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A68B5" w14:textId="77777777" w:rsidR="003A49AC" w:rsidRPr="00FB005D" w:rsidRDefault="003A49AC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742AF" w:rsidRPr="00FB005D" w14:paraId="5106393D" w14:textId="77777777" w:rsidTr="00756C0D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836FFF5" w14:textId="1103532A" w:rsidR="001742AF" w:rsidRPr="00FB005D" w:rsidRDefault="00AC111E" w:rsidP="0056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</w:t>
            </w:r>
            <w:r w:rsidR="001742A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1742A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ข้อมูล</w:t>
            </w:r>
            <w:bookmarkStart w:id="0" w:name="GeneralInfo"/>
            <w:bookmarkEnd w:id="0"/>
            <w:r w:rsidR="001742A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ทั่วไป</w:t>
            </w:r>
            <w:r w:rsidR="001742A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 xml:space="preserve"> </w:t>
            </w:r>
          </w:p>
        </w:tc>
      </w:tr>
    </w:tbl>
    <w:p w14:paraId="76CEC4D4" w14:textId="77777777" w:rsidR="001742AF" w:rsidRPr="00FB005D" w:rsidRDefault="001742AF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1C5BA145" w14:textId="6F2B1342" w:rsidR="0090340A" w:rsidRPr="00FB005D" w:rsidRDefault="0090340A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 ไทยออยล์ จำกัด (มหาชน) (บริษัท) เป็นบริษัทมหาชนจำกัด และเป็นบริษัทจดทะเบียน</w:t>
      </w:r>
      <w:r w:rsidR="00ED003C" w:rsidRPr="00FB005D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ตลาดหลักทรัพย์แห่งประเทศไทย </w:t>
      </w:r>
      <w:r w:rsidR="00717A17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="00ED003C" w:rsidRPr="00FB005D">
        <w:rPr>
          <w:rFonts w:ascii="Browallia New" w:eastAsia="Arial Unicode MS" w:hAnsi="Browallia New" w:cs="Browallia New"/>
          <w:sz w:val="26"/>
          <w:szCs w:val="26"/>
          <w:cs/>
        </w:rPr>
        <w:t>ซึ่งจัดตั้งขึ้นในประเทศไทย</w:t>
      </w:r>
      <w:r w:rsidR="005A5319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โดยมีสำนักงานและโรงกลั่นที่ได้จดทะเบียนไว้ดังนี้</w:t>
      </w:r>
    </w:p>
    <w:p w14:paraId="024685AC" w14:textId="77777777" w:rsidR="0090340A" w:rsidRPr="00FB005D" w:rsidRDefault="0090340A" w:rsidP="00932D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9560" w:type="dxa"/>
        <w:tblInd w:w="-81" w:type="dxa"/>
        <w:tblLook w:val="0000" w:firstRow="0" w:lastRow="0" w:firstColumn="0" w:lastColumn="0" w:noHBand="0" w:noVBand="0"/>
      </w:tblPr>
      <w:tblGrid>
        <w:gridCol w:w="2837"/>
        <w:gridCol w:w="6723"/>
      </w:tblGrid>
      <w:tr w:rsidR="009130A9" w:rsidRPr="00FB005D" w14:paraId="5C1FF876" w14:textId="77777777" w:rsidTr="00EF0176">
        <w:tc>
          <w:tcPr>
            <w:tcW w:w="2837" w:type="dxa"/>
          </w:tcPr>
          <w:p w14:paraId="6682D466" w14:textId="77777777" w:rsidR="009130A9" w:rsidRPr="00FB005D" w:rsidRDefault="009130A9" w:rsidP="0056761B">
            <w:pPr>
              <w:pStyle w:val="BodyText2"/>
              <w:spacing w:line="240" w:lineRule="auto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สำนักงานใหญ่</w:t>
            </w:r>
          </w:p>
        </w:tc>
        <w:tc>
          <w:tcPr>
            <w:tcW w:w="6723" w:type="dxa"/>
          </w:tcPr>
          <w:p w14:paraId="790F543F" w14:textId="2E9128D5" w:rsidR="009130A9" w:rsidRPr="00FB005D" w:rsidRDefault="009130A9" w:rsidP="0056761B">
            <w:pPr>
              <w:pStyle w:val="BodyText2"/>
              <w:spacing w:line="240" w:lineRule="auto"/>
              <w:ind w:left="171" w:hanging="17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เลขที่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/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ศูนย์เอนเนอร์ยี่ คอมเพล็กซ์ อาคารเอ ชั้น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ถนนวิภาวดีรังสิต แขวงจตุจักร เขตจตุจักร กรุงเทพมหานคร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ประเทศไทย</w:t>
            </w:r>
          </w:p>
        </w:tc>
      </w:tr>
      <w:tr w:rsidR="009130A9" w:rsidRPr="00FB005D" w14:paraId="32AD8328" w14:textId="77777777" w:rsidTr="00EF0176">
        <w:trPr>
          <w:trHeight w:val="159"/>
        </w:trPr>
        <w:tc>
          <w:tcPr>
            <w:tcW w:w="2837" w:type="dxa"/>
          </w:tcPr>
          <w:p w14:paraId="518B9F35" w14:textId="77777777" w:rsidR="009130A9" w:rsidRPr="00FB005D" w:rsidRDefault="009130A9" w:rsidP="0056761B">
            <w:pPr>
              <w:pStyle w:val="BodyText2"/>
              <w:spacing w:line="240" w:lineRule="auto"/>
              <w:contextualSpacing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723" w:type="dxa"/>
          </w:tcPr>
          <w:p w14:paraId="44A6162D" w14:textId="77777777" w:rsidR="009130A9" w:rsidRPr="00FB005D" w:rsidRDefault="009130A9" w:rsidP="0056761B">
            <w:pPr>
              <w:pStyle w:val="BodyText2"/>
              <w:spacing w:line="240" w:lineRule="auto"/>
              <w:ind w:left="567"/>
              <w:contextualSpacing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130A9" w:rsidRPr="00FB005D" w14:paraId="3184DD35" w14:textId="77777777" w:rsidTr="00EF0176">
        <w:tc>
          <w:tcPr>
            <w:tcW w:w="2837" w:type="dxa"/>
          </w:tcPr>
          <w:p w14:paraId="458D61F5" w14:textId="77777777" w:rsidR="009130A9" w:rsidRPr="00FB005D" w:rsidRDefault="009130A9" w:rsidP="0056761B">
            <w:pPr>
              <w:pStyle w:val="BodyText2"/>
              <w:spacing w:line="240" w:lineRule="auto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สำนักงานศรีราชาและโรงกลั่นน้ำมัน</w:t>
            </w:r>
          </w:p>
        </w:tc>
        <w:tc>
          <w:tcPr>
            <w:tcW w:w="6723" w:type="dxa"/>
          </w:tcPr>
          <w:p w14:paraId="21E38C2A" w14:textId="52456146" w:rsidR="009130A9" w:rsidRPr="00FB005D" w:rsidRDefault="009130A9" w:rsidP="0056761B">
            <w:pPr>
              <w:pStyle w:val="BodyText2"/>
              <w:spacing w:line="240" w:lineRule="auto"/>
              <w:ind w:left="171" w:hanging="17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เลขที่ </w:t>
            </w:r>
            <w:r w:rsidR="00AC111E" w:rsidRPr="00AC111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42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/</w:t>
            </w:r>
            <w:r w:rsidR="00AC111E" w:rsidRPr="00AC111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หมู่ที่ </w:t>
            </w:r>
            <w:r w:rsidR="00AC111E" w:rsidRPr="00AC111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ถนนสุขุมวิท กม. </w:t>
            </w:r>
            <w:r w:rsidR="00AC111E" w:rsidRPr="00AC111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124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ตำบลทุ่งสุขลา อำเภอศรีราชา</w:t>
            </w:r>
            <w:r w:rsidR="00137A6E"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จังหวัดชลบุรี </w:t>
            </w:r>
            <w:r w:rsidR="00AC111E" w:rsidRPr="00AC111E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20230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ประเทศไทย</w:t>
            </w:r>
          </w:p>
        </w:tc>
      </w:tr>
    </w:tbl>
    <w:p w14:paraId="51270BB3" w14:textId="77777777" w:rsidR="0090340A" w:rsidRPr="00FB005D" w:rsidRDefault="0090340A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1F8BCE0" w14:textId="2B85A917" w:rsidR="0090340A" w:rsidRPr="00FB005D" w:rsidRDefault="0090340A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เพื่อวัตถุประสงค์ในการ</w:t>
      </w:r>
      <w:r w:rsidR="00FD5952" w:rsidRPr="00FB005D">
        <w:rPr>
          <w:rFonts w:ascii="Browallia New" w:eastAsia="Arial Unicode MS" w:hAnsi="Browallia New" w:cs="Browallia New"/>
          <w:sz w:val="26"/>
          <w:szCs w:val="26"/>
          <w:cs/>
        </w:rPr>
        <w:t>รายงานข้อมูล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จึงรวม</w:t>
      </w:r>
      <w:r w:rsidR="00D911C5" w:rsidRPr="00FB005D">
        <w:rPr>
          <w:rFonts w:ascii="Browallia New" w:eastAsia="Arial Unicode MS" w:hAnsi="Browallia New" w:cs="Browallia New"/>
          <w:sz w:val="26"/>
          <w:szCs w:val="26"/>
          <w:cs/>
        </w:rPr>
        <w:t>เรียก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บริษัทและบริษัทย่อยว่า กลุ่มกิจการ</w:t>
      </w:r>
    </w:p>
    <w:p w14:paraId="1E72B7F7" w14:textId="77777777" w:rsidR="0090340A" w:rsidRPr="00FB005D" w:rsidRDefault="0090340A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AC7F1A" w14:textId="27A343E6" w:rsidR="00ED003C" w:rsidRPr="00FB005D" w:rsidRDefault="0090340A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กลุ่มกิจการดำเนินธุรกิจหลักด้านการกลั่นและจำหน่ายน้ำมันปิโตรเลียม รวมถึงธุรกิจปิโตรเคมี และธุรกิจน้ำมันหล่อลื่นพื้นฐาน และธุรกิจอื่น ๆ ที่เกี่ยวข้องทั้งในและต่างประเทศ</w:t>
      </w:r>
    </w:p>
    <w:p w14:paraId="105B6D4C" w14:textId="0C290EA2" w:rsidR="0090340A" w:rsidRPr="00FB005D" w:rsidRDefault="0090340A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E7CAAFE" w14:textId="7225B445" w:rsidR="0090340A" w:rsidRPr="00FB005D" w:rsidRDefault="00FD5952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</w:t>
      </w:r>
      <w:r w:rsidR="00530767" w:rsidRPr="00FB005D">
        <w:rPr>
          <w:rFonts w:ascii="Browallia New" w:eastAsia="Arial Unicode MS" w:hAnsi="Browallia New" w:cs="Browallia New"/>
          <w:sz w:val="26"/>
          <w:szCs w:val="26"/>
          <w:cs/>
        </w:rPr>
        <w:t>การเงินเฉพาะกิจการ</w:t>
      </w:r>
      <w:r w:rsidR="0090340A" w:rsidRPr="00FB005D">
        <w:rPr>
          <w:rFonts w:ascii="Browallia New" w:eastAsia="Arial Unicode MS" w:hAnsi="Browallia New" w:cs="Browallia New"/>
          <w:sz w:val="26"/>
          <w:szCs w:val="26"/>
          <w:cs/>
        </w:rPr>
        <w:t>ได้รับการอนุมัติจากคณะกรรมการของบริษัทเมื่อวันที</w:t>
      </w:r>
      <w:r w:rsidR="00481A17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481A1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81A17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กุมภาพันธ์</w:t>
      </w:r>
      <w:r w:rsidR="00ED003C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775B9E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p w14:paraId="1B14D795" w14:textId="4B118171" w:rsidR="00453AEF" w:rsidRPr="00FB005D" w:rsidRDefault="00453AEF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453AEF" w:rsidRPr="00FB005D" w14:paraId="3CE1F93C" w14:textId="77777777" w:rsidTr="001B7B3B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099F3C89" w14:textId="3D5BCE1B" w:rsidR="00453AEF" w:rsidRPr="00FB005D" w:rsidRDefault="00AC111E" w:rsidP="00EF01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</w:t>
            </w:r>
            <w:r w:rsidR="00453AE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453AE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เหตุการณ์สำคัญในระหว่างปีที่รายงาน</w:t>
            </w:r>
          </w:p>
        </w:tc>
      </w:tr>
    </w:tbl>
    <w:p w14:paraId="12025400" w14:textId="77777777" w:rsidR="00EF0176" w:rsidRPr="00FB005D" w:rsidRDefault="00EF0176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630"/>
        <w:jc w:val="both"/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</w:rPr>
      </w:pPr>
    </w:p>
    <w:p w14:paraId="36491C4C" w14:textId="5AC2F582" w:rsidR="00453AEF" w:rsidRPr="00FB005D" w:rsidRDefault="00453AEF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630"/>
        <w:jc w:val="both"/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AC111E" w:rsidRPr="00AC111E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lang w:val="en-GB"/>
        </w:rPr>
        <w:t>2019</w:t>
      </w:r>
      <w:r w:rsidR="00476CF8" w:rsidRPr="00FB005D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lang w:val="en-GB"/>
        </w:rPr>
        <w:t xml:space="preserve"> (COVID-</w:t>
      </w:r>
      <w:r w:rsidR="00AC111E" w:rsidRPr="00AC111E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lang w:val="en-GB"/>
        </w:rPr>
        <w:t>19</w:t>
      </w:r>
      <w:r w:rsidR="00476CF8" w:rsidRPr="00FB005D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lang w:val="en-GB"/>
        </w:rPr>
        <w:t>)</w:t>
      </w:r>
    </w:p>
    <w:p w14:paraId="03EBE926" w14:textId="451EB81B" w:rsidR="00F029B8" w:rsidRPr="00AC111E" w:rsidRDefault="00F029B8" w:rsidP="00EF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630"/>
        <w:jc w:val="both"/>
        <w:rPr>
          <w:rFonts w:ascii="Browallia New" w:eastAsia="Browallia New" w:hAnsi="Browallia New" w:cs="Browallia New"/>
          <w:iCs/>
          <w:color w:val="CF4A02"/>
          <w:sz w:val="26"/>
          <w:szCs w:val="26"/>
          <w:lang w:val="en-GB"/>
        </w:rPr>
      </w:pPr>
    </w:p>
    <w:p w14:paraId="7CF265B9" w14:textId="42B65260" w:rsidR="00FD5FCF" w:rsidRPr="00FB005D" w:rsidRDefault="00FD5FCF" w:rsidP="00FD5FCF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cs/>
        </w:rPr>
      </w:pPr>
      <w:bookmarkStart w:id="1" w:name="_Hlk62741089"/>
      <w:r w:rsidRPr="00FB005D">
        <w:rPr>
          <w:rFonts w:ascii="Browallia New" w:hAnsi="Browallia New" w:cs="Browallia New"/>
          <w:sz w:val="26"/>
          <w:szCs w:val="26"/>
          <w:cs/>
        </w:rPr>
        <w:t xml:space="preserve">ราคาน้ำมันดิบในไตรมาสที่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ของปี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ปรับตัวสูงขึ้นเมื่อเปรียบเทียบกับช่วงเวลาเดียวกันกับปีที่ผ่านมา และไตรมาสสาม</w:t>
      </w:r>
      <w:r w:rsidR="00081A02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ของปี 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จากสถานการณ์วิกฤตพลังงานโลกที่ราคาก๊าซธรรมชาติปรับตัวสูงขึ้นแตะระดับสูงสุดในรอบหลายปีทำให้ผู้ผลิตไฟฟ้าและโรงงานอุตสาหกรรมหลายแห่ง เปลี่ยนการใช้เชื้อเพลิงจากก๊าซธรรมชาติมาเป็นน้ำมันมากขึ้นขณะที่หลายประเทศผ่อนคลายมาตรการล็อคดาวน์ ส่งผลให้ธุรกิจต่างๆ กลับมาดำเนินการผลิตได้อีกครั้ง อย่างไรก็ตามในช่วงปลายปี</w:t>
      </w:r>
      <w:r w:rsidR="00881CCB">
        <w:rPr>
          <w:rFonts w:ascii="Browallia New" w:hAnsi="Browallia New" w:cs="Browallia New" w:hint="cs"/>
          <w:sz w:val="26"/>
          <w:szCs w:val="26"/>
          <w:cs/>
        </w:rPr>
        <w:t xml:space="preserve"> พ.ศ.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การกลายพันธุ์ของไวรัสโควิด-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สายพันธุ์โอมิครอน ส่งผลให้ราคาน้ำมันดิบ</w:t>
      </w:r>
      <w:r w:rsidR="00F026BD">
        <w:rPr>
          <w:rFonts w:ascii="Browallia New" w:hAnsi="Browallia New" w:cs="Browallia New" w:hint="cs"/>
          <w:sz w:val="26"/>
          <w:szCs w:val="26"/>
          <w:cs/>
        </w:rPr>
        <w:t>ในตลาดโลก</w:t>
      </w:r>
      <w:r w:rsidRPr="00FB005D">
        <w:rPr>
          <w:rFonts w:ascii="Browallia New" w:hAnsi="Browallia New" w:cs="Browallia New"/>
          <w:sz w:val="26"/>
          <w:szCs w:val="26"/>
          <w:cs/>
        </w:rPr>
        <w:t>ปรับลดลง ในช่วงเวลาไม่กี่วัน หลังตัวเลขผู้ติดเชื้อทั่วโลกเพิ่มสูงขึ้นอย่างรวดเร็ว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F026BD">
        <w:rPr>
          <w:rFonts w:ascii="Browallia New" w:hAnsi="Browallia New" w:cs="Browallia New" w:hint="cs"/>
          <w:sz w:val="26"/>
          <w:szCs w:val="26"/>
          <w:cs/>
        </w:rPr>
        <w:t>อย่าง</w:t>
      </w:r>
      <w:r w:rsidR="00DB0E4A">
        <w:rPr>
          <w:rFonts w:ascii="Browallia New" w:hAnsi="Browallia New" w:cs="Browallia New" w:hint="cs"/>
          <w:sz w:val="26"/>
          <w:szCs w:val="26"/>
          <w:cs/>
        </w:rPr>
        <w:t>ไ</w:t>
      </w:r>
      <w:r w:rsidR="00F026BD">
        <w:rPr>
          <w:rFonts w:ascii="Browallia New" w:hAnsi="Browallia New" w:cs="Browallia New" w:hint="cs"/>
          <w:sz w:val="26"/>
          <w:szCs w:val="26"/>
          <w:cs/>
        </w:rPr>
        <w:t>รก็ตาม</w:t>
      </w:r>
      <w:r w:rsidR="0027653E">
        <w:rPr>
          <w:rFonts w:ascii="Browallia New" w:hAnsi="Browallia New" w:cs="Browallia New"/>
          <w:sz w:val="26"/>
          <w:szCs w:val="26"/>
        </w:rPr>
        <w:t xml:space="preserve"> </w:t>
      </w:r>
      <w:r w:rsidR="0027653E">
        <w:rPr>
          <w:rFonts w:ascii="Browallia New" w:hAnsi="Browallia New" w:cs="Browallia New" w:hint="cs"/>
          <w:sz w:val="26"/>
          <w:szCs w:val="26"/>
          <w:cs/>
          <w:lang w:val="en-GB"/>
        </w:rPr>
        <w:t>ห</w:t>
      </w:r>
      <w:r w:rsidR="00F026BD">
        <w:rPr>
          <w:rFonts w:ascii="Browallia New" w:hAnsi="Browallia New" w:cs="Browallia New" w:hint="cs"/>
          <w:sz w:val="26"/>
          <w:szCs w:val="26"/>
          <w:cs/>
        </w:rPr>
        <w:t>ลายประเทศ</w:t>
      </w:r>
      <w:r w:rsidRPr="00FB005D">
        <w:rPr>
          <w:rFonts w:ascii="Browallia New" w:hAnsi="Browallia New" w:cs="Browallia New"/>
          <w:sz w:val="26"/>
          <w:szCs w:val="26"/>
          <w:cs/>
        </w:rPr>
        <w:t>ทั่วโลกได</w:t>
      </w:r>
      <w:r w:rsidR="00F026BD">
        <w:rPr>
          <w:rFonts w:ascii="Browallia New" w:hAnsi="Browallia New" w:cs="Browallia New" w:hint="cs"/>
          <w:sz w:val="26"/>
          <w:szCs w:val="26"/>
          <w:cs/>
        </w:rPr>
        <w:t>้</w:t>
      </w:r>
      <w:r w:rsidRPr="00FB005D">
        <w:rPr>
          <w:rFonts w:ascii="Browallia New" w:hAnsi="Browallia New" w:cs="Browallia New"/>
          <w:sz w:val="26"/>
          <w:szCs w:val="26"/>
          <w:cs/>
        </w:rPr>
        <w:t>ฉีดวัคซีนป้องกันไวรัสโควิด-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19</w:t>
      </w:r>
      <w:r w:rsidR="00F026BD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ให้กับคนในประเทศ</w:t>
      </w:r>
      <w:r w:rsidRPr="00FB005D">
        <w:rPr>
          <w:rFonts w:ascii="Browallia New" w:hAnsi="Browallia New" w:cs="Browallia New"/>
          <w:sz w:val="26"/>
          <w:szCs w:val="26"/>
          <w:cs/>
        </w:rPr>
        <w:t>ในระดับสูงทำให้หลายประเทศไม่เลือกใช้มาตรการล็อคดาวน์อย่างเข้มงวด เพื่อไม่ให้เกิดผลกระทบต่อเศรษฐกิจ จึงอาจส่งผลกระทบต่อความต้องการใช้น้ำมันไม่มากนัก จากปัจจัยดังกล่าว ประกอบกับการแพร่ระบาดโดยรวมที่เริ่มมีทิศทางดีขึ้น และการฟื้นตัวของเศรษฐกิจ ส่งผลให้ค่าเฉลี่ยราคาน้ำมันดิบในปี</w:t>
      </w:r>
      <w:r w:rsidR="00881CCB">
        <w:rPr>
          <w:rFonts w:ascii="Browallia New" w:hAnsi="Browallia New" w:cs="Browallia New" w:hint="cs"/>
          <w:sz w:val="26"/>
          <w:szCs w:val="26"/>
          <w:cs/>
        </w:rPr>
        <w:t xml:space="preserve"> พ.ศ.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ปรับสูงขึ้นมาก เมื่อเทียบกับปี </w:t>
      </w:r>
      <w:r w:rsidR="00881CCB">
        <w:rPr>
          <w:rFonts w:ascii="Browallia New" w:hAnsi="Browallia New" w:cs="Browallia New" w:hint="cs"/>
          <w:sz w:val="26"/>
          <w:szCs w:val="26"/>
          <w:cs/>
        </w:rPr>
        <w:t xml:space="preserve">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7A356C0E" w14:textId="77777777" w:rsidR="00FD5FCF" w:rsidRPr="00FB005D" w:rsidRDefault="00FD5FCF" w:rsidP="00FD5FCF">
      <w:pPr>
        <w:spacing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6E7F4D0B" w14:textId="2854EFC6" w:rsidR="00FD5FCF" w:rsidRPr="00FB005D" w:rsidRDefault="00FD5FCF" w:rsidP="00FD5FCF">
      <w:pPr>
        <w:tabs>
          <w:tab w:val="left" w:pos="540"/>
        </w:tabs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กลุ่มกิจการได้ให้ความใส่ใจกับเหตุการณ์การระบาดของ </w:t>
      </w:r>
      <w:r w:rsidRPr="00FB005D">
        <w:rPr>
          <w:rFonts w:ascii="Browallia New" w:hAnsi="Browallia New" w:cs="Browallia New"/>
          <w:sz w:val="26"/>
          <w:szCs w:val="26"/>
        </w:rPr>
        <w:t>COVID-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เป็นพิเศษในการวางแผนและตอบสนองต่ออุปสงค์และอุปทาน</w:t>
      </w:r>
      <w:r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ในสถานการณ์ดังกล่า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วเพื่อให้มีผลกระทบน้อยที่สุดต่อกลุ่มกิจการ </w:t>
      </w:r>
      <w:r w:rsidRPr="00FB005D">
        <w:rPr>
          <w:rFonts w:ascii="Browallia New" w:hAnsi="Browallia New" w:cs="Browallia New"/>
          <w:sz w:val="26"/>
          <w:szCs w:val="26"/>
          <w:cs/>
        </w:rPr>
        <w:t>ทั้งนี้กลุ่มกิจการมีเงินสดและเงินทุนหมุนเวียนที่เพียงพอในการดำเนินงานและมีสภาพคล่องที่จะดำเนินธุรกิจอย่างต่อเนื่องได้</w:t>
      </w:r>
    </w:p>
    <w:bookmarkEnd w:id="1"/>
    <w:p w14:paraId="7ED3F01B" w14:textId="5838A66C" w:rsidR="00932D5E" w:rsidRPr="00FB005D" w:rsidRDefault="00932D5E" w:rsidP="00BF39A4">
      <w:pPr>
        <w:pStyle w:val="Footer"/>
        <w:jc w:val="right"/>
        <w:rPr>
          <w:rFonts w:ascii="Browallia New" w:hAnsi="Browallia New" w:cs="Browallia New"/>
          <w:sz w:val="26"/>
          <w:szCs w:val="26"/>
        </w:rPr>
      </w:pPr>
    </w:p>
    <w:p w14:paraId="3DD87459" w14:textId="3763A7ED" w:rsidR="00BF39A4" w:rsidRPr="00FB005D" w:rsidRDefault="00BF3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Browallia New" w:hAnsi="Browallia New" w:cs="Browallia New"/>
          <w:i/>
          <w:color w:val="CF4A02"/>
          <w:sz w:val="26"/>
          <w:szCs w:val="26"/>
        </w:rPr>
      </w:pPr>
      <w:r w:rsidRPr="00FB005D">
        <w:rPr>
          <w:rFonts w:ascii="Browallia New" w:eastAsia="Browallia New" w:hAnsi="Browallia New" w:cs="Browallia New"/>
          <w:i/>
          <w:color w:val="CF4A02"/>
          <w:sz w:val="26"/>
          <w:szCs w:val="26"/>
        </w:rPr>
        <w:br w:type="page"/>
      </w:r>
    </w:p>
    <w:p w14:paraId="052E0A84" w14:textId="3763A7ED" w:rsidR="00A93B36" w:rsidRPr="00FB005D" w:rsidRDefault="00A93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Browallia New" w:hAnsi="Browallia New" w:cs="Browallia New"/>
          <w:i/>
          <w:color w:val="CF4A02"/>
          <w:sz w:val="26"/>
          <w:szCs w:val="26"/>
        </w:rPr>
      </w:pPr>
    </w:p>
    <w:p w14:paraId="54B08EE4" w14:textId="4328A26E" w:rsidR="00C40894" w:rsidRPr="00FB005D" w:rsidRDefault="00C40894" w:rsidP="00C408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630"/>
        <w:jc w:val="both"/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การลงทุนในหุ้นของบริษัท </w:t>
      </w:r>
      <w:r w:rsidRPr="00FB005D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 xml:space="preserve">PT Chandra Asri Petrochemical </w:t>
      </w:r>
      <w:proofErr w:type="spellStart"/>
      <w:r w:rsidRPr="00FB005D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>Tbk</w:t>
      </w:r>
      <w:proofErr w:type="spellEnd"/>
      <w:r w:rsidRPr="00FB005D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 xml:space="preserve"> </w:t>
      </w:r>
    </w:p>
    <w:p w14:paraId="38489CB5" w14:textId="77777777" w:rsidR="00C40894" w:rsidRPr="00FB005D" w:rsidRDefault="00C408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Browallia New" w:hAnsi="Browallia New" w:cs="Browallia New"/>
          <w:i/>
          <w:color w:val="CF4A02"/>
          <w:sz w:val="20"/>
          <w:szCs w:val="20"/>
        </w:rPr>
      </w:pPr>
    </w:p>
    <w:p w14:paraId="0F97BD4C" w14:textId="16D76DB5" w:rsidR="00C40894" w:rsidRPr="00FB005D" w:rsidRDefault="00C40894" w:rsidP="00C40894">
      <w:pPr>
        <w:tabs>
          <w:tab w:val="left" w:pos="540"/>
        </w:tabs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6"/>
          <w:sz w:val="26"/>
          <w:szCs w:val="26"/>
          <w:cs/>
          <w:lang w:val="en-GB"/>
        </w:rPr>
        <w:t xml:space="preserve">ตามที่ประชุมคณะกรรมการบริษัทวาระพิเศษ ครั้งที่ </w:t>
      </w:r>
      <w:r w:rsidR="00AC111E" w:rsidRPr="00AC111E">
        <w:rPr>
          <w:rFonts w:ascii="Browallia New" w:hAnsi="Browallia New" w:cs="Browallia New"/>
          <w:spacing w:val="6"/>
          <w:sz w:val="26"/>
          <w:szCs w:val="26"/>
          <w:lang w:val="en-GB"/>
        </w:rPr>
        <w:t>2</w:t>
      </w:r>
      <w:r w:rsidRPr="00FB005D">
        <w:rPr>
          <w:rFonts w:ascii="Browallia New" w:hAnsi="Browallia New" w:cs="Browallia New"/>
          <w:spacing w:val="6"/>
          <w:sz w:val="26"/>
          <w:szCs w:val="26"/>
          <w:lang w:val="en-GB"/>
        </w:rPr>
        <w:t>/</w:t>
      </w:r>
      <w:r w:rsidR="00AC111E" w:rsidRPr="00AC111E">
        <w:rPr>
          <w:rFonts w:ascii="Browallia New" w:hAnsi="Browallia New" w:cs="Browallia New"/>
          <w:spacing w:val="6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pacing w:val="6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6"/>
          <w:sz w:val="26"/>
          <w:szCs w:val="26"/>
          <w:cs/>
          <w:lang w:val="en-GB"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pacing w:val="6"/>
          <w:sz w:val="26"/>
          <w:szCs w:val="26"/>
          <w:lang w:val="en-GB"/>
        </w:rPr>
        <w:t>21</w:t>
      </w:r>
      <w:r w:rsidRPr="00FB005D">
        <w:rPr>
          <w:rFonts w:ascii="Browallia New" w:hAnsi="Browallia New" w:cs="Browallia New"/>
          <w:spacing w:val="6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6"/>
          <w:sz w:val="26"/>
          <w:szCs w:val="26"/>
          <w:cs/>
          <w:lang w:val="en-GB"/>
        </w:rPr>
        <w:t xml:space="preserve">พฤษภาคม พ.ศ. </w:t>
      </w:r>
      <w:r w:rsidR="00AC111E" w:rsidRPr="00AC111E">
        <w:rPr>
          <w:rFonts w:ascii="Browallia New" w:hAnsi="Browallia New" w:cs="Browallia New"/>
          <w:spacing w:val="6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pacing w:val="6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6"/>
          <w:sz w:val="26"/>
          <w:szCs w:val="26"/>
          <w:cs/>
          <w:lang w:val="en-GB"/>
        </w:rPr>
        <w:t xml:space="preserve">และครั้งที่ </w:t>
      </w:r>
      <w:r w:rsidR="00AC111E" w:rsidRPr="00AC111E">
        <w:rPr>
          <w:rFonts w:ascii="Browallia New" w:hAnsi="Browallia New" w:cs="Browallia New"/>
          <w:spacing w:val="6"/>
          <w:sz w:val="26"/>
          <w:szCs w:val="26"/>
          <w:lang w:val="en-GB"/>
        </w:rPr>
        <w:t>4</w:t>
      </w:r>
      <w:r w:rsidRPr="00FB005D">
        <w:rPr>
          <w:rFonts w:ascii="Browallia New" w:hAnsi="Browallia New" w:cs="Browallia New"/>
          <w:spacing w:val="6"/>
          <w:sz w:val="26"/>
          <w:szCs w:val="26"/>
          <w:lang w:val="en-GB"/>
        </w:rPr>
        <w:t>/</w:t>
      </w:r>
      <w:r w:rsidR="00AC111E" w:rsidRPr="00AC111E">
        <w:rPr>
          <w:rFonts w:ascii="Browallia New" w:hAnsi="Browallia New" w:cs="Browallia New"/>
          <w:spacing w:val="6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pacing w:val="6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6"/>
          <w:sz w:val="26"/>
          <w:szCs w:val="26"/>
          <w:cs/>
          <w:lang w:val="en-GB"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lang w:val="en-GB"/>
        </w:rPr>
        <w:t>23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กรกฎาคม พ.ศ. 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ที่ประชุมคณะกรรมการบริษัทมีมติอนุมัติการลงทุนในหุ้นของ 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PT Chandra Asri Petrochemical </w:t>
      </w:r>
      <w:proofErr w:type="spellStart"/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>Tbk</w:t>
      </w:r>
      <w:proofErr w:type="spellEnd"/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(CAP)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ซึ่ง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เป็น</w:t>
      </w:r>
      <w:r w:rsidRPr="00FB005D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ผู้ผลิตเคมีภัณฑ์ในสาธารณรัฐอินโดนีเซียผ่าน </w:t>
      </w:r>
      <w:r w:rsidRPr="00FB005D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PT TOP Investment Indonesia (TII) </w:t>
      </w:r>
      <w:r w:rsidRPr="00FB005D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ซึ่งเป็นบริษัทย่อยที่จัดตั้งขึ้นใหม่ในสาธารณรัฐอินโดนีเซีย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ในสัดส่วนไม่เกินร้อยละ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38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ของหุ้นที่ออกและจำหน่ายแล้วทั้งหมดของ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CAP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นั้น กลุ่มกิจการได้จ่ายชำระค่าหุ้นสัดส่วนร้อยละ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คิดเป็นมูลค่า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913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ล้านดอลลาร์สหรัฐอเมริกา หรือ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29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799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ล้านบาท ในเดือนกันยายน 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และจัดประเภทเงินลงทุนดังกล่าว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เป็นเงินลงทุนในบริษัทร่วม โดยรายละเอียดของสิ่งตอบแทนที่จ่ายและมูลค่าที่รับรู้สำหรับสินทรัพย์สุทธิได้กล่าวไว้ในหมายเหตุฯ ข้อ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lang w:val="en-GB"/>
        </w:rPr>
        <w:t>42</w:t>
      </w:r>
    </w:p>
    <w:p w14:paraId="61B5FABD" w14:textId="77777777" w:rsidR="00035CA0" w:rsidRPr="00FB005D" w:rsidRDefault="00035CA0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630"/>
        <w:jc w:val="both"/>
        <w:rPr>
          <w:rFonts w:ascii="Browallia New" w:eastAsia="Browallia New" w:hAnsi="Browallia New" w:cs="Browallia New"/>
          <w:i/>
          <w:color w:val="CF4A02"/>
          <w:sz w:val="26"/>
          <w:szCs w:val="26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1742AF" w:rsidRPr="00FB005D" w14:paraId="3F315FC0" w14:textId="77777777" w:rsidTr="00756C0D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1D2568C7" w14:textId="4FAA593E" w:rsidR="001742AF" w:rsidRPr="00FB005D" w:rsidRDefault="00AC111E" w:rsidP="0056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</w:t>
            </w:r>
            <w:r w:rsidR="001742A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1742A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เกณฑ์การจัด</w:t>
            </w:r>
            <w:r w:rsidR="004645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ทำงบ</w:t>
            </w:r>
            <w:r w:rsidR="001742A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การเงิน</w:t>
            </w:r>
          </w:p>
        </w:tc>
      </w:tr>
    </w:tbl>
    <w:p w14:paraId="64333133" w14:textId="77777777" w:rsidR="001742AF" w:rsidRPr="00FB005D" w:rsidRDefault="001742AF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E8F3428" w14:textId="50202238" w:rsidR="00011632" w:rsidRPr="00FB005D" w:rsidRDefault="001B7B3B" w:rsidP="0056761B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งบการเงินรวมและงบการเงินเฉพาะกิจการได้จัดทำขึ้นตามมาตรฐานการรายงานทางการเงิน</w:t>
      </w:r>
      <w:r w:rsidR="00814702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ของไทย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และข้อกำหนดภายใต้พระราชบัญญัติหลักทรัพย์และตลาดหลักทรัพย์</w:t>
      </w:r>
    </w:p>
    <w:p w14:paraId="37075636" w14:textId="77777777" w:rsidR="001B7B3B" w:rsidRPr="00FB005D" w:rsidRDefault="001B7B3B" w:rsidP="00BF3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0348530" w14:textId="7E2141EE" w:rsidR="001B7B3B" w:rsidRPr="00FB005D" w:rsidRDefault="001B7B3B" w:rsidP="0056761B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ยกเว้นเรื่องที่อธิบายในนโยบายการบัญชีในลำดับต่อไป</w:t>
      </w:r>
    </w:p>
    <w:p w14:paraId="5CEB4018" w14:textId="4806C3A4" w:rsidR="001B7B3B" w:rsidRPr="00FB005D" w:rsidRDefault="001B7B3B" w:rsidP="00BF3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68C4C22" w14:textId="03971DCB" w:rsidR="001B7B3B" w:rsidRPr="00FB005D" w:rsidRDefault="001B7B3B" w:rsidP="0056761B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การจัดทำงบการเงินให้สอดคล้องกับหลักการบัญชีที่รับรองทั่วไปในประเทศไทย กำหนดให้</w:t>
      </w:r>
      <w:r w:rsidR="00C60B54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ใช้ประมาณการทางบัญชี</w:t>
      </w:r>
      <w:r w:rsidR="00EE7086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ที่สำคัญ และการใช้ดุลยพินิจของผู้บริหารตามกระบวนการในการนำนโยบายการบัญชีของกลุ่มกิจการไปถือปฏิบัติ </w:t>
      </w:r>
      <w:r w:rsidR="00C60B54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ทั้งนี้</w:t>
      </w:r>
      <w:r w:rsidR="00184A0E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="00EE7086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C60B54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เปิดเผยเรื่องการใช้ดุลยพินิจของผู้บริหารหรือ</w:t>
      </w:r>
      <w:r w:rsidR="00184A0E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รายการ</w:t>
      </w:r>
      <w:r w:rsidR="00CA54C5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ที่มี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ความซับซ้อน</w:t>
      </w:r>
      <w:r w:rsidR="00CA54C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84A0E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และรายการ</w:t>
      </w:r>
      <w:r w:rsidR="00C60B54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เกี่ยวกับข้อสมมติฐานและประมาณการ</w:t>
      </w:r>
      <w:r w:rsidR="00EE7086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ที่มีนัยสำคัญต่องบการเงินรวมและงบการเงินเฉพาะกิจการในหมายเหตุฯ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</w:p>
    <w:p w14:paraId="51E33566" w14:textId="77777777" w:rsidR="001B7B3B" w:rsidRPr="00FB005D" w:rsidRDefault="001B7B3B" w:rsidP="00BF3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E6E635A" w14:textId="58F67B6E" w:rsidR="00011632" w:rsidRPr="00FB005D" w:rsidRDefault="001B7B3B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</w:t>
      </w:r>
      <w:r w:rsidR="00EE7086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ที่มีเนื้อความขัดแย้งกันหรือมีการตีความในสองภาษาที่แตกต่างกันให้ใช้งบการเงินตามกฎหมายฉบับภาษาไทยเป็นหลัก</w:t>
      </w:r>
    </w:p>
    <w:p w14:paraId="74B13F07" w14:textId="77777777" w:rsidR="001B7B3B" w:rsidRPr="00FB005D" w:rsidRDefault="001B7B3B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AA540E" w:rsidRPr="00FB005D" w14:paraId="0D030D12" w14:textId="77777777" w:rsidTr="00B44FA4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5B34A0A0" w14:textId="6FE1972A" w:rsidR="00AA540E" w:rsidRPr="00FB005D" w:rsidRDefault="00AC111E" w:rsidP="0056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4</w:t>
            </w:r>
            <w:r w:rsidR="00AA540E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1B7B3B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มาตรฐานการรายงานทางการเงินฉบับปรับปรุง</w:t>
            </w:r>
            <w:r w:rsidR="000F3DA2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และการเปลี่ยนแปลงนโยบาบการบัญชี</w:t>
            </w:r>
          </w:p>
        </w:tc>
      </w:tr>
    </w:tbl>
    <w:p w14:paraId="713E735B" w14:textId="1C141F07" w:rsidR="0090340A" w:rsidRPr="00FB005D" w:rsidRDefault="0090340A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D5C3E72" w14:textId="06968373" w:rsidR="001B7B3B" w:rsidRPr="00FB005D" w:rsidRDefault="00AC111E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90340A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8000F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B7B3B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มาตรฐานการรายงานทางการเงินฉบับปรับปรุง</w:t>
      </w:r>
      <w:r w:rsidR="00464540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ซึ่งมีผลบังคับใช้</w:t>
      </w:r>
      <w:r w:rsidR="001B7B3B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สำหรับรอบระยะเวลาบัญชีที่เริ่มในหรือหลังวันที่</w:t>
      </w:r>
      <w:r w:rsidR="008A69E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/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1B7B3B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  <w:r w:rsidR="001B7B3B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มกราคม พ.ศ. 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2564</w:t>
      </w:r>
      <w:r w:rsidR="001B7B3B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  <w:r w:rsidR="00707B78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</w:t>
      </w:r>
      <w:r w:rsidR="001B7B3B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มีผลกระทบที่มีนัยสำคัญต่อกลุ่มกิจการ</w:t>
      </w:r>
    </w:p>
    <w:p w14:paraId="63042C2F" w14:textId="77777777" w:rsidR="006810AB" w:rsidRPr="00FB005D" w:rsidRDefault="006810AB" w:rsidP="00BF3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BB79F03" w14:textId="7DB7C2A3" w:rsidR="00DB52A3" w:rsidRPr="00FB005D" w:rsidRDefault="00FF50A2" w:rsidP="00FF50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การปรับปรุงการอ้างอิงกรอบแนวคิดในมาตรฐานการรายงานทางการเงิน 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>เพิ่มเติมหลักการใหม่และแนวปฏิบัติในเรื่องต่อไปนี้</w:t>
      </w:r>
    </w:p>
    <w:p w14:paraId="0E5C11A8" w14:textId="77777777" w:rsidR="00DB52A3" w:rsidRPr="00FB005D" w:rsidRDefault="00DB52A3" w:rsidP="00FF50A2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autoSpaceDE w:val="0"/>
        <w:autoSpaceDN w:val="0"/>
        <w:adjustRightInd w:val="0"/>
        <w:spacing w:line="240" w:lineRule="auto"/>
        <w:ind w:left="14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การวัดมูลค่า ซึ่งรวมถึงปัจจัยที่ต้องพิจารณาในการเลือกเกณฑ์การวัดมูลค่า</w:t>
      </w:r>
    </w:p>
    <w:p w14:paraId="7D1E0C28" w14:textId="77777777" w:rsidR="00DB52A3" w:rsidRPr="0036612D" w:rsidRDefault="00DB52A3" w:rsidP="00FF50A2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autoSpaceDE w:val="0"/>
        <w:autoSpaceDN w:val="0"/>
        <w:adjustRightInd w:val="0"/>
        <w:spacing w:line="240" w:lineRule="auto"/>
        <w:ind w:left="1440"/>
        <w:contextualSpacing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3661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การแสดงรายการและการเปิดเผยข้อมูล รวมถึงการจัดประเภทรายการรายได้และค่าใช้จ่ายในกำไรขาดทุนเบ็ดเสร็จอื่น</w:t>
      </w:r>
    </w:p>
    <w:p w14:paraId="04C5483B" w14:textId="3D4E5482" w:rsidR="00DB52A3" w:rsidRPr="00FB005D" w:rsidRDefault="000F3DA2" w:rsidP="00FF50A2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autoSpaceDE w:val="0"/>
        <w:autoSpaceDN w:val="0"/>
        <w:adjustRightInd w:val="0"/>
        <w:spacing w:line="240" w:lineRule="auto"/>
        <w:ind w:left="14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6612D">
        <w:rPr>
          <w:rFonts w:ascii="Browallia New" w:eastAsia="Arial Unicode MS" w:hAnsi="Browallia New" w:cs="Browallia New"/>
          <w:sz w:val="26"/>
          <w:szCs w:val="26"/>
          <w:cs/>
        </w:rPr>
        <w:t>เรื่อง</w:t>
      </w:r>
      <w:r w:rsidR="00DB52A3" w:rsidRPr="0036612D">
        <w:rPr>
          <w:rFonts w:ascii="Browallia New" w:eastAsia="Arial Unicode MS" w:hAnsi="Browallia New" w:cs="Browallia New"/>
          <w:sz w:val="26"/>
          <w:szCs w:val="26"/>
          <w:cs/>
        </w:rPr>
        <w:t xml:space="preserve">กิจการที่เสนอรายงานอาจเป็นกิจการเดียวหรือส่วนของกิจการหรือประกอบด้วยกิจการมากกว่า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DB52A3" w:rsidRPr="0036612D">
        <w:rPr>
          <w:rFonts w:ascii="Browallia New" w:eastAsia="Arial Unicode MS" w:hAnsi="Browallia New" w:cs="Browallia New"/>
          <w:sz w:val="26"/>
          <w:szCs w:val="26"/>
          <w:cs/>
        </w:rPr>
        <w:t xml:space="preserve"> แห่ง ซึ่ง</w:t>
      </w:r>
      <w:r w:rsidR="0036612D">
        <w:rPr>
          <w:rFonts w:ascii="Browallia New" w:eastAsia="Arial Unicode MS" w:hAnsi="Browallia New" w:cs="Browallia New"/>
          <w:sz w:val="26"/>
          <w:szCs w:val="26"/>
        </w:rPr>
        <w:br/>
      </w:r>
      <w:r w:rsidR="00DB52A3" w:rsidRPr="0036612D">
        <w:rPr>
          <w:rFonts w:ascii="Browallia New" w:eastAsia="Arial Unicode MS" w:hAnsi="Browallia New" w:cs="Browallia New"/>
          <w:sz w:val="26"/>
          <w:szCs w:val="26"/>
          <w:cs/>
        </w:rPr>
        <w:t>ไม่จำเป็น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>ต้องเป็นกิจการตามกฎหมาย และ</w:t>
      </w:r>
    </w:p>
    <w:p w14:paraId="1F70AFEA" w14:textId="77777777" w:rsidR="00DB52A3" w:rsidRPr="00FB005D" w:rsidRDefault="00DB52A3" w:rsidP="00FF50A2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autoSpaceDE w:val="0"/>
        <w:autoSpaceDN w:val="0"/>
        <w:adjustRightInd w:val="0"/>
        <w:spacing w:line="240" w:lineRule="auto"/>
        <w:ind w:left="1440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การตัดรายการสินทรัพย์และหนี้สิน</w:t>
      </w:r>
    </w:p>
    <w:p w14:paraId="00A5EFEA" w14:textId="77777777" w:rsidR="00DB52A3" w:rsidRPr="00FB005D" w:rsidRDefault="00DB52A3" w:rsidP="00BF3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073D7F31" w14:textId="299E8748" w:rsidR="00DB52A3" w:rsidRPr="00FB005D" w:rsidRDefault="00DB52A3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กรอบแนวคิดได้ปรับปรุงคำนิยามของสินทรัพย์และหนี้สิน และเกณฑ์ในการรวมสินทรัพย์และหนี้สินในงบการเงิน รวมทั้งได้อธิบายให้ชัดเจนขึ้นถึงบทบาทขอ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และความไม่แน่นอนของการวัดมูลค่าในการรายงานทางการเงิน</w:t>
      </w:r>
    </w:p>
    <w:p w14:paraId="1E8EC86E" w14:textId="06C242D1" w:rsidR="00BF39A4" w:rsidRPr="00FB005D" w:rsidRDefault="00BF3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0"/>
          <w:szCs w:val="20"/>
        </w:rPr>
      </w:pPr>
      <w:r w:rsidRPr="00FB005D">
        <w:rPr>
          <w:rFonts w:ascii="Browallia New" w:eastAsia="Arial Unicode MS" w:hAnsi="Browallia New" w:cs="Browallia New"/>
          <w:sz w:val="20"/>
          <w:szCs w:val="20"/>
        </w:rPr>
        <w:br w:type="page"/>
      </w:r>
    </w:p>
    <w:p w14:paraId="2E6CA32D" w14:textId="77777777" w:rsidR="00BF39A4" w:rsidRPr="00FB005D" w:rsidRDefault="00BF39A4" w:rsidP="00FF50A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2F783E75" w14:textId="73996EF4" w:rsidR="00DB52A3" w:rsidRPr="00FB005D" w:rsidRDefault="00FF50A2" w:rsidP="00FF50A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เรื่อง การรวมธุรกิจ</w:t>
      </w:r>
      <w:r w:rsidR="00CA54C5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ได้ให้คำนิยามของ “ธุรกิจ” ใหม่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DB52A3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กำหนดให้การได้มาซึ่งธุรกิจต้องรวมถึงข้อมูลปัจจัยนำเข้าและกระบวนการที่สำคัญเป็นอย่างน้อยซึ่งเมื่อนำมารวมกัน</w:t>
      </w:r>
      <w:r w:rsidR="00BE7C17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="00DB52A3"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มีส่วนอย่างมีนัยสำคัญทำให้เกิดความสามารถในการสร้างผลผลิต รวมทั้งปรับปรุงคำนิยามของ “ผลผลิต” โดยให้ความสนใจ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>ในตัวของสินค้าและบริการที่ให้กับลูกค้า และตัดเรื่องการอ้างอิงความสามารถในการลดต้นทุนออกไป</w:t>
      </w:r>
    </w:p>
    <w:p w14:paraId="75641D2C" w14:textId="77777777" w:rsidR="00DB52A3" w:rsidRPr="00FB005D" w:rsidRDefault="00DB52A3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2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054F5D14" w14:textId="2EB0CE4A" w:rsidR="00DB52A3" w:rsidRPr="00FB005D" w:rsidRDefault="00BE7C17" w:rsidP="00BE7C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pacing w:val="-9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เรื่อง เครื่องมือทางการเงิน และมาตรฐานการรายงาน</w:t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</w:rPr>
        <w:t xml:space="preserve">ทางการเงินฉบับที่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lang w:val="en-GB"/>
        </w:rPr>
        <w:t>7</w:t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</w:rPr>
        <w:t xml:space="preserve"> เรื่อง การเปิดเผยข้อมูลเครื่องมือทางการเงิน</w:t>
      </w:r>
      <w:r w:rsidR="00CA54C5" w:rsidRPr="00FB005D">
        <w:rPr>
          <w:rFonts w:ascii="Browallia New" w:eastAsia="Arial Unicode MS" w:hAnsi="Browallia New" w:cs="Browallia New"/>
          <w:b/>
          <w:bCs/>
          <w:color w:val="CF4A02"/>
          <w:spacing w:val="-4"/>
          <w:sz w:val="26"/>
          <w:szCs w:val="26"/>
          <w:cs/>
        </w:rPr>
        <w:t xml:space="preserve"> </w:t>
      </w:r>
      <w:r w:rsidR="00DB52A3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ปรับเปลี่ยนข้อกำหนดการบัญชีป้องกันความเสี่ยง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โดยเฉพาะ เพื่อบรรเทาผลกระทบที่อาจเกิดขึ้นจากความไม่แน่นอนที่เกิดจากการปฏิรูปอัตราดอกเบี้ยอ้างอิง เช่น อัตราดอกเบี้ยอ้างอิงที่กำหนดจากธุรกรรมการกู้ยืม 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(Interbank offer rates - IBORs) 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>นอกจากนี้ การปรับปรุงได้กำหนดให้</w:t>
      </w:r>
      <w:r w:rsidR="00DB52A3" w:rsidRPr="00FB005D">
        <w:rPr>
          <w:rFonts w:ascii="Browallia New" w:eastAsia="Arial Unicode MS" w:hAnsi="Browallia New" w:cs="Browallia New"/>
          <w:spacing w:val="-9"/>
          <w:sz w:val="26"/>
          <w:szCs w:val="26"/>
          <w:cs/>
        </w:rPr>
        <w:t>กิจการให้ข้อมูลเพิ่มเติม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14:paraId="678D38DC" w14:textId="77777777" w:rsidR="00DB52A3" w:rsidRPr="00FB005D" w:rsidRDefault="00DB52A3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firstLine="22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1AC692D6" w14:textId="65CCFFDA" w:rsidR="00DC41CF" w:rsidRPr="00FB005D" w:rsidRDefault="00BE7C17" w:rsidP="00BE7C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ง)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การปรับปรุงมาตรฐานการบัญชีฉบับที่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เรื่อง การนำเสนองบการเงิน และมาตรฐานการบัญชีฉบับที่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เรื่อง </w:t>
      </w:r>
      <w:r w:rsidR="00DB52A3" w:rsidRPr="00FB005D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>นโยบายการบัญชี การเปลี่ยนแปลงประมาณการทางบัญชีและข้อผิดพลาด</w:t>
      </w:r>
      <w:r w:rsidR="00DB52A3" w:rsidRPr="00FB005D">
        <w:rPr>
          <w:rFonts w:ascii="Browallia New" w:eastAsia="Arial Unicode MS" w:hAnsi="Browallia New" w:cs="Browallia New"/>
          <w:b/>
          <w:bCs/>
          <w:spacing w:val="-6"/>
          <w:sz w:val="26"/>
          <w:szCs w:val="26"/>
          <w:cs/>
        </w:rPr>
        <w:t xml:space="preserve"> </w:t>
      </w:r>
      <w:r w:rsidR="00DB52A3"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ปรับปรุงคำนิยามของ </w:t>
      </w:r>
      <w:r w:rsidR="000F3DA2" w:rsidRPr="00FB005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“</w:t>
      </w:r>
      <w:r w:rsidR="00DB52A3"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ความมีสาระสำคัญ”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โดยให้เป็นไปในแนวทางเดียวกันกับมาตรฐานการรายงานทางการเงินและกรอบแนวคิด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>และอธิบายถึงการนำ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>ความมีสาระสำคัญไปประยุกต์</w:t>
      </w:r>
      <w:r w:rsidR="006553CC" w:rsidRPr="00FB005D">
        <w:rPr>
          <w:rFonts w:ascii="Browallia New" w:eastAsia="Arial Unicode MS" w:hAnsi="Browallia New" w:cs="Browallia New"/>
          <w:sz w:val="26"/>
          <w:szCs w:val="26"/>
          <w:cs/>
        </w:rPr>
        <w:t>ให้มีความ</w:t>
      </w:r>
      <w:r w:rsidR="00DB52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ชัดเจนขึ้นในมาตรฐานการบัญชีฉบับที่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</w:p>
    <w:p w14:paraId="20F00096" w14:textId="77777777" w:rsidR="00DA752C" w:rsidRPr="00FB005D" w:rsidRDefault="00DA752C" w:rsidP="008847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6" w:lineRule="auto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BD7E61D" w14:textId="707664B6" w:rsidR="00DA752C" w:rsidRPr="00FB005D" w:rsidRDefault="00AC111E" w:rsidP="00DA752C">
      <w:pPr>
        <w:keepNext/>
        <w:keepLines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 w:hanging="562"/>
        <w:jc w:val="thaiDistribute"/>
        <w:outlineLvl w:val="1"/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</w:pPr>
      <w:bookmarkStart w:id="2" w:name="_Toc86937148"/>
      <w:r w:rsidRPr="00AC111E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4</w:t>
      </w:r>
      <w:r w:rsidR="00DA752C" w:rsidRPr="00FB005D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2</w:t>
      </w:r>
      <w:r w:rsidR="00DA752C" w:rsidRPr="00FB005D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ab/>
      </w:r>
      <w:r w:rsidR="00DA752C" w:rsidRPr="00FB00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BF39A4" w:rsidRPr="00FB005D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br/>
      </w:r>
      <w:r w:rsidRPr="00AC111E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 w:bidi="ar-SA"/>
        </w:rPr>
        <w:t>1</w:t>
      </w:r>
      <w:r w:rsidR="00DA752C" w:rsidRPr="00FB005D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 w:bidi="ar-SA"/>
        </w:rPr>
        <w:t xml:space="preserve"> </w:t>
      </w:r>
      <w:r w:rsidR="00DA752C" w:rsidRPr="00FB00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  <w:lang w:val="en-GB"/>
        </w:rPr>
        <w:t xml:space="preserve">มกราคม พ.ศ. </w:t>
      </w:r>
      <w:r w:rsidRPr="00AC111E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 w:bidi="ar-SA"/>
        </w:rPr>
        <w:t>256</w:t>
      </w:r>
      <w:r w:rsidRPr="00AC111E">
        <w:rPr>
          <w:rFonts w:ascii="Browallia New" w:eastAsia="Arial Unicode MS" w:hAnsi="Browallia New" w:cs="Browallia New"/>
          <w:b/>
          <w:color w:val="CF4A02"/>
          <w:sz w:val="26"/>
          <w:szCs w:val="26"/>
          <w:lang w:val="en-GB"/>
        </w:rPr>
        <w:t>5</w:t>
      </w:r>
      <w:r w:rsidR="00DA752C" w:rsidRPr="00FB005D">
        <w:rPr>
          <w:rFonts w:ascii="Browallia New" w:eastAsia="Arial Unicode MS" w:hAnsi="Browallia New" w:cs="Browallia New"/>
          <w:bCs/>
          <w:color w:val="CF4A02"/>
          <w:sz w:val="26"/>
          <w:szCs w:val="26"/>
          <w:lang w:val="en-GB"/>
        </w:rPr>
        <w:t xml:space="preserve"> </w:t>
      </w:r>
      <w:bookmarkEnd w:id="2"/>
    </w:p>
    <w:p w14:paraId="1F6F9A94" w14:textId="77777777" w:rsidR="00BF39A4" w:rsidRPr="00FB005D" w:rsidRDefault="00BF39A4" w:rsidP="00DA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11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06F00D62" w14:textId="1789D6B1" w:rsidR="00DA752C" w:rsidRPr="00FB005D" w:rsidRDefault="00DA752C" w:rsidP="00DA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11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กลุ่มกิจการไม่ได้นำมาตรฐานการรายงานทางการเงินที่มีการปรับปรุงใหม่ดังต่อไปนี้มาถือปฏิบัติก่อนวันบังคับใช้ </w:t>
      </w:r>
    </w:p>
    <w:p w14:paraId="1DFDFD40" w14:textId="77777777" w:rsidR="00BF39A4" w:rsidRPr="00FB005D" w:rsidRDefault="00BF39A4" w:rsidP="00DA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11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3FC9763A" w14:textId="1DB0ED45" w:rsidR="00DA752C" w:rsidRPr="00FB005D" w:rsidRDefault="00DA752C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การปฏิรูปอัตราดอกเบี้ยอ้างอิงระยะที่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(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การปรับปรุงระยะที่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มีการปรับปรุงมาตรฐานการรายงานทางการเงิน 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(TFRS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(TFRS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)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มาตรฐานการรายงานทางการเงิน 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(TFRS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(TFRS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แนวปฏิบัติทางการบัญชีเรื่อง เครื่องมือทางการเงินและการเปิดเผยข้อมูลสำหรับธุรกิจประกันภัย 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 xml:space="preserve">กำหนดมาตรการผ่อนปรนสำหรับรายการที่อาจได้รับผลกระทบจากการปฏิรูปอัตราดอกเบี้ยอ้างอิง รวมถึงผลกระทบจากการเปลี่ยนแปลงกระแสเงินสด หรือผลกระทบต่อความสัมพันธ์ของการป้องกันความเสี่ยงที่อาจจะเกิดขึ้นเมื่อมีการเปลี่ยนอัตราดอกเบี้ยอ้างอิง </w:t>
      </w:r>
    </w:p>
    <w:p w14:paraId="1A3904D3" w14:textId="77777777" w:rsidR="00DA752C" w:rsidRPr="00FB005D" w:rsidRDefault="00DA752C" w:rsidP="00DA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hanging="7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</w:pPr>
    </w:p>
    <w:p w14:paraId="2EC95FD8" w14:textId="7BDADEE4" w:rsidR="00DA752C" w:rsidRPr="00FB005D" w:rsidRDefault="00DA752C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67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 xml:space="preserve">มาตรการผ่อนปรนที่สำคัญของการปรับปรุงระยะที่ </w:t>
      </w:r>
      <w:r w:rsidR="00AC111E" w:rsidRPr="00AC111E"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  <w:t>2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 xml:space="preserve">  ได้แก่</w:t>
      </w:r>
    </w:p>
    <w:p w14:paraId="7E6EB3F6" w14:textId="17F2BDD4" w:rsidR="00DA752C" w:rsidRPr="00FB005D" w:rsidRDefault="00DA752C" w:rsidP="008C32F1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 xml:space="preserve"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 (รวมถึงหนี้สินตามสัญญาเช่า) ซึ่งเป็นผลโดยตรงจากการปฏิรูปอัตราดอกเบี้ยอ้างอิงและ เกณฑ์ใหม่ที่ใช้ในการกำหนดกระแสเงินสดตามสัญญาเทียบเท่ากับเกณฑ์เดิมในเชิงเศรษฐกิจ กลุ่มกิจการจะไม่ต้องรับรู้ผลกำไรหรือขาดทุนจากการเปลี่ยนแปลงดังกล่าวในงบกำไรขาดทุนทันที ทั้งนี้ กลุ่มกิจการที่เป็นผู้เช่าตาม 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 xml:space="preserve">TFRS </w:t>
      </w:r>
      <w:r w:rsidR="00AC111E" w:rsidRPr="00AC111E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>16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  <w:t xml:space="preserve"> 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ที่มีการเปลี่ยนแปลงเงื่อนไขของสัญญาเช่าเนื่องจากการเปลี่ยนเกณฑ์การกำหนดค่าเช่าจ่ายในอนาคตเนื่องจากการปฏิรูปอัตราดอกเบี้ยอ้างอิง ก็ให้ถือปฏิบัติตามวิธีปฏิบัติข้างต้นด้วย</w:t>
      </w:r>
    </w:p>
    <w:p w14:paraId="77FAE40B" w14:textId="7E6015D2" w:rsidR="00DA752C" w:rsidRPr="00FB005D" w:rsidRDefault="00DA752C" w:rsidP="008C32F1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ผ่อนปรนให้กลุ่มกิจการยังสามารถใช้การบัญชีป้องกันความเสี่ยงสำหรับรายการส่วนใหญ่ต่อไปได้ กรณีที่ความสัมพันธ์ของการป้องกันความเสี่ยงได้รับผลกระทบจากการปฏิรูปอัตราดอกเบี้ยอ้างอิง ทั้งนี้ กลุ่มกิจการยังคงต้องรับรู้ส่วนของความไม่มีประสิทธิผล</w:t>
      </w:r>
    </w:p>
    <w:p w14:paraId="6F0B679D" w14:textId="1532295A" w:rsidR="00884702" w:rsidRPr="00FB005D" w:rsidRDefault="008847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  <w:br w:type="page"/>
      </w:r>
    </w:p>
    <w:p w14:paraId="40692F9F" w14:textId="77777777" w:rsidR="00DA752C" w:rsidRPr="00FB005D" w:rsidRDefault="00DA752C" w:rsidP="00DA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</w:pPr>
    </w:p>
    <w:p w14:paraId="2392E859" w14:textId="07A8E72A" w:rsidR="00DA752C" w:rsidRPr="00FB005D" w:rsidRDefault="00DA752C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7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  <w:t xml:space="preserve">TFRS </w:t>
      </w:r>
      <w:r w:rsidR="00AC111E" w:rsidRPr="00AC111E"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  <w:t>7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lang w:val="en-GB" w:bidi="ar-SA"/>
        </w:rPr>
        <w:t xml:space="preserve"> 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ได้กำหนดให้เปิดเผยข้อมูลเพิ่มเติมเกี่ยวกับ</w:t>
      </w:r>
    </w:p>
    <w:p w14:paraId="2C120C7D" w14:textId="516ED81B" w:rsidR="00707B78" w:rsidRPr="00FB005D" w:rsidRDefault="00DA752C" w:rsidP="008C32F1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ลักษณะและระดับของความเสี่ยงต่อกลุ่มกิจการจากการปฏิรูปอัตราดอกเบี้ยอ้างอิง</w:t>
      </w:r>
    </w:p>
    <w:p w14:paraId="69414D92" w14:textId="37543B70" w:rsidR="00707B78" w:rsidRPr="00FB005D" w:rsidRDefault="00DA752C" w:rsidP="008C32F1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กลุ่มกิจการมีการบริหารจัดการความเสี่ยงเหล่านั้นอย่างไร</w:t>
      </w:r>
      <w:r w:rsidR="00765A81">
        <w:rPr>
          <w:rFonts w:ascii="Browallia New" w:eastAsia="Calibri" w:hAnsi="Browallia New" w:cs="Browallia New" w:hint="cs"/>
          <w:color w:val="000000"/>
          <w:sz w:val="26"/>
          <w:szCs w:val="26"/>
          <w:cs/>
          <w:lang w:val="en-GB"/>
        </w:rPr>
        <w:t xml:space="preserve"> และ</w:t>
      </w:r>
    </w:p>
    <w:p w14:paraId="76728486" w14:textId="3F3B7771" w:rsidR="00DA752C" w:rsidRPr="00FB005D" w:rsidRDefault="00DA752C" w:rsidP="008C32F1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</w:pP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ความคืบหน้าของแผนในการเปลี่ยนไปใช้อัตราดอกเบี้ยอ้างอิงอื่น และวิธีการบริหารจัดการการเปลี่ยนแปลงดังกล่าวขอ</w:t>
      </w:r>
      <w:r w:rsidR="000F3DA2"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ง</w:t>
      </w:r>
      <w:r w:rsidR="00020087">
        <w:rPr>
          <w:rFonts w:ascii="Browallia New" w:eastAsia="Calibri" w:hAnsi="Browallia New" w:cs="Browallia New" w:hint="cs"/>
          <w:color w:val="000000"/>
          <w:sz w:val="26"/>
          <w:szCs w:val="26"/>
          <w:cs/>
          <w:lang w:val="en-GB"/>
        </w:rPr>
        <w:t>กลุ่ม</w:t>
      </w:r>
      <w:r w:rsidRPr="00FB005D">
        <w:rPr>
          <w:rFonts w:ascii="Browallia New" w:eastAsia="Calibri" w:hAnsi="Browallia New" w:cs="Browallia New"/>
          <w:color w:val="000000"/>
          <w:sz w:val="26"/>
          <w:szCs w:val="26"/>
          <w:cs/>
          <w:lang w:val="en-GB"/>
        </w:rPr>
        <w:t>กิจการในช่วงการเปลี่ยนแปลง</w:t>
      </w:r>
    </w:p>
    <w:p w14:paraId="4A49A826" w14:textId="77777777" w:rsidR="00674D95" w:rsidRPr="00FB005D" w:rsidRDefault="00674D95" w:rsidP="00DA752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0A3B3D" w:rsidRPr="00FB005D" w14:paraId="716704B5" w14:textId="77777777" w:rsidTr="00F35006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5E9E13B6" w14:textId="39F0C853" w:rsidR="000A3B3D" w:rsidRPr="00FB005D" w:rsidRDefault="00AC111E" w:rsidP="0056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5</w:t>
            </w:r>
            <w:r w:rsidR="000A3B3D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0A3B3D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นโยบายการบัญชี</w:t>
            </w:r>
          </w:p>
        </w:tc>
      </w:tr>
    </w:tbl>
    <w:p w14:paraId="68746B4B" w14:textId="77777777" w:rsidR="00C4471D" w:rsidRPr="00FB005D" w:rsidRDefault="00C4471D" w:rsidP="0056761B">
      <w:pPr>
        <w:spacing w:line="240" w:lineRule="auto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5F6EEDD1" w14:textId="2BF0A5D6" w:rsidR="00B877A4" w:rsidRPr="00FB005D" w:rsidRDefault="00AC111E" w:rsidP="00C4471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" w:name="_Toc48681797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การบัญชีสำหรับงบการเงินรวม</w:t>
      </w:r>
      <w:bookmarkEnd w:id="3"/>
    </w:p>
    <w:p w14:paraId="3DA65879" w14:textId="77777777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14:paraId="319CE2DD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บริษัทย่อย</w:t>
      </w:r>
    </w:p>
    <w:p w14:paraId="6AB80802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311818C2" w14:textId="0CC417F3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C4471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C4471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047A90C3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3C87DB88" w14:textId="307C04AC" w:rsidR="001B3352" w:rsidRPr="00FB005D" w:rsidRDefault="00B877A4" w:rsidP="00D20B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ในงบการเงินเฉพาะกิจการ เงินลงทุนในบริษัทย่อยบันทึกด้วยวิธีราคาทุน</w:t>
      </w:r>
      <w:r w:rsidR="007F25FE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หักด้วยค่าเผื่อการด้อยค่า</w:t>
      </w:r>
    </w:p>
    <w:p w14:paraId="100F7480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ar-SA"/>
        </w:rPr>
      </w:pPr>
    </w:p>
    <w:p w14:paraId="1AE6F443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ข) 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บริษัทร่วม</w:t>
      </w:r>
    </w:p>
    <w:p w14:paraId="29357885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35D596A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การควบคุมร่วม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เงินลงทุนในบริษัทร่วมรับรู้โดยใช้วิธีส่วนได้เสียในการแสดงในงบการเงินรวม</w:t>
      </w:r>
    </w:p>
    <w:p w14:paraId="2F3BFBD8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B395A1F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ในงบการเงินเฉพาะกิจการ เงินลงทุนในบริษัทร่วมบันทึกด้วยวิธีราคาทุน</w:t>
      </w:r>
    </w:p>
    <w:p w14:paraId="52432A22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5B43024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การร่วมการงาน</w:t>
      </w:r>
    </w:p>
    <w:p w14:paraId="1CA7D475" w14:textId="77777777" w:rsidR="00B877A4" w:rsidRPr="00FB005D" w:rsidRDefault="00B877A4" w:rsidP="00727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D8E5E40" w14:textId="4A54088F" w:rsidR="00B877A4" w:rsidRPr="00FB005D" w:rsidRDefault="00B877A4" w:rsidP="00727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โดยขึ้นอยู่กับสิทธิและ</w:t>
      </w:r>
      <w:r w:rsidR="00C4471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ภาระผูกพันตามสัญญาของผู้เข้าร่วมการงานนั้นมากกว่าโครงสร้างรูปแบบทางกฎหมายของการร่วมการงาน</w:t>
      </w:r>
    </w:p>
    <w:p w14:paraId="4FAA8C08" w14:textId="77777777" w:rsidR="00B877A4" w:rsidRPr="00FB005D" w:rsidRDefault="00B877A4" w:rsidP="0072739E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E1B24E4" w14:textId="77777777" w:rsidR="00B877A4" w:rsidRPr="00FB005D" w:rsidRDefault="00B877A4" w:rsidP="0072739E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การร่วมค้า</w:t>
      </w:r>
    </w:p>
    <w:p w14:paraId="72634CBD" w14:textId="77777777" w:rsidR="00B877A4" w:rsidRPr="00FB005D" w:rsidRDefault="00B877A4" w:rsidP="0072739E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683F00F" w14:textId="283EB551" w:rsidR="00B877A4" w:rsidRPr="00FB005D" w:rsidRDefault="00B877A4" w:rsidP="0072739E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เงินลงทุน</w:t>
      </w:r>
      <w:r w:rsidR="00C4471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ในการร่วมค้ารับรู้โดยใช้วิธีส่วนได้เสีย</w:t>
      </w:r>
    </w:p>
    <w:p w14:paraId="6E9D63F6" w14:textId="77777777" w:rsidR="00B877A4" w:rsidRPr="00FB005D" w:rsidRDefault="00B877A4" w:rsidP="007273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710BF84" w14:textId="0ACDE944" w:rsidR="00B877A4" w:rsidRPr="00FB005D" w:rsidRDefault="00B877A4" w:rsidP="0072739E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ในงบการเงินเฉพาะกิจการ เงินลงทุนในการร่วมค้าบันทึกด้วยวิธี</w:t>
      </w:r>
      <w:r w:rsidR="00E35286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ราคาทุน</w:t>
      </w:r>
    </w:p>
    <w:p w14:paraId="488FFB33" w14:textId="33E3ABD3" w:rsidR="00884702" w:rsidRPr="00FB005D" w:rsidRDefault="008847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40439D09" w14:textId="77777777" w:rsidR="00B877A4" w:rsidRPr="00FB005D" w:rsidRDefault="00B877A4" w:rsidP="0072739E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09B23D42" w14:textId="4C7CE7A8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ง)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การบันทึกเงินลงทุนตามวิธีส่วนได้เสีย</w:t>
      </w:r>
    </w:p>
    <w:p w14:paraId="15E4D19D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14:paraId="064A3633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680E04E9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CDF5C4C" w14:textId="1881E948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</w:t>
      </w:r>
      <w:r w:rsidR="00C4471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1FE4C0E7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15BF6F2" w14:textId="3BF502AE" w:rsidR="00C4471D" w:rsidRPr="00FB005D" w:rsidRDefault="00B877A4" w:rsidP="000C7BD5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กลุ่มกิจการในบริษัทร่วมและการร่วมค้านั้นซึ่งรวมถึงส่วนได้เสียระยะยาวอื่น กลุ่มกิจการจะไม่รับรู้ส่วนแบ่งขาดทุนที่เกินกว่าส่วนได้เสีย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ในบริษัทร่วมและการร่วมค้านั้น เว้นแต่กลุ่มกิจการมีภาระผูกพันหรือได้จ่ายเงินเพื่อชำระภาระผูกพันแทนบริษัทร่วมหรือการร่วมค้า</w:t>
      </w:r>
    </w:p>
    <w:p w14:paraId="7181E182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01D7250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จ)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การเปลี่ยนแปลงสัดส่วนการถือครองกิจการ</w:t>
      </w:r>
    </w:p>
    <w:p w14:paraId="74B73D14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BF2F4E6" w14:textId="70246F7C" w:rsidR="00674D95" w:rsidRPr="00FB005D" w:rsidRDefault="00B877A4" w:rsidP="00D20B33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ผลต่างระหว่างราคาจ่ายซื้อหรือราคาขายจากการเปลี่ยนแปลง</w:t>
      </w:r>
      <w:r w:rsidRPr="0036612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จะถูกรับรู้ในส่วนของเจ้าของ</w:t>
      </w:r>
    </w:p>
    <w:p w14:paraId="3F01EB5F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2A9DDA4" w14:textId="2BE190D1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ถ้าสัดส่วนการถือครองในบริษัทร่วมและการร่วมค้าลดลง แต่กลุ่มกิจการยังคงมีอิทธิพลอย่างมีนัยสำคัญหรือยังคงมีการควบคุมร่วม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กำไรหรือขาดทุนจากการลดสัดส่วนการถือครองในบริษัทร่วมและการร่วมค้าจะถูกรับรู้ใ</w:t>
      </w:r>
      <w:r w:rsidR="00E35286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กำไร</w:t>
      </w:r>
      <w:r w:rsidR="00E35286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ขาดทุน</w:t>
      </w:r>
    </w:p>
    <w:p w14:paraId="0D221AB7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99BAAE8" w14:textId="134A7386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เมื่อกลุ่มกิจการสูญเสียอำนาจควบคุม การควบคุมร่วม หรือการมีอิทธิพลอย่างมีนัยสำคัญในเงินลงทุนนั้น เงินลงทุน</w:t>
      </w:r>
      <w:r w:rsidR="00674D9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มูลค่ายุติธรรมของ</w:t>
      </w:r>
      <w:r w:rsidR="00674D9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</w:t>
      </w:r>
      <w:r w:rsidR="00674D9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ที่เหลืออยู่เป็นเงินลงทุนในบริษัทร่วม การร่วมค้า หรือสินทรัพย์ทางการเงิน</w:t>
      </w:r>
    </w:p>
    <w:p w14:paraId="43F87E3E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  <w:lang w:val="en-GB"/>
        </w:rPr>
      </w:pPr>
    </w:p>
    <w:p w14:paraId="2F0FE2F2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ฉ)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รายการระหว่างกันในงบการเงินรวม</w:t>
      </w:r>
    </w:p>
    <w:p w14:paraId="0F823043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08245B9" w14:textId="3C93C860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ในบริษัทร่วม</w:t>
      </w:r>
      <w:r w:rsidR="00674D9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</w:t>
      </w:r>
      <w:r w:rsidR="00674D9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จะมีหลักฐานว่าเกิดจากการด้อยค่าของสินทรัพย์ที่โอน</w:t>
      </w:r>
    </w:p>
    <w:p w14:paraId="70B97357" w14:textId="7CEC44DF" w:rsidR="00884702" w:rsidRPr="00FB005D" w:rsidRDefault="008847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0F1B20B7" w14:textId="77777777" w:rsidR="00D20B33" w:rsidRPr="00FB005D" w:rsidRDefault="00D20B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7DE595E" w14:textId="492FD9DA" w:rsidR="00B877A4" w:rsidRPr="00FB005D" w:rsidRDefault="00AC111E" w:rsidP="00C4471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4" w:name="_Toc48681798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การรวมธุรกิจ</w:t>
      </w:r>
      <w:bookmarkEnd w:id="4"/>
    </w:p>
    <w:p w14:paraId="78172C09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C013AA6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ถือปฏิบัติตามวิธีซื้อสำหรับการรวมธุรกิจที่ไม่ใช่การรวมธุรกิจภายใต้การควบคุมเดียวกัน สิ่งตอบแทนที่โอนให้สำหรับการซื้อธุรกิจประกอบด้วย</w:t>
      </w:r>
    </w:p>
    <w:p w14:paraId="4633C301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ACCC8E4" w14:textId="77777777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7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มูลค่ายุติธรรมของสินทรัพย์ที่โอนไป</w:t>
      </w:r>
    </w:p>
    <w:p w14:paraId="2D43B044" w14:textId="77777777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7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หนี้สินที่ก่อขึ้นเพื่อจ่ายชำระให้แก่เจ้าของเดิม</w:t>
      </w:r>
    </w:p>
    <w:p w14:paraId="18CDE797" w14:textId="57E2CC28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7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ส่วนได้เสียในส่วนของ</w:t>
      </w:r>
      <w:r w:rsidR="0076194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จ้าของที่ออกโดยกลุ่มกิจการ</w:t>
      </w:r>
    </w:p>
    <w:p w14:paraId="2E3A38E4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A53CAD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สินทรัพย์ที่ระบุได้ที่ได้มา หนี้สิน และหนี้สินที่อาจเกิดขึ้นจากการรวมธุรกิจจะถูกวัดมูลค่าเริ่มแรกด้วยมูลค่ายุติธรรม ณ วันที่ซื้อ</w:t>
      </w:r>
    </w:p>
    <w:p w14:paraId="00157505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36EED2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ในการรวมธุรกิจแต่ละครั้ง กลุ่มกิจการมีทางเลือกที่จะวัดมูลค่าของส่วนได้เสียที่ไม่มีอำนาจควบคุมในผู้ถูกซื้อด้วยมูลค่ายุติธรรม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หรือด้วยมูลค่ายุติธรรมของสินทรัพย์สุทธิของผู้ถูกซื้อ</w:t>
      </w:r>
    </w:p>
    <w:p w14:paraId="2074DC5D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369661" w14:textId="7D482139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ผลรวมของมูลค่าสิ่งตอบแทนที่โอนให้และมูลค่าของส่วนได้เสียที่ไม่มีอำนาจควบคุมในผู้ถูกซื้อและมูลค่ายุติธรรมของส่วนได้เสียในผู้ได้รับการลงทุนซึ่งถืออยู่ก่อนการรวมธุรกิจ (ในกรณีที่เป็นการรวมธุรกิจจากการทยอยซื้อ)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ในจำนวนที่เกินกว่ามูลค่ายุติธรรม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ของสินทรัพย์สุทธิที่ระบุได้ที่ได้มาต้องรับรู้เป็นค่าความนิยม แต่หาก</w:t>
      </w:r>
      <w:r w:rsidR="0076194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มีจำนวนที่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น้อยกว่ามูลค่ายุติธรรมของสินทรัพย์สุทธิที่ระบุได้ที่ได้มา จะ</w:t>
      </w:r>
      <w:r w:rsidR="0076194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ถูก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รับรู้ส่วนต่างโดยตรงไปยังกำไรหรือขาดทุน</w:t>
      </w:r>
    </w:p>
    <w:p w14:paraId="4DBDDE07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148DCB18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ต้นทุนทางตรงที่เกี่ยวกับการซื้อธุรกิจ</w:t>
      </w:r>
    </w:p>
    <w:p w14:paraId="1EB5232D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6132574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ต้นทุนที่เกี่ยวกับการซื้อธุรกิจจะถูกรับรู้เป็นค่าใช้จ่ายในกำไรหรือขาดทุนในงบการเงินรวม</w:t>
      </w:r>
    </w:p>
    <w:p w14:paraId="0F9D68C8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20FC477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การรวมธุรกิจที่ดำเนินการสำเร็จจากการทยอยซื้อ</w:t>
      </w:r>
    </w:p>
    <w:p w14:paraId="01F0C69A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CFFAC5C" w14:textId="0C7AEFA8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หากการรวมธุรกิจดำเนินการสำเร็จจากการทยอยซื้อ มูลค่าส่วนได้เสียที่ผู้ซื้อถืออยู่ในผู้ได้รับการลงทุนก่อนหน้าการรวมธุรกิจจะถูกวัดมูลค่าใหม่ด้วยมูลค่ายุติธรรม ณ วันที่ซื้อ กำไรหรือขาดทุนที่เกิดขึ้นจากการวัดมูลค่าใหม่จะรับรู้ในกำไรหรือขาดทุน</w:t>
      </w:r>
    </w:p>
    <w:p w14:paraId="6348BF45" w14:textId="77777777" w:rsidR="00674D95" w:rsidRPr="00FB005D" w:rsidRDefault="00674D95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BD6C4E5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การเปลี่ยนแปลงในมูลค่ายุติธรรมของสิ่งตอบแทนที่คาดว่าจะต้องจ่ายและ/หรือได้รับ</w:t>
      </w:r>
    </w:p>
    <w:p w14:paraId="694C5A75" w14:textId="77777777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D24D6D3" w14:textId="317E6311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การเปลี่ยนแปลงในมูลค่ายุติธรรม</w:t>
      </w:r>
      <w:r w:rsidR="00D20B33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ในภายหลัง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ของสิ่งตอบแทนที่คาดว่าจะต้องจ่ายและ/หรือได้รับที่รับรู้ไว้เป็นสินทรัพย์หรือหนี้สิน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จะรับรู้ในกำไรหรือขาดทุน สิ่งตอบแทนที่คาดว่าจะต้องจ่ายซึ่งจัดประเภทเป็นส่วนของเจ้าของจะไม่มีการวัดมูลค่าใหม่ </w:t>
      </w:r>
    </w:p>
    <w:p w14:paraId="440A4FBA" w14:textId="77777777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br w:type="page"/>
      </w:r>
    </w:p>
    <w:p w14:paraId="40C9486B" w14:textId="77777777" w:rsidR="0032681C" w:rsidRPr="00FB005D" w:rsidRDefault="0032681C" w:rsidP="0056761B">
      <w:pPr>
        <w:spacing w:line="240" w:lineRule="auto"/>
        <w:ind w:firstLine="567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</w:p>
    <w:p w14:paraId="6296CAB8" w14:textId="16511CC4" w:rsidR="00B877A4" w:rsidRPr="00FB005D" w:rsidRDefault="00B877A4" w:rsidP="0056761B">
      <w:pPr>
        <w:spacing w:line="240" w:lineRule="auto"/>
        <w:ind w:firstLine="567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การรวมธุรกิจภายใต้การควบคุมเดียวกัน</w:t>
      </w:r>
    </w:p>
    <w:p w14:paraId="4DEBDE44" w14:textId="77777777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4581088" w14:textId="62A30C61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72739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ต้นงวดในงบการเงินงวด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</w:t>
      </w:r>
      <w:r w:rsidR="0036612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วันต้นงวดของงบการเงินเปรียบเทียบ)</w:t>
      </w:r>
    </w:p>
    <w:p w14:paraId="4BC509B0" w14:textId="77777777" w:rsidR="00C4471D" w:rsidRPr="00FB005D" w:rsidRDefault="00C4471D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7F2745" w14:textId="3B907428" w:rsidR="00D20B33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26A6DCD7" w14:textId="77777777" w:rsidR="00E97DC4" w:rsidRDefault="00E97DC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7C19772" w14:textId="241ED602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</w:t>
      </w:r>
      <w:r w:rsidR="0036612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จะตัดรายการนี้ออกเมื่อขายเงินลงทุนออกไปโดยโอนไปยังกำไรสะสม</w:t>
      </w:r>
    </w:p>
    <w:p w14:paraId="38DBD7AA" w14:textId="77777777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</w:p>
    <w:p w14:paraId="64ED7A22" w14:textId="13D60535" w:rsidR="00B877A4" w:rsidRPr="00FB005D" w:rsidRDefault="00AC111E" w:rsidP="00C4471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5" w:name="_Toc494360318"/>
      <w:bookmarkStart w:id="6" w:name="_Toc48681799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bookmarkEnd w:id="5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การแปลงค่าเงินตราต่างประเทศ</w:t>
      </w:r>
      <w:bookmarkEnd w:id="6"/>
    </w:p>
    <w:p w14:paraId="05736157" w14:textId="77777777" w:rsidR="00B877A4" w:rsidRPr="00FB005D" w:rsidRDefault="00B877A4" w:rsidP="0056761B">
      <w:pPr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66A0B2A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1D3B2BD1" w14:textId="77777777" w:rsidR="00B877A4" w:rsidRPr="00FB005D" w:rsidRDefault="00B877A4" w:rsidP="0056761B">
      <w:pPr>
        <w:pStyle w:val="Header"/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20CB770" w14:textId="68821B35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งบการเงินแสดงในสกุลเงิน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บาท</w:t>
      </w: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 xml:space="preserve"> ซึ่งเป็น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สกุลเงินที่ใช้ในการดำเนินงานของ</w:t>
      </w:r>
      <w:r w:rsidR="00E35286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และเป็นสกุลเงินที่ใช้นำเสนองบการเงินของกลุ่มกิจการและบริษัท</w:t>
      </w:r>
    </w:p>
    <w:p w14:paraId="7AA62284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1F497D" w:themeColor="text2"/>
          <w:sz w:val="26"/>
          <w:szCs w:val="26"/>
          <w:lang w:val="en-GB"/>
        </w:rPr>
      </w:pPr>
    </w:p>
    <w:p w14:paraId="5CD7BCF9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รายการและยอดคงเหลือ</w:t>
      </w:r>
    </w:p>
    <w:p w14:paraId="5B79941E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2341FCF" w14:textId="77777777" w:rsidR="00B877A4" w:rsidRPr="00FB005D" w:rsidRDefault="00B877A4" w:rsidP="0056761B">
      <w:pPr>
        <w:pStyle w:val="Header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</w:p>
    <w:p w14:paraId="04B52B09" w14:textId="77777777" w:rsidR="00B877A4" w:rsidRPr="00FB005D" w:rsidRDefault="00B877A4" w:rsidP="0056761B">
      <w:pPr>
        <w:pStyle w:val="Header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</w:p>
    <w:p w14:paraId="35409BC9" w14:textId="77777777" w:rsidR="00B877A4" w:rsidRPr="00FB005D" w:rsidRDefault="00B877A4" w:rsidP="0056761B">
      <w:pPr>
        <w:pStyle w:val="Header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</w:rPr>
      </w:pP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shd w:val="clear" w:color="auto" w:fill="FFFFFF" w:themeFill="background1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0AA54B9C" w14:textId="77777777" w:rsidR="00B877A4" w:rsidRPr="00FB005D" w:rsidRDefault="00B877A4" w:rsidP="0056761B">
      <w:pPr>
        <w:pStyle w:val="Header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60D1FE81" w14:textId="4A067134" w:rsidR="00674D95" w:rsidRPr="00FB005D" w:rsidRDefault="00B877A4" w:rsidP="00D20B33">
      <w:pPr>
        <w:pStyle w:val="Header"/>
        <w:tabs>
          <w:tab w:val="left" w:pos="567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FB005D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เมื่อมีการรับรู้รายการกำไรหรือขาดทุนของรายการที่ไม่เป็นตัวเงินไว้ใ</w:t>
      </w:r>
      <w:r w:rsidR="00E35286" w:rsidRPr="00FB005D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น</w:t>
      </w:r>
      <w:r w:rsidRPr="00FB005D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</w:t>
      </w:r>
      <w:r w:rsidR="00E35286" w:rsidRPr="00FB005D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หรือ</w:t>
      </w:r>
      <w:r w:rsidRPr="00FB005D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ขาดทุนด้วย</w:t>
      </w:r>
    </w:p>
    <w:p w14:paraId="5E30CD41" w14:textId="6A9C9668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FB005D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  <w:br w:type="page"/>
      </w:r>
    </w:p>
    <w:p w14:paraId="14430D18" w14:textId="77777777" w:rsidR="00674D95" w:rsidRPr="00FB005D" w:rsidRDefault="00674D95" w:rsidP="0056761B">
      <w:pPr>
        <w:pStyle w:val="Header"/>
        <w:tabs>
          <w:tab w:val="left" w:pos="567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5AC72D09" w14:textId="0DD88034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กลุ่มกิจการ</w:t>
      </w:r>
    </w:p>
    <w:p w14:paraId="2617A4C3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418954B" w14:textId="113F121B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  <w:r w:rsidRPr="00FB005D"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  <w:cs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3BA640F8" w14:textId="77777777" w:rsidR="00674D95" w:rsidRPr="00FB005D" w:rsidRDefault="00674D95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023FEB03" w14:textId="77777777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 w:hanging="37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สินทรัพย์และหนี้สินที่แสดงอยู่ในงบแสดงฐานะการเงินแปลงค่าด้วยอัตราปิด ณ วันที่ในงบแสดงฐานะการเงิน</w:t>
      </w:r>
    </w:p>
    <w:p w14:paraId="69277DC5" w14:textId="77777777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 w:hanging="37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รายได้และค่าใช้จ่ายในงบกำไรขาดทุนและงบกำไรขาดทุนเบ็ดเสร็จแปลงค่าด้วยอัตราถัวเฉลี่ย และ</w:t>
      </w:r>
    </w:p>
    <w:p w14:paraId="2B10EACD" w14:textId="77777777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 w:hanging="37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ผลต่างของอัตราแลกเปลี่ยนทั้งหมดรับรู้ในกำไรขาดทุนเบ็ดเสร็จอื่น</w:t>
      </w:r>
    </w:p>
    <w:p w14:paraId="430C8B18" w14:textId="45BB0A48" w:rsidR="00B877A4" w:rsidRPr="00FB005D" w:rsidRDefault="00B877A4" w:rsidP="0056761B">
      <w:pPr>
        <w:pStyle w:val="Header"/>
        <w:spacing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 w:themeFill="background1"/>
        </w:rPr>
      </w:pPr>
    </w:p>
    <w:p w14:paraId="534102A4" w14:textId="1E4F7E69" w:rsidR="00B877A4" w:rsidRPr="00FB005D" w:rsidRDefault="00AC111E" w:rsidP="00C4471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7" w:name="_Toc311790762"/>
      <w:bookmarkStart w:id="8" w:name="_Toc494360319"/>
      <w:bookmarkStart w:id="9" w:name="_Toc48681800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4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bookmarkEnd w:id="7"/>
      <w:bookmarkEnd w:id="8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เงินสดและรายการเทียบเท่าเงินสด</w:t>
      </w:r>
      <w:bookmarkEnd w:id="9"/>
    </w:p>
    <w:p w14:paraId="000F2F24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1901838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highlight w:val="lightGray"/>
        </w:rPr>
      </w:pP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6FFE199F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highlight w:val="lightGray"/>
        </w:rPr>
      </w:pPr>
    </w:p>
    <w:p w14:paraId="0229EB37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เงินเบิกเกินบัญชีจะแสดงไว้ในส่วนของของหนี้สินหมุนเวียนในงบแสดงฐานะการเงิน</w:t>
      </w:r>
    </w:p>
    <w:p w14:paraId="40EE96FF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9471A67" w14:textId="22B259EF" w:rsidR="00B877A4" w:rsidRPr="00FB005D" w:rsidRDefault="00AC111E" w:rsidP="00C4471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10" w:name="_Toc311790763"/>
      <w:bookmarkStart w:id="11" w:name="_Toc494360320"/>
      <w:bookmarkStart w:id="12" w:name="_Toc48681801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bookmarkEnd w:id="10"/>
      <w:bookmarkEnd w:id="11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ลูกหนี้การค้า</w:t>
      </w:r>
      <w:bookmarkEnd w:id="12"/>
    </w:p>
    <w:p w14:paraId="07CCA768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13EE6EB" w14:textId="51EE82D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eastAsia="en-GB"/>
        </w:rPr>
      </w:pPr>
      <w:bookmarkStart w:id="13" w:name="_Toc311790764"/>
      <w:bookmarkStart w:id="14" w:name="_Toc494360321"/>
      <w:r w:rsidRPr="00FB005D">
        <w:rPr>
          <w:rFonts w:ascii="Browallia New" w:hAnsi="Browallia New" w:cs="Browallia New"/>
          <w:sz w:val="26"/>
          <w:szCs w:val="26"/>
          <w:cs/>
          <w:lang w:eastAsia="en-GB"/>
        </w:rPr>
        <w:t xml:space="preserve">ลูกหนี้การค้าแสดงถึงจำนวนเงินที่ลูกค้าจะต้องชำระซึ่งเกิดจากการขายสินค้าและ/หรือให้บริการตามปกติของธุรกิจ ซึ่งลูกหนี้โดยส่วนใหญ่จะมีระยะเวลาสินเชื่อ </w:t>
      </w:r>
      <w:r w:rsidR="00AC111E" w:rsidRPr="00AC111E">
        <w:rPr>
          <w:rFonts w:ascii="Browallia New" w:hAnsi="Browallia New" w:cs="Browallia New"/>
          <w:sz w:val="26"/>
          <w:szCs w:val="26"/>
          <w:lang w:val="en-GB" w:eastAsia="en-GB"/>
        </w:rPr>
        <w:t>7</w:t>
      </w:r>
      <w:r w:rsidRPr="00FB005D">
        <w:rPr>
          <w:rFonts w:ascii="Browallia New" w:hAnsi="Browallia New" w:cs="Browallia New"/>
          <w:sz w:val="26"/>
          <w:szCs w:val="26"/>
          <w:cs/>
          <w:lang w:eastAsia="en-GB"/>
        </w:rPr>
        <w:t xml:space="preserve"> วัน</w:t>
      </w:r>
      <w:r w:rsidRPr="00FB005D">
        <w:rPr>
          <w:rFonts w:ascii="Browallia New" w:hAnsi="Browallia New" w:cs="Browallia New"/>
          <w:sz w:val="26"/>
          <w:szCs w:val="26"/>
          <w:lang w:eastAsia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eastAsia="en-GB"/>
        </w:rPr>
        <w:t xml:space="preserve">ถึง </w:t>
      </w:r>
      <w:r w:rsidR="00AC111E" w:rsidRPr="00AC111E">
        <w:rPr>
          <w:rFonts w:ascii="Browallia New" w:hAnsi="Browallia New" w:cs="Browallia New"/>
          <w:sz w:val="26"/>
          <w:szCs w:val="26"/>
          <w:lang w:val="en-GB" w:eastAsia="en-GB"/>
        </w:rPr>
        <w:t>120</w:t>
      </w:r>
      <w:r w:rsidRPr="00FB005D">
        <w:rPr>
          <w:rFonts w:ascii="Browallia New" w:hAnsi="Browallia New" w:cs="Browallia New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 w:eastAsia="en-GB"/>
        </w:rPr>
        <w:t>วัน</w:t>
      </w:r>
      <w:r w:rsidRPr="00FB005D">
        <w:rPr>
          <w:rFonts w:ascii="Browallia New" w:hAnsi="Browallia New" w:cs="Browallia New"/>
          <w:sz w:val="26"/>
          <w:szCs w:val="26"/>
          <w:cs/>
          <w:lang w:eastAsia="en-GB"/>
        </w:rPr>
        <w:t xml:space="preserve"> ดังนั้นลูกหนี้การค้าจึงแสดงอยู่ในรายการหมุนเวียน</w:t>
      </w:r>
    </w:p>
    <w:p w14:paraId="752DB0AA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eastAsia="en-GB"/>
        </w:rPr>
      </w:pPr>
    </w:p>
    <w:p w14:paraId="74DF6E27" w14:textId="396E1254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lang w:eastAsia="en-GB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  <w:lang w:eastAsia="en-GB"/>
        </w:rPr>
        <w:t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</w:t>
      </w:r>
      <w:r w:rsidR="00674D95" w:rsidRPr="00FB005D">
        <w:rPr>
          <w:rFonts w:ascii="Browallia New" w:hAnsi="Browallia New" w:cs="Browallia New"/>
          <w:spacing w:val="-4"/>
          <w:sz w:val="26"/>
          <w:szCs w:val="26"/>
          <w:lang w:eastAsia="en-GB"/>
        </w:rPr>
        <w:br/>
      </w:r>
      <w:r w:rsidRPr="00FB005D">
        <w:rPr>
          <w:rFonts w:ascii="Browallia New" w:hAnsi="Browallia New" w:cs="Browallia New"/>
          <w:spacing w:val="-4"/>
          <w:sz w:val="26"/>
          <w:szCs w:val="26"/>
          <w:cs/>
          <w:lang w:eastAsia="en-GB"/>
        </w:rPr>
        <w:t>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</w:t>
      </w:r>
      <w:r w:rsidR="00674D95" w:rsidRPr="00FB005D">
        <w:rPr>
          <w:rFonts w:ascii="Browallia New" w:hAnsi="Browallia New" w:cs="Browallia New"/>
          <w:spacing w:val="-4"/>
          <w:sz w:val="26"/>
          <w:szCs w:val="26"/>
          <w:lang w:eastAsia="en-GB"/>
        </w:rPr>
        <w:br/>
      </w:r>
      <w:r w:rsidRPr="00FB005D">
        <w:rPr>
          <w:rFonts w:ascii="Browallia New" w:hAnsi="Browallia New" w:cs="Browallia New"/>
          <w:spacing w:val="-4"/>
          <w:sz w:val="26"/>
          <w:szCs w:val="26"/>
          <w:cs/>
          <w:lang w:eastAsia="en-GB"/>
        </w:rPr>
        <w:t xml:space="preserve">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 </w:t>
      </w:r>
    </w:p>
    <w:p w14:paraId="3A91CCDF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eastAsia="en-GB"/>
        </w:rPr>
      </w:pPr>
    </w:p>
    <w:p w14:paraId="066D66D9" w14:textId="12A7DC59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17365D" w:themeColor="text2" w:themeShade="BF"/>
          <w:spacing w:val="-2"/>
          <w:kern w:val="28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eastAsia="en-GB"/>
        </w:rPr>
        <w:t>ทั้งนี้ การพิจารณาการด้อยค่าของลูกหนี้การค้าได้เปิดเผยในหมายเหตุ</w:t>
      </w:r>
      <w:r w:rsidR="00941BD2" w:rsidRPr="00FB005D">
        <w:rPr>
          <w:rFonts w:ascii="Browallia New" w:hAnsi="Browallia New" w:cs="Browallia New"/>
          <w:sz w:val="26"/>
          <w:szCs w:val="26"/>
          <w:cs/>
          <w:lang w:eastAsia="en-GB"/>
        </w:rPr>
        <w:t>ฯ</w:t>
      </w:r>
      <w:r w:rsidRPr="00FB005D">
        <w:rPr>
          <w:rFonts w:ascii="Browallia New" w:hAnsi="Browallia New" w:cs="Browallia New"/>
          <w:sz w:val="26"/>
          <w:szCs w:val="26"/>
          <w:cs/>
          <w:lang w:eastAsia="en-GB"/>
        </w:rPr>
        <w:t xml:space="preserve"> </w:t>
      </w:r>
      <w:r w:rsidR="00E35286" w:rsidRPr="00FB005D">
        <w:rPr>
          <w:rFonts w:ascii="Browallia New" w:hAnsi="Browallia New" w:cs="Browallia New"/>
          <w:sz w:val="26"/>
          <w:szCs w:val="26"/>
          <w:cs/>
          <w:lang w:eastAsia="en-GB"/>
        </w:rPr>
        <w:t xml:space="preserve">ข้อ </w:t>
      </w:r>
      <w:r w:rsidR="00AC111E" w:rsidRPr="00AC111E">
        <w:rPr>
          <w:rFonts w:ascii="Browallia New" w:hAnsi="Browallia New" w:cs="Browallia New"/>
          <w:sz w:val="26"/>
          <w:szCs w:val="26"/>
          <w:lang w:val="en-GB" w:eastAsia="en-GB"/>
        </w:rPr>
        <w:t>5</w:t>
      </w:r>
      <w:r w:rsidRPr="00FB005D">
        <w:rPr>
          <w:rFonts w:ascii="Browallia New" w:hAnsi="Browallia New" w:cs="Browallia New"/>
          <w:sz w:val="26"/>
          <w:szCs w:val="26"/>
          <w:lang w:val="en-GB" w:eastAsia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 w:eastAsia="en-GB"/>
        </w:rPr>
        <w:t>7</w:t>
      </w:r>
      <w:r w:rsidR="00E35286" w:rsidRPr="00FB005D">
        <w:rPr>
          <w:rFonts w:ascii="Browallia New" w:hAnsi="Browallia New" w:cs="Browallia New"/>
          <w:sz w:val="26"/>
          <w:szCs w:val="26"/>
          <w:cs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 w:eastAsia="en-GB"/>
        </w:rPr>
        <w:t>(ฉ)</w:t>
      </w:r>
    </w:p>
    <w:p w14:paraId="7D9D7EF6" w14:textId="77777777" w:rsidR="00B877A4" w:rsidRPr="0036612D" w:rsidRDefault="00B877A4" w:rsidP="0056761B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CDDA14B" w14:textId="19EED3AE" w:rsidR="00B877A4" w:rsidRPr="00FB005D" w:rsidRDefault="00AC111E" w:rsidP="00C4471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15" w:name="_Toc48681802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bookmarkEnd w:id="13"/>
      <w:bookmarkEnd w:id="14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สินค้าคงเหลือ</w:t>
      </w:r>
      <w:bookmarkEnd w:id="15"/>
    </w:p>
    <w:p w14:paraId="7D818013" w14:textId="77777777" w:rsidR="00B877A4" w:rsidRPr="00FB005D" w:rsidRDefault="00B877A4" w:rsidP="0056761B">
      <w:pPr>
        <w:spacing w:line="240" w:lineRule="auto"/>
        <w:ind w:left="53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C1B6431" w14:textId="77777777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71DF9F6A" w14:textId="77777777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A6952E0" w14:textId="18E4899A" w:rsidR="001B3352" w:rsidRPr="00FB005D" w:rsidRDefault="00B877A4" w:rsidP="00272810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ราคาทุนของสินค้าคำนวณโดยวิธีถัวเฉลี่ยถ่วงน้ำหนัก ต้นทุนของวัตถุดิบประกอบด้วยราคาซื้อและค่าใช้จ่ายที่เกี่ยวข้องโดยตรงกับการซื้อ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5710B098" w14:textId="59D85D13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C777A64" w14:textId="77777777" w:rsidR="00036542" w:rsidRPr="00FB005D" w:rsidRDefault="00036542" w:rsidP="0056761B">
      <w:pPr>
        <w:spacing w:line="240" w:lineRule="auto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C9869E" w14:textId="172F8EE0" w:rsidR="00B877A4" w:rsidRPr="00FB005D" w:rsidRDefault="00AC111E" w:rsidP="0027281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16" w:name="_Toc311790766"/>
      <w:bookmarkStart w:id="17" w:name="_Toc494360323"/>
      <w:bookmarkStart w:id="18" w:name="_Toc48681803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7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bookmarkEnd w:id="16"/>
      <w:bookmarkEnd w:id="17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สินทรัพย์ทางการเงิน</w:t>
      </w:r>
      <w:bookmarkEnd w:id="18"/>
    </w:p>
    <w:p w14:paraId="3C3E2D38" w14:textId="77777777" w:rsidR="00B877A4" w:rsidRPr="00FB005D" w:rsidRDefault="00B877A4" w:rsidP="0056761B">
      <w:pPr>
        <w:pStyle w:val="Style1"/>
        <w:ind w:left="1080" w:hanging="540"/>
        <w:jc w:val="thaiDistribute"/>
        <w:rPr>
          <w:color w:val="D04A02"/>
        </w:rPr>
      </w:pPr>
    </w:p>
    <w:p w14:paraId="3859A4AC" w14:textId="77777777" w:rsidR="00B877A4" w:rsidRPr="00FB005D" w:rsidRDefault="00B877A4" w:rsidP="00FD7D1B">
      <w:pPr>
        <w:pStyle w:val="Style1"/>
        <w:numPr>
          <w:ilvl w:val="0"/>
          <w:numId w:val="16"/>
        </w:numPr>
        <w:jc w:val="thaiDistribute"/>
        <w:outlineLvl w:val="3"/>
        <w:rPr>
          <w:rFonts w:eastAsia="Arial Unicode MS"/>
          <w:color w:val="CF4A02"/>
        </w:rPr>
      </w:pPr>
      <w:r w:rsidRPr="00FB005D">
        <w:rPr>
          <w:rFonts w:eastAsia="Arial Unicode MS"/>
          <w:color w:val="CF4A02"/>
          <w:cs/>
        </w:rPr>
        <w:t>การจัดประเภท</w:t>
      </w:r>
    </w:p>
    <w:p w14:paraId="620F2077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795D6818" w14:textId="6942B51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กลุ่มกิจการจัดประเภท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สินทรัพย์ทางการเงินประเภทตราสารหนี้ตามลักษณะการวัดมูลค่า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(SPPI)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หรือไม่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41894A33" w14:textId="77777777" w:rsidR="00C4471D" w:rsidRPr="00FB005D" w:rsidRDefault="00C4471D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F6F4C05" w14:textId="77777777" w:rsidR="00B877A4" w:rsidRPr="00FB005D" w:rsidRDefault="00B877A4" w:rsidP="00FD7D1B">
      <w:pPr>
        <w:pStyle w:val="Style1"/>
        <w:numPr>
          <w:ilvl w:val="0"/>
          <w:numId w:val="13"/>
        </w:numPr>
        <w:ind w:left="1440" w:hanging="374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3BC4137D" w14:textId="77777777" w:rsidR="00B877A4" w:rsidRPr="00FB005D" w:rsidRDefault="00B877A4" w:rsidP="00FD7D1B">
      <w:pPr>
        <w:pStyle w:val="Style1"/>
        <w:numPr>
          <w:ilvl w:val="0"/>
          <w:numId w:val="13"/>
        </w:numPr>
        <w:ind w:left="1440" w:hanging="374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รายการที่วัดมูลค่าด้วยราคาทุนตัดจำหน่าย</w:t>
      </w:r>
    </w:p>
    <w:p w14:paraId="6C2C7AAC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16B17A4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0476AB80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79DF476" w14:textId="4E04CC5D" w:rsidR="00B877A4" w:rsidRPr="00FB005D" w:rsidRDefault="00B877A4" w:rsidP="00E352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77"/>
        <w:jc w:val="thaiDistribute"/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</w:t>
      </w:r>
      <w:r w:rsidR="0032681C" w:rsidRPr="00FB005D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br/>
      </w:r>
      <w:r w:rsidRPr="0036612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ในตราสารทุน ณ วันที่รับรู้เริ่มแรกด้วยมูลค่ายุติธรรมผ่านกำไรขาดทุน </w:t>
      </w:r>
      <w:r w:rsidRPr="0036612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(FVPL) </w:t>
      </w:r>
      <w:r w:rsidRPr="0036612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หรือด้วยมูลค่ายุติธรรมผ่านกำไรขาดทุน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 xml:space="preserve">เบ็ดเสร็จอื่น 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 xml:space="preserve">(FVOCI) 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 xml:space="preserve">ยกเว้นเงินลงทุนในตราสารทุนที่ถือไว้เพื่อค้าจะวัดมูลค่าด้วย 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FVPL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 xml:space="preserve"> เท่านั้น </w:t>
      </w:r>
    </w:p>
    <w:p w14:paraId="4EF7DE6B" w14:textId="77777777" w:rsidR="00B877A4" w:rsidRPr="00FB005D" w:rsidRDefault="00B877A4" w:rsidP="00C447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5EBDD99" w14:textId="77777777" w:rsidR="00B877A4" w:rsidRPr="00FB005D" w:rsidRDefault="00B877A4" w:rsidP="00FD7D1B">
      <w:pPr>
        <w:pStyle w:val="Style1"/>
        <w:numPr>
          <w:ilvl w:val="0"/>
          <w:numId w:val="16"/>
        </w:numPr>
        <w:jc w:val="thaiDistribute"/>
        <w:outlineLvl w:val="3"/>
        <w:rPr>
          <w:rFonts w:eastAsia="Arial Unicode MS"/>
          <w:color w:val="CF4A02"/>
        </w:rPr>
      </w:pPr>
      <w:r w:rsidRPr="00FB005D">
        <w:rPr>
          <w:rFonts w:eastAsia="Arial Unicode MS"/>
          <w:color w:val="CF4A02"/>
          <w:cs/>
        </w:rPr>
        <w:t>การรับรู้รายการและการตัดรายการ</w:t>
      </w:r>
    </w:p>
    <w:p w14:paraId="74A13C2D" w14:textId="77777777" w:rsidR="00B877A4" w:rsidRPr="00FB005D" w:rsidRDefault="00B877A4" w:rsidP="0056761B">
      <w:pPr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688E8574" w14:textId="68787C92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ในการซื้อหรือได้มาหรือขายสินทรัพย์ทางการเงินโดยปกติ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กลุ่มกิจการจะรับรู้รายการ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ณ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วันที่ทำรายการค้า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ซึ่งเป็นวันที่กลุ่มกิจการเข้าทำรายการซื้อหรือขายสินทรัพย์นั้น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โดยกลุ่มกิจการจะตัดรายการสินทรัพย์ทางการเงินออก</w:t>
      </w:r>
      <w:r w:rsidR="0072739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13A104EC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F8B2DE2" w14:textId="77777777" w:rsidR="00B877A4" w:rsidRPr="00FB005D" w:rsidRDefault="00B877A4" w:rsidP="00FD7D1B">
      <w:pPr>
        <w:pStyle w:val="Style1"/>
        <w:numPr>
          <w:ilvl w:val="0"/>
          <w:numId w:val="16"/>
        </w:numPr>
        <w:jc w:val="thaiDistribute"/>
        <w:outlineLvl w:val="3"/>
        <w:rPr>
          <w:rFonts w:eastAsia="Arial Unicode MS"/>
          <w:color w:val="CF4A02"/>
        </w:rPr>
      </w:pPr>
      <w:r w:rsidRPr="00FB005D">
        <w:rPr>
          <w:rFonts w:eastAsia="Arial Unicode MS"/>
          <w:color w:val="CF4A02"/>
          <w:cs/>
        </w:rPr>
        <w:t>การวัดมูลค่า</w:t>
      </w:r>
    </w:p>
    <w:p w14:paraId="196C3476" w14:textId="77777777" w:rsidR="00B877A4" w:rsidRPr="00FB005D" w:rsidRDefault="00B877A4" w:rsidP="0056761B">
      <w:pPr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672541FF" w14:textId="257BFC0C" w:rsidR="00B877A4" w:rsidRPr="00FB005D" w:rsidRDefault="00B877A4" w:rsidP="0056761B">
      <w:pPr>
        <w:pStyle w:val="Style1"/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</w:t>
      </w:r>
      <w:r w:rsidR="00272810" w:rsidRPr="00FB005D">
        <w:rPr>
          <w:rFonts w:eastAsia="Arial Unicode MS"/>
          <w:cs/>
        </w:rPr>
        <w:t xml:space="preserve">ในกรณีสินทรัพย์ทางการเงินที่ไม่ได้วัดมูลค่าด้วย </w:t>
      </w:r>
      <w:r w:rsidR="00272810" w:rsidRPr="00FB005D">
        <w:rPr>
          <w:rFonts w:eastAsia="Arial Unicode MS"/>
        </w:rPr>
        <w:t xml:space="preserve">FVPL </w:t>
      </w:r>
      <w:r w:rsidRPr="00FB005D">
        <w:rPr>
          <w:rFonts w:eastAsia="Arial Unicode MS"/>
          <w:cs/>
        </w:rPr>
        <w:t xml:space="preserve">สำหรับสินทรัพย์ทางการเงินที่วัดมูลค่าด้วย </w:t>
      </w:r>
      <w:r w:rsidRPr="00FB005D">
        <w:rPr>
          <w:rFonts w:eastAsia="Arial Unicode MS"/>
        </w:rPr>
        <w:t xml:space="preserve">FVPL </w:t>
      </w:r>
      <w:r w:rsidRPr="00FB005D">
        <w:rPr>
          <w:rFonts w:eastAsia="Arial Unicode MS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1B61B725" w14:textId="77777777" w:rsidR="00B877A4" w:rsidRPr="00FB005D" w:rsidRDefault="00B877A4" w:rsidP="0056761B">
      <w:pPr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0DD5CCAE" w14:textId="43B64BD6" w:rsidR="001B3352" w:rsidRPr="00FB005D" w:rsidRDefault="00B877A4" w:rsidP="00272810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FB005D">
        <w:rPr>
          <w:rFonts w:eastAsia="Arial Unicode MS"/>
          <w:cs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</w:t>
      </w:r>
      <w:r w:rsidR="00674D95" w:rsidRPr="00FB005D">
        <w:rPr>
          <w:rFonts w:eastAsia="Arial Unicode MS"/>
        </w:rPr>
        <w:br/>
      </w:r>
      <w:r w:rsidRPr="00FB005D">
        <w:rPr>
          <w:rFonts w:eastAsia="Arial Unicode MS"/>
          <w:cs/>
        </w:rPr>
        <w:t xml:space="preserve">เข้าเงื่อนไขของการเป็นเงินต้นและดอกเบี้ย </w:t>
      </w:r>
      <w:r w:rsidRPr="00FB005D">
        <w:rPr>
          <w:rFonts w:eastAsia="Arial Unicode MS"/>
        </w:rPr>
        <w:t xml:space="preserve">(SPPI) </w:t>
      </w:r>
      <w:r w:rsidRPr="00FB005D">
        <w:rPr>
          <w:rFonts w:eastAsia="Arial Unicode MS"/>
          <w:cs/>
        </w:rPr>
        <w:t>หรือไม่</w:t>
      </w:r>
    </w:p>
    <w:p w14:paraId="32F2BDB2" w14:textId="0524D8D6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</w:rPr>
        <w:br w:type="page"/>
      </w:r>
    </w:p>
    <w:p w14:paraId="719F32F3" w14:textId="77777777" w:rsidR="00B877A4" w:rsidRPr="00FB005D" w:rsidRDefault="00B877A4" w:rsidP="0056761B">
      <w:pPr>
        <w:pStyle w:val="Style1"/>
        <w:ind w:left="1080" w:firstLine="0"/>
        <w:jc w:val="thaiDistribute"/>
        <w:rPr>
          <w:rFonts w:eastAsia="Arial Unicode MS"/>
        </w:rPr>
      </w:pPr>
    </w:p>
    <w:p w14:paraId="7B2B8BE6" w14:textId="08C84C27" w:rsidR="00B877A4" w:rsidRPr="00FB005D" w:rsidRDefault="00B877A4" w:rsidP="00FD7D1B">
      <w:pPr>
        <w:pStyle w:val="Style1"/>
        <w:numPr>
          <w:ilvl w:val="0"/>
          <w:numId w:val="16"/>
        </w:numPr>
        <w:jc w:val="thaiDistribute"/>
        <w:outlineLvl w:val="3"/>
        <w:rPr>
          <w:rFonts w:eastAsia="Arial Unicode MS"/>
          <w:color w:val="CF4A02"/>
        </w:rPr>
      </w:pPr>
      <w:r w:rsidRPr="00FB005D">
        <w:rPr>
          <w:rFonts w:eastAsia="Arial Unicode MS"/>
          <w:color w:val="CF4A02"/>
          <w:cs/>
        </w:rPr>
        <w:t>ตราสารหนี้</w:t>
      </w:r>
    </w:p>
    <w:p w14:paraId="1934878D" w14:textId="77777777" w:rsidR="00674D95" w:rsidRPr="00FB005D" w:rsidRDefault="00674D95" w:rsidP="0056761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0A2DDE1" w14:textId="7B0CE1C0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และลักษณะของกระแสเงินสดตามสัญญาของสินทรัพย์ทางการเงิน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การวัดมูลค่าสินทรัพย์ทางการเงินประเภทตราสารหนี้สามารถแบ่งได้เป็น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ประเภทดังนี้</w:t>
      </w:r>
    </w:p>
    <w:p w14:paraId="1326ED2A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765115D" w14:textId="7F31D89E" w:rsidR="00B877A4" w:rsidRPr="00FB005D" w:rsidRDefault="00B877A4" w:rsidP="00FD7D1B">
      <w:pPr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18" w:hanging="28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ราคาทุนตัดจำหน่าย</w:t>
      </w:r>
      <w:r w:rsidRPr="00FB005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-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สินทรัพย์ทางการเงินที่กลุ่มกิจการถือไว้เพื่อรับชำระกระแสเงินสดตามสัญญาซึ่งประกอบด้วย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เงินต้นและดอกเบี้ยเท่านั้น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กำไรหรือขาดทุนที่เกิดขึ้นจากการตัดรายการจะรับรู้โดยตรงในกำไรหรือขาดทุน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และแสดงรายการในกำไร</w:t>
      </w:r>
      <w:r w:rsidR="00E35286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(ขาดทุน)</w:t>
      </w:r>
      <w:r w:rsidR="00E35286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35286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จากเครื่องมือทางการเงิน สุทธิ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กำไรขาดทุนจากอัตราแลกเปลี่ยน</w:t>
      </w:r>
      <w:r w:rsidR="00E35286" w:rsidRPr="00FB005D">
        <w:rPr>
          <w:rFonts w:ascii="Browallia New" w:hAnsi="Browallia New" w:cs="Browallia New"/>
          <w:sz w:val="26"/>
          <w:szCs w:val="26"/>
          <w:cs/>
          <w:lang w:val="en-GB"/>
        </w:rPr>
        <w:t>จะรับรู้</w:t>
      </w:r>
      <w:r w:rsidR="00FC3B7A" w:rsidRPr="00FB005D">
        <w:rPr>
          <w:rFonts w:ascii="Browallia New" w:hAnsi="Browallia New" w:cs="Browallia New"/>
          <w:sz w:val="26"/>
          <w:szCs w:val="26"/>
          <w:cs/>
          <w:lang w:val="en-GB"/>
        </w:rPr>
        <w:t>ใน</w:t>
      </w:r>
      <w:r w:rsidR="00E35286" w:rsidRPr="00FB005D">
        <w:rPr>
          <w:rFonts w:ascii="Browallia New" w:hAnsi="Browallia New" w:cs="Browallia New"/>
          <w:sz w:val="26"/>
          <w:szCs w:val="26"/>
          <w:cs/>
          <w:lang w:val="en-GB"/>
        </w:rPr>
        <w:t>รายการกำไร (ขาดทุน) จากอัตราแลกเปลี่ยน สุทธิ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รายการขาดทุนจากการด้อยค่าแสดงเป็นรายการแยกต่างหากในงบกำไรขาดทุน</w:t>
      </w:r>
    </w:p>
    <w:p w14:paraId="5B5803F6" w14:textId="77777777" w:rsidR="00B877A4" w:rsidRPr="00FB005D" w:rsidRDefault="00B877A4" w:rsidP="0056761B">
      <w:pPr>
        <w:spacing w:line="240" w:lineRule="auto"/>
        <w:ind w:left="1418" w:hanging="28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A9CD2C7" w14:textId="2C680A49" w:rsidR="00B877A4" w:rsidRPr="00FB005D" w:rsidRDefault="00B877A4" w:rsidP="00FD7D1B">
      <w:pPr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18" w:hanging="284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มูลค่ายุติธรรมผ่านกำไรขาดทุนเบ็ดเสร็จอื่น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(FVOCI) </w:t>
      </w:r>
      <w:r w:rsidR="000F3DA2" w:rsidRPr="00FB005D">
        <w:rPr>
          <w:rFonts w:ascii="Browallia New" w:hAnsi="Browallia New" w:cs="Browallia New"/>
          <w:sz w:val="26"/>
          <w:szCs w:val="26"/>
          <w:lang w:val="en-GB"/>
        </w:rPr>
        <w:t>-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FVOCI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)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รายการขาดทุนจากการด้อยค่า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)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รายได้ดอกเบี้ยที่คำนวณตามวิธีอัตราดอกเบี้ยที่แท้จริง และ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)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กำไรขาดทุนจากอัตราแลกเปลี่ยน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จะรับรู้ในกำไรหรือขาดทุน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</w:t>
      </w:r>
      <w:r w:rsidR="0076194D" w:rsidRPr="00FB005D">
        <w:rPr>
          <w:rFonts w:ascii="Browallia New" w:hAnsi="Browallia New" w:cs="Browallia New"/>
          <w:sz w:val="26"/>
          <w:szCs w:val="26"/>
          <w:cs/>
          <w:lang w:val="en-GB"/>
        </w:rPr>
        <w:t>เป็น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รายการกำไร</w:t>
      </w:r>
      <w:r w:rsidR="00E35286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(ขาดทุน) จากเครื่องมือทางการเงิน สุทธิ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รายได้ดอกเบี้ยจะแสดงในรายการรายได้อื่น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รายการขาดทุน</w:t>
      </w:r>
      <w:r w:rsidR="00674D95" w:rsidRPr="00FB005D">
        <w:rPr>
          <w:rFonts w:ascii="Browallia New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จากการด้อยค่าแสดงเป็นรายการแยกต่างหากในงบกำไรขาดทุน</w:t>
      </w:r>
    </w:p>
    <w:p w14:paraId="4D4EF109" w14:textId="77777777" w:rsidR="00B877A4" w:rsidRPr="00FB005D" w:rsidRDefault="00B877A4" w:rsidP="0056761B">
      <w:pPr>
        <w:pStyle w:val="ListParagraph"/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6881D0D1" w14:textId="1B223171" w:rsidR="00B877A4" w:rsidRPr="00FB005D" w:rsidRDefault="00B877A4" w:rsidP="00FD7D1B">
      <w:pPr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18" w:hanging="284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มูลค่ายุติธรรมผ่านกำไรหรือขาดทุน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(FVPL) </w:t>
      </w:r>
      <w:r w:rsidR="000F3DA2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>-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FVOCI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ข้างต้น ด้วย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FVPL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</w:t>
      </w:r>
      <w:r w:rsidR="00E35286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(ขาดทุน) จากเครื่องม</w:t>
      </w:r>
      <w:r w:rsidR="00941BD2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ื</w:t>
      </w:r>
      <w:r w:rsidR="00E35286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อทางการเงิน สุทธิ </w:t>
      </w:r>
      <w:r w:rsidR="00674D95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ในรอบระยะเวลาที่เกิดรายการ</w:t>
      </w:r>
    </w:p>
    <w:p w14:paraId="5734C701" w14:textId="77777777" w:rsidR="00B877A4" w:rsidRPr="00FB005D" w:rsidRDefault="00B877A4" w:rsidP="0056761B">
      <w:pPr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1EC34C7A" w14:textId="77777777" w:rsidR="00B877A4" w:rsidRPr="00FB005D" w:rsidRDefault="00B877A4" w:rsidP="00FD7D1B">
      <w:pPr>
        <w:pStyle w:val="Style1"/>
        <w:numPr>
          <w:ilvl w:val="0"/>
          <w:numId w:val="16"/>
        </w:numPr>
        <w:jc w:val="thaiDistribute"/>
        <w:outlineLvl w:val="3"/>
        <w:rPr>
          <w:rFonts w:eastAsia="Arial Unicode MS"/>
          <w:color w:val="CF4A02"/>
        </w:rPr>
      </w:pPr>
      <w:r w:rsidRPr="00FB005D">
        <w:rPr>
          <w:rFonts w:eastAsia="Arial Unicode MS"/>
          <w:color w:val="CF4A02"/>
          <w:cs/>
        </w:rPr>
        <w:t>ตราสารทุน</w:t>
      </w:r>
    </w:p>
    <w:p w14:paraId="4740EE93" w14:textId="77777777" w:rsidR="00674D95" w:rsidRPr="00FB005D" w:rsidRDefault="00674D95" w:rsidP="0056761B">
      <w:pPr>
        <w:pStyle w:val="Style1"/>
        <w:ind w:left="1134" w:firstLine="0"/>
        <w:jc w:val="thaiDistribute"/>
        <w:rPr>
          <w:rFonts w:eastAsia="Arial Unicode MS"/>
        </w:rPr>
      </w:pPr>
    </w:p>
    <w:p w14:paraId="1E2904D8" w14:textId="28EB0285" w:rsidR="00B877A4" w:rsidRPr="00FB005D" w:rsidRDefault="00B877A4" w:rsidP="0056761B">
      <w:pPr>
        <w:pStyle w:val="Style1"/>
        <w:ind w:left="1134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กลุ่มกิจการวัดมูลค่าตราสารทุนด้วยมูลค่ายุติธรรม ในกรณีที่กลุ่มกิจการเลือกรับรู้กำไร</w:t>
      </w:r>
      <w:r w:rsidR="00F026BD">
        <w:rPr>
          <w:rFonts w:eastAsia="Arial Unicode MS" w:hint="cs"/>
          <w:cs/>
        </w:rPr>
        <w:t>หรือ</w:t>
      </w:r>
      <w:r w:rsidRPr="00FB005D">
        <w:rPr>
          <w:rFonts w:eastAsia="Arial Unicode MS"/>
          <w:cs/>
        </w:rPr>
        <w:t>ขาดทุนจากมูลค่ายุติธรรม</w:t>
      </w:r>
      <w:r w:rsidR="0072739E" w:rsidRPr="00FB005D">
        <w:rPr>
          <w:rFonts w:eastAsia="Arial Unicode MS"/>
        </w:rPr>
        <w:br/>
      </w:r>
      <w:r w:rsidRPr="00FB005D">
        <w:rPr>
          <w:rFonts w:eastAsia="Arial Unicode MS"/>
          <w:cs/>
        </w:rPr>
        <w:t xml:space="preserve">ในกำไรขาดทุนเบ็ดเสร็จอื่น </w:t>
      </w:r>
      <w:r w:rsidRPr="00FB005D">
        <w:rPr>
          <w:rFonts w:eastAsia="Arial Unicode MS"/>
        </w:rPr>
        <w:t>(FVOCI)</w:t>
      </w:r>
      <w:r w:rsidRPr="00FB005D">
        <w:rPr>
          <w:rFonts w:eastAsia="Arial Unicode MS"/>
          <w:cs/>
        </w:rPr>
        <w:t xml:space="preserve"> กลุ่มกิจการจะไม่โอนจัดประเภทกำไร</w:t>
      </w:r>
      <w:r w:rsidR="00F026BD">
        <w:rPr>
          <w:rFonts w:eastAsia="Arial Unicode MS" w:hint="cs"/>
          <w:cs/>
        </w:rPr>
        <w:t>หรือ</w:t>
      </w:r>
      <w:r w:rsidRPr="00FB005D">
        <w:rPr>
          <w:rFonts w:eastAsia="Arial Unicode MS"/>
          <w:cs/>
        </w:rPr>
        <w:t>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</w:t>
      </w:r>
      <w:r w:rsidR="0076194D" w:rsidRPr="00FB005D">
        <w:rPr>
          <w:rFonts w:eastAsia="Arial Unicode MS"/>
          <w:cs/>
        </w:rPr>
        <w:t>เป็</w:t>
      </w:r>
      <w:r w:rsidRPr="00FB005D">
        <w:rPr>
          <w:rFonts w:eastAsia="Arial Unicode MS"/>
          <w:cs/>
        </w:rPr>
        <w:t>นรายการเงินปันผลรับเมื่อกลุ่มกิจการมีสิทธิได้รับเงินปันผลนั้น</w:t>
      </w:r>
    </w:p>
    <w:p w14:paraId="26ABA711" w14:textId="77777777" w:rsidR="00B877A4" w:rsidRPr="00FB005D" w:rsidRDefault="00B877A4" w:rsidP="0056761B">
      <w:pPr>
        <w:spacing w:line="240" w:lineRule="auto"/>
        <w:ind w:left="1134"/>
        <w:rPr>
          <w:rFonts w:ascii="Browallia New" w:hAnsi="Browallia New" w:cs="Browallia New"/>
          <w:sz w:val="26"/>
          <w:szCs w:val="26"/>
          <w:lang w:val="en-GB"/>
        </w:rPr>
      </w:pPr>
    </w:p>
    <w:p w14:paraId="2234ED6D" w14:textId="77777777" w:rsidR="00B877A4" w:rsidRPr="00FB005D" w:rsidRDefault="00B877A4" w:rsidP="0056761B">
      <w:pPr>
        <w:spacing w:line="240" w:lineRule="auto"/>
        <w:ind w:left="1134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การเปลี่ยนแปลงในมูลค่ายุติธรรมของเงินลงทุนในตราสารทุนที่วัดมูลค่าด้วย </w:t>
      </w:r>
      <w:r w:rsidRPr="00FB005D">
        <w:rPr>
          <w:rFonts w:ascii="Browallia New" w:hAnsi="Browallia New" w:cs="Browallia New"/>
          <w:sz w:val="26"/>
          <w:szCs w:val="26"/>
        </w:rPr>
        <w:t>FVPL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จะรับรู้ในรายการ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กำไร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(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ขาดทุน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)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จากเครื่องมือทางการเงิน สุทธิ </w:t>
      </w:r>
      <w:r w:rsidRPr="00FB005D">
        <w:rPr>
          <w:rFonts w:ascii="Browallia New" w:hAnsi="Browallia New" w:cs="Browallia New"/>
          <w:sz w:val="26"/>
          <w:szCs w:val="26"/>
          <w:cs/>
        </w:rPr>
        <w:t>ใน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งบกำไรขาดทุน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</w:p>
    <w:p w14:paraId="6385358E" w14:textId="77777777" w:rsidR="00B877A4" w:rsidRPr="00FB005D" w:rsidRDefault="00B877A4" w:rsidP="0056761B">
      <w:pPr>
        <w:spacing w:line="240" w:lineRule="auto"/>
        <w:ind w:left="1134"/>
        <w:rPr>
          <w:rFonts w:ascii="Browallia New" w:hAnsi="Browallia New" w:cs="Browallia New"/>
          <w:sz w:val="26"/>
          <w:szCs w:val="26"/>
        </w:rPr>
      </w:pPr>
    </w:p>
    <w:p w14:paraId="0E34E05E" w14:textId="17C6B4DC" w:rsidR="007E506B" w:rsidRPr="00FB005D" w:rsidRDefault="0076194D" w:rsidP="00E35286">
      <w:pPr>
        <w:spacing w:line="240" w:lineRule="auto"/>
        <w:ind w:left="1134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ผล</w:t>
      </w:r>
      <w:r w:rsidR="00B877A4" w:rsidRPr="00FB005D">
        <w:rPr>
          <w:rFonts w:ascii="Browallia New" w:hAnsi="Browallia New" w:cs="Browallia New"/>
          <w:sz w:val="26"/>
          <w:szCs w:val="26"/>
          <w:cs/>
        </w:rPr>
        <w:t>ขาดทุน</w:t>
      </w:r>
      <w:r w:rsidR="00F026BD">
        <w:rPr>
          <w:rFonts w:ascii="Browallia New" w:hAnsi="Browallia New" w:cs="Browallia New" w:hint="cs"/>
          <w:sz w:val="26"/>
          <w:szCs w:val="26"/>
          <w:cs/>
        </w:rPr>
        <w:t>หรือ</w:t>
      </w:r>
      <w:r w:rsidR="00B877A4" w:rsidRPr="00FB005D">
        <w:rPr>
          <w:rFonts w:ascii="Browallia New" w:hAnsi="Browallia New" w:cs="Browallia New"/>
          <w:sz w:val="26"/>
          <w:szCs w:val="26"/>
          <w:cs/>
        </w:rPr>
        <w:t>กลับรายการ</w:t>
      </w:r>
      <w:r w:rsidRPr="00FB005D">
        <w:rPr>
          <w:rFonts w:ascii="Browallia New" w:hAnsi="Browallia New" w:cs="Browallia New"/>
          <w:sz w:val="26"/>
          <w:szCs w:val="26"/>
          <w:cs/>
        </w:rPr>
        <w:t>ผล</w:t>
      </w:r>
      <w:r w:rsidR="00B877A4" w:rsidRPr="00FB005D">
        <w:rPr>
          <w:rFonts w:ascii="Browallia New" w:hAnsi="Browallia New" w:cs="Browallia New"/>
          <w:sz w:val="26"/>
          <w:szCs w:val="26"/>
          <w:cs/>
        </w:rPr>
        <w:t>ขาดทุนจากการด้อยค่าจะแสดงรวมอยู่ในการเปลี่ยนแปลงในมูลค่ายุติธรรม</w:t>
      </w:r>
    </w:p>
    <w:p w14:paraId="2173931D" w14:textId="037290BD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" w:hAnsi="Browallia New" w:cs="Browallia New"/>
          <w:color w:val="CF4A02"/>
          <w:sz w:val="26"/>
          <w:szCs w:val="26"/>
        </w:rPr>
      </w:pPr>
      <w:r w:rsidRPr="00FB005D">
        <w:rPr>
          <w:rFonts w:ascii="Browallia New" w:eastAsia="Arial" w:hAnsi="Browallia New" w:cs="Browallia New"/>
          <w:color w:val="CF4A02"/>
          <w:sz w:val="26"/>
          <w:szCs w:val="26"/>
        </w:rPr>
        <w:br w:type="page"/>
      </w:r>
    </w:p>
    <w:p w14:paraId="5D274AE5" w14:textId="77777777" w:rsidR="00B877A4" w:rsidRPr="00FB005D" w:rsidRDefault="00B877A4" w:rsidP="0056761B">
      <w:pPr>
        <w:spacing w:line="240" w:lineRule="auto"/>
        <w:rPr>
          <w:rFonts w:ascii="Browallia New" w:eastAsia="Arial" w:hAnsi="Browallia New" w:cs="Browallia New"/>
          <w:color w:val="CF4A02"/>
          <w:sz w:val="26"/>
          <w:szCs w:val="26"/>
        </w:rPr>
      </w:pPr>
    </w:p>
    <w:p w14:paraId="1D9032B1" w14:textId="77777777" w:rsidR="00B877A4" w:rsidRPr="00FB005D" w:rsidRDefault="00B877A4" w:rsidP="00FD7D1B">
      <w:pPr>
        <w:pStyle w:val="Style1"/>
        <w:numPr>
          <w:ilvl w:val="0"/>
          <w:numId w:val="16"/>
        </w:numPr>
        <w:jc w:val="thaiDistribute"/>
        <w:outlineLvl w:val="3"/>
        <w:rPr>
          <w:rFonts w:eastAsia="Arial Unicode MS"/>
          <w:color w:val="CF4A02"/>
        </w:rPr>
      </w:pPr>
      <w:r w:rsidRPr="00FB005D">
        <w:rPr>
          <w:rFonts w:eastAsia="Arial Unicode MS"/>
          <w:color w:val="CF4A02"/>
          <w:cs/>
        </w:rPr>
        <w:t>การด้อยค่า</w:t>
      </w:r>
    </w:p>
    <w:p w14:paraId="3FF58126" w14:textId="77777777" w:rsidR="00B877A4" w:rsidRPr="00FB005D" w:rsidRDefault="00B877A4" w:rsidP="007E506B">
      <w:pPr>
        <w:spacing w:line="240" w:lineRule="auto"/>
        <w:ind w:left="1080"/>
        <w:jc w:val="thaiDistribute"/>
        <w:rPr>
          <w:rFonts w:ascii="Browallia New" w:eastAsia="Arial" w:hAnsi="Browallia New" w:cs="Browallia New"/>
          <w:sz w:val="26"/>
          <w:szCs w:val="26"/>
          <w:lang w:val="en-GB"/>
        </w:rPr>
      </w:pPr>
    </w:p>
    <w:p w14:paraId="0262EFDB" w14:textId="24012D94" w:rsidR="00B877A4" w:rsidRPr="00FB005D" w:rsidRDefault="00B877A4" w:rsidP="0072739E">
      <w:pPr>
        <w:pStyle w:val="Style1"/>
        <w:ind w:left="1080" w:firstLine="0"/>
        <w:jc w:val="thaiDistribute"/>
        <w:rPr>
          <w:rFonts w:eastAsia="Arial Unicode MS"/>
          <w:spacing w:val="-4"/>
        </w:rPr>
      </w:pPr>
      <w:r w:rsidRPr="00FB005D">
        <w:rPr>
          <w:rFonts w:eastAsia="Arial Unicode MS"/>
          <w:spacing w:val="-4"/>
          <w:cs/>
        </w:rPr>
        <w:t xml:space="preserve">กลุ่มกิจการใช้วิธีอย่างง่าย </w:t>
      </w:r>
      <w:r w:rsidRPr="00FB005D">
        <w:rPr>
          <w:rFonts w:eastAsia="Arial Unicode MS"/>
          <w:spacing w:val="-4"/>
        </w:rPr>
        <w:t>(</w:t>
      </w:r>
      <w:r w:rsidR="00EB44B2" w:rsidRPr="00FB005D">
        <w:rPr>
          <w:rFonts w:eastAsia="Arial Unicode MS"/>
          <w:spacing w:val="-4"/>
        </w:rPr>
        <w:t>Simplified approach</w:t>
      </w:r>
      <w:r w:rsidRPr="00FB005D">
        <w:rPr>
          <w:rFonts w:eastAsia="Arial Unicode MS"/>
          <w:spacing w:val="-4"/>
        </w:rPr>
        <w:t xml:space="preserve">) </w:t>
      </w:r>
      <w:r w:rsidRPr="00FB005D">
        <w:rPr>
          <w:rFonts w:eastAsia="Arial Unicode MS"/>
          <w:spacing w:val="-4"/>
          <w:cs/>
        </w:rPr>
        <w:t xml:space="preserve">ตาม </w:t>
      </w:r>
      <w:r w:rsidRPr="00FB005D">
        <w:rPr>
          <w:rFonts w:eastAsia="Arial Unicode MS"/>
          <w:spacing w:val="-4"/>
        </w:rPr>
        <w:t xml:space="preserve">TFRS </w:t>
      </w:r>
      <w:r w:rsidR="00AC111E" w:rsidRPr="00AC111E">
        <w:rPr>
          <w:rFonts w:eastAsia="Arial Unicode MS"/>
          <w:spacing w:val="-4"/>
        </w:rPr>
        <w:t>9</w:t>
      </w:r>
      <w:r w:rsidRPr="00FB005D">
        <w:rPr>
          <w:rFonts w:eastAsia="Arial Unicode MS"/>
          <w:spacing w:val="-4"/>
        </w:rPr>
        <w:t xml:space="preserve"> </w:t>
      </w:r>
      <w:r w:rsidRPr="00FB005D">
        <w:rPr>
          <w:rFonts w:eastAsia="Arial Unicode MS"/>
          <w:spacing w:val="-4"/>
          <w:cs/>
        </w:rPr>
        <w:t>ในการรับรู้การด้อยค่า</w:t>
      </w:r>
      <w:r w:rsidRPr="00FB005D">
        <w:rPr>
          <w:rFonts w:eastAsia="Arial Unicode MS"/>
          <w:cs/>
        </w:rPr>
        <w:t>ขอ</w:t>
      </w:r>
      <w:r w:rsidR="00941BD2" w:rsidRPr="00FB005D">
        <w:rPr>
          <w:rFonts w:eastAsia="Arial Unicode MS"/>
          <w:cs/>
        </w:rPr>
        <w:t>ง</w:t>
      </w:r>
      <w:r w:rsidRPr="00FB005D">
        <w:rPr>
          <w:rFonts w:eastAsia="Arial Unicode MS"/>
          <w:cs/>
        </w:rPr>
        <w:t>ลูกหนี้การค้า</w:t>
      </w:r>
      <w:r w:rsidRPr="00FB005D">
        <w:rPr>
          <w:rFonts w:eastAsia="Arial Unicode MS"/>
        </w:rPr>
        <w:t xml:space="preserve"> </w:t>
      </w:r>
      <w:r w:rsidRPr="00FB005D">
        <w:rPr>
          <w:rFonts w:eastAsia="Arial Unicode MS"/>
          <w:cs/>
        </w:rPr>
        <w:t>สินทรัพย์ที่เกิดจากสัญญา</w:t>
      </w:r>
      <w:r w:rsidRPr="00FB005D">
        <w:rPr>
          <w:rFonts w:eastAsia="Arial Unicode MS"/>
        </w:rPr>
        <w:t xml:space="preserve"> </w:t>
      </w:r>
      <w:r w:rsidRPr="00FB005D">
        <w:rPr>
          <w:rFonts w:eastAsia="Arial Unicode MS"/>
          <w:cs/>
        </w:rPr>
        <w:t>และลูกหนี้ตามสัญญาเช่า ตามประมาณการผลขาดทุนด้านเครดิตตลอด</w:t>
      </w:r>
      <w:r w:rsidRPr="00FB005D">
        <w:rPr>
          <w:rFonts w:eastAsia="Arial Unicode MS"/>
          <w:spacing w:val="-4"/>
          <w:cs/>
        </w:rPr>
        <w:t>อายุของสินทรัพย์ดังกล่าวตั้งแต่วันที่กลุ่มกิจการเริ่มรับรู้ลูกหนี้การค้า</w:t>
      </w:r>
      <w:r w:rsidRPr="00FB005D">
        <w:rPr>
          <w:rFonts w:eastAsia="Arial Unicode MS"/>
          <w:spacing w:val="-4"/>
        </w:rPr>
        <w:t xml:space="preserve"> </w:t>
      </w:r>
      <w:r w:rsidRPr="00FB005D">
        <w:rPr>
          <w:rFonts w:eastAsia="Arial Unicode MS"/>
          <w:spacing w:val="-4"/>
          <w:cs/>
        </w:rPr>
        <w:t>สินทรัพย์ที่เกิดจากสัญญา</w:t>
      </w:r>
      <w:r w:rsidRPr="00FB005D">
        <w:rPr>
          <w:rFonts w:eastAsia="Arial Unicode MS"/>
          <w:spacing w:val="-4"/>
        </w:rPr>
        <w:t xml:space="preserve"> </w:t>
      </w:r>
      <w:r w:rsidRPr="00FB005D">
        <w:rPr>
          <w:rFonts w:eastAsia="Arial Unicode MS"/>
          <w:spacing w:val="-4"/>
          <w:cs/>
        </w:rPr>
        <w:t>และลูกหนี้ตามสัญญาเช่า</w:t>
      </w:r>
    </w:p>
    <w:p w14:paraId="28984E85" w14:textId="77777777" w:rsidR="00B877A4" w:rsidRPr="00FB005D" w:rsidRDefault="00B877A4" w:rsidP="0072739E">
      <w:pPr>
        <w:pStyle w:val="Style1"/>
        <w:ind w:left="1080" w:firstLine="0"/>
        <w:jc w:val="thaiDistribute"/>
        <w:rPr>
          <w:rFonts w:eastAsia="Arial Unicode MS"/>
        </w:rPr>
      </w:pPr>
    </w:p>
    <w:p w14:paraId="7609135D" w14:textId="61F74985" w:rsidR="00B877A4" w:rsidRPr="00FB005D" w:rsidRDefault="00B877A4" w:rsidP="0072739E">
      <w:pPr>
        <w:pStyle w:val="BlockText"/>
        <w:ind w:left="1080" w:right="0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</w:t>
      </w:r>
      <w:r w:rsidR="00E84424" w:rsidRPr="00FB005D">
        <w:rPr>
          <w:rFonts w:ascii="Browallia New" w:hAnsi="Browallia New" w:cs="Browallia New"/>
          <w:sz w:val="26"/>
          <w:szCs w:val="26"/>
          <w:cs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5538DFD4" w14:textId="77777777" w:rsidR="00B877A4" w:rsidRPr="00FB005D" w:rsidRDefault="00B877A4" w:rsidP="0072739E">
      <w:pPr>
        <w:pStyle w:val="Style1"/>
        <w:ind w:left="1080" w:firstLine="0"/>
        <w:jc w:val="thaiDistribute"/>
        <w:rPr>
          <w:rFonts w:eastAsia="Arial Unicode MS"/>
        </w:rPr>
      </w:pPr>
    </w:p>
    <w:p w14:paraId="6A39785C" w14:textId="5CEDCFEE" w:rsidR="00B877A4" w:rsidRPr="00FB005D" w:rsidRDefault="00B877A4" w:rsidP="007E506B">
      <w:pPr>
        <w:pStyle w:val="Style1"/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 xml:space="preserve">สำหรับสินทรัพย์ทางการเงินที่วัดมูลค่าด้วยราคาทุนตัดจำหน่าย และ </w:t>
      </w:r>
      <w:r w:rsidRPr="00FB005D">
        <w:rPr>
          <w:rFonts w:eastAsia="Arial Unicode MS"/>
        </w:rPr>
        <w:t>FVOCI</w:t>
      </w:r>
      <w:r w:rsidRPr="00FB005D">
        <w:rPr>
          <w:rFonts w:eastAsia="Arial Unicode MS"/>
          <w:cs/>
        </w:rPr>
        <w:t xml:space="preserve"> กลุ่มกิจการใช้วิธีการทั่วไป (</w:t>
      </w:r>
      <w:r w:rsidRPr="00FB005D">
        <w:rPr>
          <w:rFonts w:eastAsia="Arial Unicode MS"/>
        </w:rPr>
        <w:t xml:space="preserve">General approach) </w:t>
      </w:r>
      <w:r w:rsidRPr="00FB005D">
        <w:rPr>
          <w:rFonts w:eastAsia="Arial Unicode MS"/>
          <w:cs/>
        </w:rPr>
        <w:t xml:space="preserve">ตาม </w:t>
      </w:r>
      <w:r w:rsidRPr="00FB005D">
        <w:rPr>
          <w:rFonts w:eastAsia="Arial Unicode MS"/>
        </w:rPr>
        <w:t xml:space="preserve">TFRS </w:t>
      </w:r>
      <w:r w:rsidR="00AC111E" w:rsidRPr="00AC111E">
        <w:rPr>
          <w:rFonts w:eastAsia="Arial Unicode MS"/>
        </w:rPr>
        <w:t>9</w:t>
      </w:r>
      <w:r w:rsidRPr="00FB005D">
        <w:rPr>
          <w:rFonts w:eastAsia="Arial Unicode MS"/>
        </w:rPr>
        <w:t xml:space="preserve"> </w:t>
      </w:r>
      <w:r w:rsidRPr="00FB005D">
        <w:rPr>
          <w:rFonts w:eastAsia="Arial Unicode MS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</w:t>
      </w:r>
      <w:r w:rsidRPr="00FB005D">
        <w:rPr>
          <w:rFonts w:eastAsia="Arial Unicode MS"/>
        </w:rPr>
        <w:t xml:space="preserve"> </w:t>
      </w:r>
      <w:r w:rsidR="00AC111E" w:rsidRPr="00AC111E">
        <w:rPr>
          <w:rFonts w:eastAsia="Arial Unicode MS"/>
        </w:rPr>
        <w:t>12</w:t>
      </w:r>
      <w:r w:rsidRPr="00FB005D">
        <w:rPr>
          <w:rFonts w:eastAsia="Arial Unicode MS"/>
        </w:rPr>
        <w:t xml:space="preserve"> </w:t>
      </w:r>
      <w:r w:rsidRPr="00FB005D">
        <w:rPr>
          <w:rFonts w:eastAsia="Arial Unicode MS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39CB4AFF" w14:textId="77777777" w:rsidR="00B877A4" w:rsidRPr="00FB005D" w:rsidRDefault="00B877A4" w:rsidP="007E506B">
      <w:pPr>
        <w:pStyle w:val="Style1"/>
        <w:ind w:left="1080" w:firstLine="0"/>
        <w:jc w:val="thaiDistribute"/>
        <w:rPr>
          <w:rFonts w:eastAsia="Arial Unicode MS"/>
          <w:cs/>
        </w:rPr>
      </w:pPr>
    </w:p>
    <w:p w14:paraId="4708EFDA" w14:textId="7B2880A4" w:rsidR="00B877A4" w:rsidRPr="00FB005D" w:rsidRDefault="00B877A4" w:rsidP="007E506B">
      <w:pPr>
        <w:pStyle w:val="Style1"/>
        <w:ind w:left="1080" w:firstLine="0"/>
        <w:jc w:val="thaiDistribute"/>
        <w:rPr>
          <w:rFonts w:eastAsia="Arial Unicode MS"/>
        </w:rPr>
      </w:pPr>
      <w:r w:rsidRPr="0036612D">
        <w:rPr>
          <w:rFonts w:eastAsia="Arial Unicode MS"/>
          <w:spacing w:val="-4"/>
          <w:cs/>
        </w:rPr>
        <w:t>กลุ่มกิจการประเมินความเสี่ยงด้านเครดิตของสินทรัพย์ทางการเงินดังกล่าวทุกสิ้นรอบระยะเวลารายงาน ว่ามีการเพิ่มขึ้น</w:t>
      </w:r>
      <w:r w:rsidRPr="00FB005D">
        <w:rPr>
          <w:rFonts w:eastAsia="Arial Unicode MS"/>
          <w:cs/>
        </w:rPr>
        <w:t xml:space="preserve">อย่างมีนัยสำคัญนับตั้งแต่การรับรู้รายการเมื่อแรกเริ่มหรือไม่ </w:t>
      </w:r>
      <w:r w:rsidR="000B6D22" w:rsidRPr="00FB005D">
        <w:rPr>
          <w:rFonts w:eastAsia="Arial Unicode MS"/>
          <w:cs/>
        </w:rPr>
        <w:t>โดย</w:t>
      </w:r>
      <w:r w:rsidRPr="00FB005D">
        <w:rPr>
          <w:rFonts w:eastAsia="Arial Unicode MS"/>
          <w:cs/>
        </w:rPr>
        <w:t>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</w:t>
      </w:r>
    </w:p>
    <w:p w14:paraId="3CE66885" w14:textId="77777777" w:rsidR="00B877A4" w:rsidRPr="00FB005D" w:rsidRDefault="00B877A4" w:rsidP="007E506B">
      <w:pPr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6E44867D" w14:textId="1780BA5C" w:rsidR="00B877A4" w:rsidRPr="00FB005D" w:rsidRDefault="00B877A4" w:rsidP="007E506B">
      <w:pPr>
        <w:pStyle w:val="Style1"/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EF0176" w:rsidRPr="00FB005D">
        <w:rPr>
          <w:rFonts w:eastAsia="Arial Unicode MS"/>
        </w:rPr>
        <w:br/>
      </w:r>
      <w:r w:rsidRPr="00FB005D">
        <w:rPr>
          <w:rFonts w:eastAsia="Arial Unicode MS"/>
          <w:cs/>
        </w:rPr>
        <w:t xml:space="preserve">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6561C1EF" w14:textId="77777777" w:rsidR="00B877A4" w:rsidRPr="00FB005D" w:rsidRDefault="00B877A4" w:rsidP="0072739E">
      <w:pPr>
        <w:spacing w:line="240" w:lineRule="auto"/>
        <w:ind w:left="1080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C73E876" w14:textId="5335CC27" w:rsidR="00B877A4" w:rsidRPr="00FB005D" w:rsidRDefault="00B877A4" w:rsidP="0072739E">
      <w:pPr>
        <w:pStyle w:val="Style1"/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51E5E250" w14:textId="77777777" w:rsidR="00E84424" w:rsidRPr="00FB005D" w:rsidRDefault="00E84424" w:rsidP="00E84424">
      <w:pPr>
        <w:pStyle w:val="Style1"/>
        <w:ind w:left="1080" w:firstLine="0"/>
        <w:jc w:val="thaiDistribute"/>
        <w:rPr>
          <w:rFonts w:eastAsia="Arial Unicode MS"/>
        </w:rPr>
      </w:pPr>
    </w:p>
    <w:p w14:paraId="15A9C219" w14:textId="2059F34E" w:rsidR="00B877A4" w:rsidRPr="00FB005D" w:rsidRDefault="00B877A4" w:rsidP="00FD7D1B">
      <w:pPr>
        <w:pStyle w:val="Style1"/>
        <w:numPr>
          <w:ilvl w:val="1"/>
          <w:numId w:val="15"/>
        </w:numPr>
        <w:tabs>
          <w:tab w:val="left" w:pos="1440"/>
        </w:tabs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จำนวนเงินที่</w:t>
      </w:r>
      <w:r w:rsidR="00E35286" w:rsidRPr="00FB005D">
        <w:rPr>
          <w:rFonts w:eastAsia="Arial Unicode MS"/>
          <w:cs/>
        </w:rPr>
        <w:t>ค</w:t>
      </w:r>
      <w:r w:rsidRPr="00FB005D">
        <w:rPr>
          <w:rFonts w:eastAsia="Arial Unicode MS"/>
          <w:cs/>
        </w:rPr>
        <w:t>าดว่าจะไม่ได้รับถ่วงน้ำหนักตามประมาณการความน่าจะเป็น</w:t>
      </w:r>
    </w:p>
    <w:p w14:paraId="2C87FAA5" w14:textId="77777777" w:rsidR="00B877A4" w:rsidRPr="00FB005D" w:rsidRDefault="00B877A4" w:rsidP="00FD7D1B">
      <w:pPr>
        <w:pStyle w:val="Style1"/>
        <w:numPr>
          <w:ilvl w:val="1"/>
          <w:numId w:val="15"/>
        </w:numPr>
        <w:tabs>
          <w:tab w:val="left" w:pos="1440"/>
        </w:tabs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มูลค่าเงินตามเวลา</w:t>
      </w:r>
    </w:p>
    <w:p w14:paraId="77A7634E" w14:textId="77777777" w:rsidR="00B877A4" w:rsidRPr="00FB005D" w:rsidRDefault="00B877A4" w:rsidP="00FD7D1B">
      <w:pPr>
        <w:pStyle w:val="Style1"/>
        <w:numPr>
          <w:ilvl w:val="1"/>
          <w:numId w:val="15"/>
        </w:numPr>
        <w:tabs>
          <w:tab w:val="left" w:pos="1440"/>
        </w:tabs>
        <w:ind w:left="144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6B999F98" w14:textId="77777777" w:rsidR="00B877A4" w:rsidRPr="00FB005D" w:rsidRDefault="00B877A4" w:rsidP="0072739E">
      <w:pPr>
        <w:pStyle w:val="Style1"/>
        <w:ind w:left="1080" w:firstLine="0"/>
        <w:jc w:val="thaiDistribute"/>
        <w:rPr>
          <w:rFonts w:eastAsia="Arial Unicode MS"/>
        </w:rPr>
      </w:pPr>
    </w:p>
    <w:p w14:paraId="076531C4" w14:textId="4A31324A" w:rsidR="003231FA" w:rsidRPr="00FB005D" w:rsidRDefault="00B877A4" w:rsidP="00B50EF4">
      <w:pPr>
        <w:pStyle w:val="Style1"/>
        <w:ind w:left="1080" w:firstLine="0"/>
        <w:jc w:val="thaiDistribute"/>
        <w:rPr>
          <w:rFonts w:eastAsia="Arial Unicode MS"/>
          <w:cs/>
        </w:rPr>
      </w:pPr>
      <w:r w:rsidRPr="00FB005D">
        <w:rPr>
          <w:rFonts w:eastAsia="Arial Unicode MS"/>
          <w:cs/>
        </w:rPr>
        <w:t>ผลขาดทุนและการกลับรายการผลขาดทุนจากการด้อยค่าบันทึกในกำไรหรือขาดทุนแสดงรวมอยู่ในรายการค่าใช้จ่าย</w:t>
      </w:r>
      <w:r w:rsidR="0072739E" w:rsidRPr="00FB005D">
        <w:rPr>
          <w:rFonts w:eastAsia="Arial Unicode MS"/>
        </w:rPr>
        <w:br/>
      </w:r>
      <w:r w:rsidRPr="00FB005D">
        <w:rPr>
          <w:rFonts w:eastAsia="Arial Unicode MS"/>
          <w:cs/>
        </w:rPr>
        <w:t>ในการบริหาร</w:t>
      </w:r>
    </w:p>
    <w:p w14:paraId="30FA6A37" w14:textId="3CBB84EC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00E73372" w14:textId="77777777" w:rsidR="00B877A4" w:rsidRPr="00FB005D" w:rsidRDefault="00B877A4" w:rsidP="007E50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FAE8E77" w14:textId="44DD03CF" w:rsidR="00B877A4" w:rsidRPr="00FB005D" w:rsidRDefault="00AC111E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19" w:name="_Toc48681806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8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(กลุ่ม) สินทรัพย์ไม่หมุนเวียนที่ถือไว้เพื่อขายและการดำเนินงานที่ยกเลิก</w:t>
      </w:r>
      <w:bookmarkEnd w:id="19"/>
    </w:p>
    <w:p w14:paraId="269C4CB7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537C805" w14:textId="17541AA8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สินทรัพย์ไม่หมุนเวียน (หรือกลุ่มสินทรัพย์ที่จะจำหน่าย) จะถูกจัดประเภทเป็นสินทรัพย์ที่ถือไว้เพื่อขายเมื่อมูลค่าตามบัญชี</w:t>
      </w:r>
      <w:r w:rsidR="00E84424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ที่จะได้รับคืนส่วนใหญ่มาจากการขาย และการขายนั้นมีความเป็นไปได้ค่อนข้างแน่ในระดับสูงมาก สินทรัพย์ไม่หมุนเวียน </w:t>
      </w:r>
      <w:r w:rsidR="00E84424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(หรือกลุ่มสินทรัพย์ที่จะจำหน่าย) นั้นจะวัดมูลค่าด้วยจำนวนที่ต่ำกว่าระหว่างมูลค่าตามบัญชีกับมูลค่ายุติธรรมหักต้นทุน</w:t>
      </w:r>
      <w:r w:rsidR="00E84424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ในการขาย</w:t>
      </w:r>
    </w:p>
    <w:p w14:paraId="580142DA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7030A0"/>
          <w:spacing w:val="-2"/>
          <w:sz w:val="26"/>
          <w:szCs w:val="26"/>
        </w:rPr>
      </w:pPr>
    </w:p>
    <w:p w14:paraId="436E99A2" w14:textId="108F6671" w:rsidR="00B877A4" w:rsidRPr="00FB005D" w:rsidRDefault="00B877A4" w:rsidP="0056761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กลุ่มกิจการรับรู้ผลขาดทุนจากการด้อยค่าสำหรับการปรับลดมูลค่าของสินทรัพย์</w:t>
      </w:r>
      <w:r w:rsidR="00CF41A8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(หรือกลุ่มสินทรัพย์ที่จะจำหน่าย)</w:t>
      </w:r>
      <w:r w:rsidR="00CF41A8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เพื่อให้เท่ากับมูลค่ายุติธรรมหักต้นทุนในการขาย กำไรจากการเพิ่มขึ้นในมูลค่ายุติธรรมหักต้นทุนในการขายของสินทรัพย์จะรับรู้</w:t>
      </w:r>
      <w:r w:rsidR="00E84424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ได้ไม่เกินผลขาดทุนจากการด้อยค่าสะสมที่เคยรับรู้ </w:t>
      </w:r>
    </w:p>
    <w:p w14:paraId="0508C009" w14:textId="77777777" w:rsidR="00B877A4" w:rsidRPr="00FB005D" w:rsidRDefault="00B877A4" w:rsidP="0056761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BBBC720" w14:textId="290FC4D4" w:rsidR="00B877A4" w:rsidRPr="00FB005D" w:rsidRDefault="00B877A4" w:rsidP="0056761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กลุ่มกิจการจะไม่คิดค่าเสื่อมราคาหรือค่าตัดจำหน่ายสินทรัพย์ไม่หมุนเวียน</w:t>
      </w:r>
      <w:r w:rsidR="00CF41A8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(หรือกลุ่มสินทรัพย์ที่จะจำหน่าย)</w:t>
      </w:r>
      <w:r w:rsidR="00CF41A8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ที่ถือไว้เพื่อขาย</w:t>
      </w:r>
    </w:p>
    <w:p w14:paraId="2DD2F6C2" w14:textId="77777777" w:rsidR="00B877A4" w:rsidRPr="00FB005D" w:rsidRDefault="00B877A4" w:rsidP="0056761B">
      <w:pPr>
        <w:pStyle w:val="ListParagraph"/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11514C0B" w14:textId="5CFEBF5F" w:rsidR="00B877A4" w:rsidRPr="00FB005D" w:rsidRDefault="00B877A4" w:rsidP="0056761B">
      <w:pPr>
        <w:pStyle w:val="ListParagraph"/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การดำเนินงานที่ยกเลิกประกอบด้วยองค์ประกอบของกลุ่มกิจการที่ยกเลิกที่ได้ถูกจำหน่ายออกไปหรือได้ถูกจัดประเภทไว้</w:t>
      </w:r>
      <w:r w:rsidRPr="00FB005D">
        <w:rPr>
          <w:rFonts w:ascii="Browallia New" w:hAnsi="Browallia New" w:cs="Browallia New"/>
          <w:sz w:val="26"/>
          <w:szCs w:val="26"/>
          <w:cs/>
        </w:rPr>
        <w:t>เป็นสินทรัพย์ที่ถือไว้เพื่อขาย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และถือเป็นสายงานธุรกิจที่สำคัญหรือพื้นที่ทางภูมิศาสตร์แยกต่างหากหรือเป็นส่วนหนึ่งของแผนร่วมที่จะยกเลิกสายงานธุรกิจที่สำคัญหรือเขตภูมิศาสตร์หรือเป็นบริษัทย่อยที่ซื้อมาโดยมีวัตถุประสงค์เพื่อขายต่อ โดยกลุ่มกิจการจะนำเสนอผลประกอบการของการดำเนินงานที่ยกเลิกในงบกำไรขาดทุนเป็นรายการแยกต่างหาก</w:t>
      </w:r>
    </w:p>
    <w:p w14:paraId="49281AD6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7030A0"/>
          <w:spacing w:val="-2"/>
          <w:sz w:val="26"/>
          <w:szCs w:val="26"/>
        </w:rPr>
      </w:pPr>
    </w:p>
    <w:p w14:paraId="624836F4" w14:textId="2DC01E43" w:rsidR="00B877A4" w:rsidRPr="00FB005D" w:rsidRDefault="00AC111E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0" w:name="_Toc48681807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9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อสังหาริมทรัพย์เพื่อการลงทุน</w:t>
      </w:r>
      <w:bookmarkEnd w:id="20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 xml:space="preserve"> </w:t>
      </w:r>
    </w:p>
    <w:p w14:paraId="07712BD9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1BABEB51" w14:textId="6859B47F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อสังหาริมทรัพย์เพื่อการลงทุนของกลุ่มกิจการคือที่ดินซึ่งกลุ่มกิจการถือไว้เพื่อหาประโยชน์จากรายได้ค่าเช่าในระยะยาวหรือ</w:t>
      </w:r>
      <w:r w:rsidR="00E84424"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จากการเพิ่มขึ้นของมูลค่าของสินทรัพย์ และไม่ได้มีไว้ใช้งานโดยกิจการในกลุ่มกิจการ</w:t>
      </w:r>
    </w:p>
    <w:p w14:paraId="2D6F40D8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20175DB6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</w:p>
    <w:p w14:paraId="3B72CE48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E607EB7" w14:textId="0A1D06B4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 xml:space="preserve">กลุ่มกิจการรวมรายจ่ายในภายหลังเป็นส่วนหนึ่งของมูลค่าตามบัญชีของสินทรัพย์ก็ต่อเมื่อมีความเป็นไปได้ค่อนข้างแน่ที่กลุ่มกิจการจะได้รับประโยชน์เชิงเศรษฐกิจในอนาคตในรายจ่ายนั้น </w:t>
      </w:r>
    </w:p>
    <w:p w14:paraId="0745A27A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E53925B" w14:textId="7AE4E2CD" w:rsidR="00605983" w:rsidRPr="00FB005D" w:rsidRDefault="00B877A4" w:rsidP="00CF41A8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หลังจากการรับรู้เมื่อเริ่มแรก อสังหาริมทรัพย์เพื่อการลงทุนจะบันทึกด้วยวิธีราคาทุนหักผลขาดทุนจากการด้อยค่า</w:t>
      </w:r>
      <w:r w:rsidR="00CF41A8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สะสม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EF0176"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โดยที่ดินไม่มีการหักค่าเสื่อมราคา </w:t>
      </w:r>
    </w:p>
    <w:p w14:paraId="216A84CC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27E0BE14" w14:textId="77777777" w:rsidR="00E84424" w:rsidRPr="00FB005D" w:rsidRDefault="00E844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1" w:name="_Toc48681808"/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br w:type="page"/>
      </w:r>
    </w:p>
    <w:p w14:paraId="43405478" w14:textId="77777777" w:rsidR="00E84424" w:rsidRPr="00FB005D" w:rsidRDefault="00E84424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71C0A12F" w14:textId="3CB9913D" w:rsidR="00B877A4" w:rsidRPr="00FB005D" w:rsidRDefault="00AC111E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10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ที่ดิน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 xml:space="preserve"> 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อาคารและอุปกรณ์</w:t>
      </w:r>
      <w:bookmarkEnd w:id="21"/>
    </w:p>
    <w:p w14:paraId="05F46BE2" w14:textId="77777777" w:rsidR="00B877A4" w:rsidRPr="00FB005D" w:rsidRDefault="00B877A4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CDB6E7C" w14:textId="77777777" w:rsidR="00B877A4" w:rsidRPr="00FB005D" w:rsidRDefault="00B877A4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ๆ ที่เกี่ยวข้องโดยตรงกับการซื้อสินทรัพย์นั้น</w:t>
      </w:r>
    </w:p>
    <w:p w14:paraId="592A330F" w14:textId="77777777" w:rsidR="00B877A4" w:rsidRPr="00FB005D" w:rsidRDefault="00B877A4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2F5A023" w14:textId="6DB52CBB" w:rsidR="00B877A4" w:rsidRPr="00FB005D" w:rsidRDefault="00B877A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="009B03D7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ในอนาคต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640D48D0" w14:textId="77777777" w:rsidR="00B877A4" w:rsidRPr="00FB005D" w:rsidRDefault="00B877A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6CAF3531" w14:textId="15F56008" w:rsidR="00B877A4" w:rsidRPr="00FB005D" w:rsidRDefault="00B877A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บริษัทจะรับรู้ต้นทุนค่าซ่อมแซมและบำรุงรักษาอื่น ๆ เป็นค่าใช้จ่ายในกำไร</w:t>
      </w:r>
      <w:r w:rsidR="00CF41A8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ขาดทุนเมื่อเกิดขึ้น</w:t>
      </w:r>
    </w:p>
    <w:p w14:paraId="0171BD9F" w14:textId="77777777" w:rsidR="00E84424" w:rsidRPr="00FB005D" w:rsidRDefault="00E8442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F584286" w14:textId="76EED3BF" w:rsidR="00B877A4" w:rsidRPr="00FB005D" w:rsidRDefault="00B877A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3661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ที่ดินไม่มีการคิดค่าเสื่อมราคา</w:t>
      </w:r>
      <w:r w:rsidRPr="0036612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3661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ค่าเสื่อมราคาของสินทรัพย์อื่นคำนวณโดยใช้วิธีเส้นตรงเพื่อลดราคาทุน ตลอดอายุการให้ประโยชน์</w:t>
      </w:r>
      <w:r w:rsidR="0036612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ที่ประมาณการไว้ของสินทรัพย์ดังต่อไปนี้</w:t>
      </w:r>
    </w:p>
    <w:p w14:paraId="51E777E7" w14:textId="5C74E4A3" w:rsidR="006541DE" w:rsidRPr="00FB005D" w:rsidRDefault="006541DE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7020"/>
        <w:gridCol w:w="2070"/>
      </w:tblGrid>
      <w:tr w:rsidR="00B877A4" w:rsidRPr="00FB005D" w14:paraId="5604E61B" w14:textId="77777777" w:rsidTr="006F6690">
        <w:tc>
          <w:tcPr>
            <w:tcW w:w="7020" w:type="dxa"/>
          </w:tcPr>
          <w:p w14:paraId="6CE122F1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70" w:type="dxa"/>
            <w:hideMark/>
          </w:tcPr>
          <w:p w14:paraId="1406700A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  <w:lang w:val="en-GB"/>
              </w:rPr>
              <w:t>จำนวนปี</w:t>
            </w:r>
          </w:p>
        </w:tc>
      </w:tr>
      <w:tr w:rsidR="00B877A4" w:rsidRPr="00FB005D" w14:paraId="59B41342" w14:textId="77777777" w:rsidTr="006F6690">
        <w:tc>
          <w:tcPr>
            <w:tcW w:w="7020" w:type="dxa"/>
            <w:hideMark/>
          </w:tcPr>
          <w:p w14:paraId="14FC75AC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อาคาร</w:t>
            </w:r>
          </w:p>
        </w:tc>
        <w:tc>
          <w:tcPr>
            <w:tcW w:w="2070" w:type="dxa"/>
            <w:hideMark/>
          </w:tcPr>
          <w:p w14:paraId="343B157C" w14:textId="18CDB0A5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</w:p>
        </w:tc>
      </w:tr>
      <w:tr w:rsidR="00B877A4" w:rsidRPr="00FB005D" w14:paraId="139DFC50" w14:textId="77777777" w:rsidTr="006F6690">
        <w:tc>
          <w:tcPr>
            <w:tcW w:w="7020" w:type="dxa"/>
            <w:hideMark/>
          </w:tcPr>
          <w:p w14:paraId="6C53A351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ส่วนปรับปรุงสินทรัพย์ที่เช่า</w:t>
            </w:r>
          </w:p>
        </w:tc>
        <w:tc>
          <w:tcPr>
            <w:tcW w:w="2070" w:type="dxa"/>
            <w:hideMark/>
          </w:tcPr>
          <w:p w14:paraId="5FAD3A2F" w14:textId="4CABB5E1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  <w:tr w:rsidR="00B877A4" w:rsidRPr="00FB005D" w14:paraId="097E6CC6" w14:textId="77777777" w:rsidTr="006F6690">
        <w:tc>
          <w:tcPr>
            <w:tcW w:w="7020" w:type="dxa"/>
            <w:hideMark/>
          </w:tcPr>
          <w:p w14:paraId="2EE5375F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โรงกลั่นน้ำมัน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2070" w:type="dxa"/>
            <w:hideMark/>
          </w:tcPr>
          <w:p w14:paraId="2A89F4BB" w14:textId="696FCDA1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</w:p>
        </w:tc>
      </w:tr>
      <w:tr w:rsidR="00B877A4" w:rsidRPr="00FB005D" w14:paraId="4C465038" w14:textId="77777777" w:rsidTr="006F6690">
        <w:tc>
          <w:tcPr>
            <w:tcW w:w="7020" w:type="dxa"/>
            <w:hideMark/>
          </w:tcPr>
          <w:p w14:paraId="521F9C4E" w14:textId="77777777" w:rsidR="00B877A4" w:rsidRPr="00FB005D" w:rsidRDefault="00B877A4" w:rsidP="0056761B">
            <w:pPr>
              <w:pStyle w:val="a"/>
              <w:tabs>
                <w:tab w:val="left" w:pos="720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โรงกลั่นน้ำมันหล่อลื่นขั้นพื้นฐานและอุปกรณ์</w:t>
            </w:r>
          </w:p>
        </w:tc>
        <w:tc>
          <w:tcPr>
            <w:tcW w:w="2070" w:type="dxa"/>
            <w:hideMark/>
          </w:tcPr>
          <w:p w14:paraId="21BC34E7" w14:textId="7DAA3BDD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C0158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</w:p>
        </w:tc>
      </w:tr>
      <w:tr w:rsidR="00B877A4" w:rsidRPr="00FB005D" w14:paraId="083A572B" w14:textId="77777777" w:rsidTr="006F6690">
        <w:tc>
          <w:tcPr>
            <w:tcW w:w="7020" w:type="dxa"/>
            <w:hideMark/>
          </w:tcPr>
          <w:p w14:paraId="40804711" w14:textId="77777777" w:rsidR="00B877A4" w:rsidRPr="00FB005D" w:rsidRDefault="00B877A4" w:rsidP="0056761B">
            <w:pPr>
              <w:pStyle w:val="a"/>
              <w:tabs>
                <w:tab w:val="left" w:pos="720"/>
              </w:tabs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โรงผลิตปิโตรเคมี</w:t>
            </w:r>
          </w:p>
        </w:tc>
        <w:tc>
          <w:tcPr>
            <w:tcW w:w="2070" w:type="dxa"/>
            <w:hideMark/>
          </w:tcPr>
          <w:p w14:paraId="14331F09" w14:textId="09F4DE2D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</w:p>
        </w:tc>
      </w:tr>
      <w:tr w:rsidR="00B877A4" w:rsidRPr="00FB005D" w14:paraId="028E0669" w14:textId="77777777" w:rsidTr="006F6690">
        <w:tc>
          <w:tcPr>
            <w:tcW w:w="7020" w:type="dxa"/>
            <w:hideMark/>
          </w:tcPr>
          <w:p w14:paraId="412EB741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โรงผลิตกระแสไฟฟ้า </w:t>
            </w:r>
          </w:p>
        </w:tc>
        <w:tc>
          <w:tcPr>
            <w:tcW w:w="2070" w:type="dxa"/>
            <w:hideMark/>
          </w:tcPr>
          <w:p w14:paraId="38392004" w14:textId="3FE9B3F5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</w:p>
        </w:tc>
      </w:tr>
      <w:tr w:rsidR="00B877A4" w:rsidRPr="00FB005D" w14:paraId="6A111D74" w14:textId="77777777" w:rsidTr="006F6690">
        <w:tc>
          <w:tcPr>
            <w:tcW w:w="7020" w:type="dxa"/>
            <w:hideMark/>
          </w:tcPr>
          <w:p w14:paraId="065700C3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เครื่องจักร เครื่องมือและอุปกรณ์โรงงาน</w:t>
            </w:r>
          </w:p>
        </w:tc>
        <w:tc>
          <w:tcPr>
            <w:tcW w:w="2070" w:type="dxa"/>
            <w:hideMark/>
          </w:tcPr>
          <w:p w14:paraId="52C4FC55" w14:textId="0EEE6E0B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  <w:tr w:rsidR="00B877A4" w:rsidRPr="00FB005D" w14:paraId="1D2B416D" w14:textId="77777777" w:rsidTr="006F6690">
        <w:tc>
          <w:tcPr>
            <w:tcW w:w="7020" w:type="dxa"/>
            <w:hideMark/>
          </w:tcPr>
          <w:p w14:paraId="2DA3CF9F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เรือบรรทุกน้ำมันและผลิตภัณฑ์เคมีเหลว และเรือขนส่งผู้โดยสาร</w:t>
            </w:r>
          </w:p>
        </w:tc>
        <w:tc>
          <w:tcPr>
            <w:tcW w:w="2070" w:type="dxa"/>
            <w:hideMark/>
          </w:tcPr>
          <w:p w14:paraId="0060D07F" w14:textId="1AFCA493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</w:p>
        </w:tc>
      </w:tr>
      <w:tr w:rsidR="00B877A4" w:rsidRPr="00FB005D" w14:paraId="2B1CA943" w14:textId="77777777" w:rsidTr="006F6690">
        <w:tc>
          <w:tcPr>
            <w:tcW w:w="7020" w:type="dxa"/>
            <w:hideMark/>
          </w:tcPr>
          <w:p w14:paraId="1F79A94D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เครื่องตกแต่ง ติดตั้ง เครื่องใช้สำนักงานและอื่น ๆ</w:t>
            </w:r>
          </w:p>
        </w:tc>
        <w:tc>
          <w:tcPr>
            <w:tcW w:w="2070" w:type="dxa"/>
            <w:hideMark/>
          </w:tcPr>
          <w:p w14:paraId="1960A167" w14:textId="32096631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</w:tr>
      <w:tr w:rsidR="00B877A4" w:rsidRPr="00FB005D" w14:paraId="2CA96C6C" w14:textId="77777777" w:rsidTr="006F6690">
        <w:tc>
          <w:tcPr>
            <w:tcW w:w="7020" w:type="dxa"/>
            <w:hideMark/>
          </w:tcPr>
          <w:p w14:paraId="059635B4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ยานพาหนะ</w:t>
            </w:r>
          </w:p>
        </w:tc>
        <w:tc>
          <w:tcPr>
            <w:tcW w:w="2070" w:type="dxa"/>
            <w:hideMark/>
          </w:tcPr>
          <w:p w14:paraId="6E96DD01" w14:textId="44ACA589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</w:tr>
    </w:tbl>
    <w:p w14:paraId="28FE6CC3" w14:textId="6E88CDB3" w:rsidR="005F69D5" w:rsidRPr="00FB005D" w:rsidRDefault="005F69D5" w:rsidP="00CF41A8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78DFB32E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รอบระยะเวลารายงาน</w:t>
      </w:r>
    </w:p>
    <w:p w14:paraId="38E9F2CF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214B5DC" w14:textId="63DC6C9E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กำไรหรือขาดทุนอื่น</w:t>
      </w:r>
    </w:p>
    <w:p w14:paraId="4F1F99CB" w14:textId="77777777" w:rsidR="004E7B88" w:rsidRPr="00FB005D" w:rsidRDefault="004E7B88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2" w:name="_Toc48681809"/>
    </w:p>
    <w:p w14:paraId="3A9EE3B8" w14:textId="657F2E0F" w:rsidR="00B877A4" w:rsidRPr="00FB005D" w:rsidRDefault="00AC111E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11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ค่าความนิยม</w:t>
      </w:r>
      <w:bookmarkEnd w:id="22"/>
    </w:p>
    <w:p w14:paraId="7C92DBE3" w14:textId="77777777" w:rsidR="00B877A4" w:rsidRPr="00FB005D" w:rsidRDefault="00B877A4" w:rsidP="0056761B">
      <w:pPr>
        <w:pStyle w:val="ListParagraph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7030A0"/>
          <w:spacing w:val="-2"/>
          <w:sz w:val="26"/>
          <w:szCs w:val="26"/>
        </w:rPr>
      </w:pPr>
    </w:p>
    <w:p w14:paraId="290A8FB3" w14:textId="5A81E1B1" w:rsidR="00B877A4" w:rsidRPr="00FB005D" w:rsidRDefault="00B877A4" w:rsidP="0056761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กลุ่มกิจการจะทดสอบการด้อยค่าของค่าความนิยมทุกปี และเมื่อมีการเปลี่ยนแปลงในเหตุการณ์หรือสถานการณ์ที่บ่งชี้ว่า</w:t>
      </w:r>
      <w:r w:rsidR="009B03D7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ค่าความนิยมอาจจะด้อยค่า โดยค่าความนิยมจะแสดงด้วยราคาทุนหัก</w:t>
      </w:r>
      <w:r w:rsidR="00CF41A8" w:rsidRPr="00FB005D">
        <w:rPr>
          <w:rFonts w:ascii="Browallia New" w:hAnsi="Browallia New" w:cs="Browallia New"/>
          <w:sz w:val="26"/>
          <w:szCs w:val="26"/>
          <w:cs/>
        </w:rPr>
        <w:t>ผลขาดทุนจาก</w:t>
      </w:r>
      <w:r w:rsidRPr="00FB005D">
        <w:rPr>
          <w:rFonts w:ascii="Browallia New" w:hAnsi="Browallia New" w:cs="Browallia New"/>
          <w:sz w:val="26"/>
          <w:szCs w:val="26"/>
          <w:cs/>
        </w:rPr>
        <w:t>การด้อยค่าสะสม</w:t>
      </w:r>
    </w:p>
    <w:p w14:paraId="15377FCD" w14:textId="77777777" w:rsidR="00B877A4" w:rsidRPr="00FB005D" w:rsidRDefault="00B877A4" w:rsidP="0056761B">
      <w:pPr>
        <w:pStyle w:val="ListParagraph"/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4E70EEF9" w14:textId="29F1BC58" w:rsidR="00605983" w:rsidRPr="00FB005D" w:rsidRDefault="00B877A4" w:rsidP="00CF41A8">
      <w:pPr>
        <w:pStyle w:val="ListParagraph"/>
        <w:spacing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เพื่อวัตถุประสงค์ของการทดสอบการด้อยค่า ค่าความนิยมจะถูกปันส่วนไปยังหน่วยสินทรัพย์ที่ก่อให้เกิด</w:t>
      </w:r>
      <w:r w:rsidR="00B57E36" w:rsidRPr="00FB005D">
        <w:rPr>
          <w:rFonts w:ascii="Browallia New" w:hAnsi="Browallia New" w:cs="Browallia New"/>
          <w:sz w:val="26"/>
          <w:szCs w:val="26"/>
          <w:cs/>
        </w:rPr>
        <w:t>กระแส</w:t>
      </w:r>
      <w:r w:rsidRPr="00FB005D">
        <w:rPr>
          <w:rFonts w:ascii="Browallia New" w:hAnsi="Browallia New" w:cs="Browallia New"/>
          <w:sz w:val="26"/>
          <w:szCs w:val="26"/>
          <w:cs/>
        </w:rPr>
        <w:t>เงินสดหรือ</w:t>
      </w:r>
      <w:r w:rsidR="0036612D">
        <w:rPr>
          <w:rFonts w:ascii="Browallia New" w:hAnsi="Browallia New" w:cs="Browallia New"/>
          <w:sz w:val="26"/>
          <w:szCs w:val="26"/>
        </w:rPr>
        <w:br/>
      </w:r>
      <w:r w:rsidRPr="0036612D">
        <w:rPr>
          <w:rFonts w:ascii="Browallia New" w:hAnsi="Browallia New" w:cs="Browallia New"/>
          <w:spacing w:val="-4"/>
          <w:sz w:val="26"/>
          <w:szCs w:val="26"/>
          <w:cs/>
        </w:rPr>
        <w:t>กลุ่มของหน่วยสินทรัพย์ที่ก่อให้เกิด</w:t>
      </w:r>
      <w:r w:rsidR="00B57E36" w:rsidRPr="0036612D">
        <w:rPr>
          <w:rFonts w:ascii="Browallia New" w:hAnsi="Browallia New" w:cs="Browallia New"/>
          <w:spacing w:val="-4"/>
          <w:sz w:val="26"/>
          <w:szCs w:val="26"/>
          <w:cs/>
        </w:rPr>
        <w:t>กระแส</w:t>
      </w:r>
      <w:r w:rsidRPr="0036612D">
        <w:rPr>
          <w:rFonts w:ascii="Browallia New" w:hAnsi="Browallia New" w:cs="Browallia New"/>
          <w:spacing w:val="-4"/>
          <w:sz w:val="26"/>
          <w:szCs w:val="26"/>
          <w:cs/>
        </w:rPr>
        <w:t>เงินสดที่คาดว่าจะได้รับประโยชน์จากการรวมธุรกิจที่ก่อให้เกิดค่าความนิยมดังกล่าวขึ้น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โดยหน่วยที่ก่อให้เกิดกระแสเงินสดหรือกลุ่มของหน่วยที่ก่อให้เกิดกระแสเงินสดนั้นจะต้องเป็นหน่วยที่เล็กที่สุดที่กลุ่มกิจการ</w:t>
      </w:r>
      <w:r w:rsidR="0036612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ที่ใช้ในการประเมินค่าความนิยมเพื่อประโยชน์ในการบริหารภายในกิจการ</w:t>
      </w:r>
    </w:p>
    <w:p w14:paraId="331537AD" w14:textId="0A5BCF20" w:rsidR="004E7B88" w:rsidRPr="00FB005D" w:rsidRDefault="004E7B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bookmarkStart w:id="23" w:name="_Toc48681810"/>
      <w:r w:rsidRPr="00FB005D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7F25B1F3" w14:textId="77777777" w:rsidR="00CF41A8" w:rsidRPr="00FB005D" w:rsidRDefault="00CF41A8" w:rsidP="00CF41A8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D8CB427" w14:textId="38348DBD" w:rsidR="00B877A4" w:rsidRPr="00FB005D" w:rsidRDefault="00AC111E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12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สินทรัพย์ไม่มีตัวตน</w:t>
      </w:r>
      <w:bookmarkEnd w:id="23"/>
    </w:p>
    <w:p w14:paraId="1FCAC2F8" w14:textId="77777777" w:rsidR="00B877A4" w:rsidRPr="00FB005D" w:rsidRDefault="00B877A4" w:rsidP="009B03D7">
      <w:pPr>
        <w:pStyle w:val="ListParagraph"/>
        <w:spacing w:line="240" w:lineRule="auto"/>
        <w:ind w:left="547"/>
        <w:jc w:val="thaiDistribute"/>
        <w:rPr>
          <w:rFonts w:ascii="Browallia New" w:hAnsi="Browallia New" w:cs="Browallia New"/>
          <w:sz w:val="20"/>
          <w:szCs w:val="20"/>
        </w:rPr>
      </w:pPr>
    </w:p>
    <w:p w14:paraId="40A67145" w14:textId="39D34579" w:rsidR="00B877A4" w:rsidRPr="00FB005D" w:rsidRDefault="00B877A4" w:rsidP="006F6690">
      <w:pPr>
        <w:pStyle w:val="ListParagraph"/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ค่าสิทธิ โปรแกรมคอมพิวเตอร์และค่าสิทธิบัตรที่กลุ่มกิจการซื้อมาและมีอายุการใช้งานจำกัดวัดมูลค่าด้วยราคาทุนหัก</w:t>
      </w:r>
      <w:r w:rsidR="006F6690" w:rsidRPr="00FB005D">
        <w:rPr>
          <w:rFonts w:ascii="Browallia New" w:hAnsi="Browallia New" w:cs="Browallia New"/>
          <w:sz w:val="26"/>
          <w:szCs w:val="26"/>
          <w:cs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ค่าตัดจำหน่ายสะสมและค่าเผื่อการด้อยค่าสะสม (ถ้ามี) </w:t>
      </w:r>
      <w:r w:rsidR="00CF41A8" w:rsidRPr="00FB005D">
        <w:rPr>
          <w:rFonts w:ascii="Browallia New" w:hAnsi="Browallia New" w:cs="Browallia New"/>
          <w:sz w:val="26"/>
          <w:szCs w:val="26"/>
          <w:cs/>
        </w:rPr>
        <w:t>ค่า</w:t>
      </w:r>
      <w:r w:rsidRPr="00FB005D">
        <w:rPr>
          <w:rFonts w:ascii="Browallia New" w:hAnsi="Browallia New" w:cs="Browallia New"/>
          <w:sz w:val="26"/>
          <w:szCs w:val="26"/>
          <w:cs/>
        </w:rPr>
        <w:t>ตัดจำหน่าย</w:t>
      </w:r>
      <w:r w:rsidR="00CF41A8" w:rsidRPr="00FB005D">
        <w:rPr>
          <w:rFonts w:ascii="Browallia New" w:hAnsi="Browallia New" w:cs="Browallia New"/>
          <w:sz w:val="26"/>
          <w:szCs w:val="26"/>
          <w:cs/>
        </w:rPr>
        <w:t>คำนวณโดย</w:t>
      </w:r>
      <w:r w:rsidRPr="00FB005D">
        <w:rPr>
          <w:rFonts w:ascii="Browallia New" w:hAnsi="Browallia New" w:cs="Browallia New"/>
          <w:sz w:val="26"/>
          <w:szCs w:val="26"/>
          <w:cs/>
        </w:rPr>
        <w:t>ใช้วิธีเส้นตรง</w:t>
      </w:r>
      <w:r w:rsidR="00CF41A8" w:rsidRPr="00FB005D">
        <w:rPr>
          <w:rFonts w:ascii="Browallia New" w:hAnsi="Browallia New" w:cs="Browallia New"/>
          <w:sz w:val="26"/>
          <w:szCs w:val="26"/>
          <w:cs/>
        </w:rPr>
        <w:t>ตลอดอายุการให้ประโยชน์</w:t>
      </w:r>
      <w:r w:rsidR="0036612D">
        <w:rPr>
          <w:rFonts w:ascii="Browallia New" w:hAnsi="Browallia New" w:cs="Browallia New"/>
          <w:sz w:val="26"/>
          <w:szCs w:val="26"/>
        </w:rPr>
        <w:br/>
      </w:r>
      <w:r w:rsidR="00CF41A8" w:rsidRPr="00FB005D">
        <w:rPr>
          <w:rFonts w:ascii="Browallia New" w:hAnsi="Browallia New" w:cs="Browallia New"/>
          <w:sz w:val="26"/>
          <w:szCs w:val="26"/>
          <w:cs/>
        </w:rPr>
        <w:t>ที่ประมาณไว้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ดังนี้</w:t>
      </w:r>
    </w:p>
    <w:p w14:paraId="5DBD21F7" w14:textId="3BCCE18A" w:rsidR="006541DE" w:rsidRPr="00FB005D" w:rsidRDefault="006541DE" w:rsidP="006F6690">
      <w:pPr>
        <w:pStyle w:val="ListParagraph"/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61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533"/>
        <w:gridCol w:w="2081"/>
      </w:tblGrid>
      <w:tr w:rsidR="00B877A4" w:rsidRPr="00FB005D" w14:paraId="221E1A76" w14:textId="77777777" w:rsidTr="006F6690">
        <w:tc>
          <w:tcPr>
            <w:tcW w:w="7533" w:type="dxa"/>
          </w:tcPr>
          <w:p w14:paraId="575BF901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ind w:left="52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081" w:type="dxa"/>
            <w:hideMark/>
          </w:tcPr>
          <w:p w14:paraId="7E6C76FF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u w:val="single"/>
                <w:cs/>
                <w:lang w:val="en-GB"/>
              </w:rPr>
              <w:t>จำนวนปี</w:t>
            </w:r>
          </w:p>
        </w:tc>
      </w:tr>
      <w:tr w:rsidR="00B877A4" w:rsidRPr="00FB005D" w14:paraId="1628EEF1" w14:textId="77777777" w:rsidTr="006F6690">
        <w:tc>
          <w:tcPr>
            <w:tcW w:w="7533" w:type="dxa"/>
            <w:hideMark/>
          </w:tcPr>
          <w:p w14:paraId="77E9E43A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ind w:left="52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ค่าสิทธิ</w:t>
            </w:r>
          </w:p>
        </w:tc>
        <w:tc>
          <w:tcPr>
            <w:tcW w:w="2081" w:type="dxa"/>
            <w:hideMark/>
          </w:tcPr>
          <w:p w14:paraId="62E56A39" w14:textId="72FCD8DC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</w:p>
        </w:tc>
      </w:tr>
      <w:tr w:rsidR="00B877A4" w:rsidRPr="00FB005D" w14:paraId="3FDE330B" w14:textId="77777777" w:rsidTr="006F6690">
        <w:tc>
          <w:tcPr>
            <w:tcW w:w="7533" w:type="dxa"/>
            <w:hideMark/>
          </w:tcPr>
          <w:p w14:paraId="3B634C0C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ind w:left="52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โปรแกรมคอมพิวเตอร์</w:t>
            </w:r>
          </w:p>
        </w:tc>
        <w:tc>
          <w:tcPr>
            <w:tcW w:w="2081" w:type="dxa"/>
            <w:hideMark/>
          </w:tcPr>
          <w:p w14:paraId="6B69408C" w14:textId="6702EADB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B877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</w:tr>
      <w:tr w:rsidR="00B877A4" w:rsidRPr="00FB005D" w14:paraId="40F35D38" w14:textId="77777777" w:rsidTr="006F6690">
        <w:tc>
          <w:tcPr>
            <w:tcW w:w="7533" w:type="dxa"/>
            <w:hideMark/>
          </w:tcPr>
          <w:p w14:paraId="4A591452" w14:textId="77777777" w:rsidR="00B877A4" w:rsidRPr="00FB005D" w:rsidRDefault="00B877A4" w:rsidP="0056761B">
            <w:pPr>
              <w:tabs>
                <w:tab w:val="left" w:pos="720"/>
              </w:tabs>
              <w:spacing w:line="240" w:lineRule="auto"/>
              <w:ind w:left="52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ค่าสิทธิบัตร</w:t>
            </w:r>
          </w:p>
        </w:tc>
        <w:tc>
          <w:tcPr>
            <w:tcW w:w="2081" w:type="dxa"/>
            <w:hideMark/>
          </w:tcPr>
          <w:p w14:paraId="566D7A22" w14:textId="12E8AF26" w:rsidR="00B877A4" w:rsidRPr="00FB005D" w:rsidRDefault="00AC111E" w:rsidP="0056761B">
            <w:pPr>
              <w:tabs>
                <w:tab w:val="left" w:pos="720"/>
              </w:tabs>
              <w:spacing w:line="240" w:lineRule="auto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</w:tr>
    </w:tbl>
    <w:p w14:paraId="76277C47" w14:textId="77777777" w:rsidR="00B877A4" w:rsidRPr="00FB005D" w:rsidRDefault="00B877A4" w:rsidP="009B03D7">
      <w:pPr>
        <w:tabs>
          <w:tab w:val="left" w:pos="720"/>
        </w:tabs>
        <w:spacing w:line="240" w:lineRule="auto"/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63D7AEF2" w14:textId="685E34F0" w:rsidR="00B877A4" w:rsidRPr="00FB005D" w:rsidRDefault="00B877A4" w:rsidP="0056761B">
      <w:pPr>
        <w:tabs>
          <w:tab w:val="left" w:pos="7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ต้นทุนที่</w:t>
      </w:r>
      <w:r w:rsidR="00CF41A8" w:rsidRPr="00FB005D">
        <w:rPr>
          <w:rFonts w:ascii="Browallia New" w:eastAsia="Arial Unicode MS" w:hAnsi="Browallia New" w:cs="Browallia New"/>
          <w:sz w:val="26"/>
          <w:szCs w:val="26"/>
          <w:cs/>
        </w:rPr>
        <w:t>เกี่ยวกับ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การบำรุงรักษาโปรแกรมคอมพิวเตอร์บันทึกเป็นค่าใช้จ่ายเมื่อเกิดขึ้น</w:t>
      </w:r>
    </w:p>
    <w:p w14:paraId="645F5D31" w14:textId="77777777" w:rsidR="00B877A4" w:rsidRPr="00FB005D" w:rsidRDefault="00B877A4" w:rsidP="0056761B">
      <w:pPr>
        <w:tabs>
          <w:tab w:val="left" w:pos="720"/>
        </w:tabs>
        <w:spacing w:line="240" w:lineRule="auto"/>
        <w:ind w:left="540"/>
        <w:jc w:val="both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</w:p>
    <w:p w14:paraId="0E29EAA3" w14:textId="63EF67E2" w:rsidR="00B877A4" w:rsidRPr="00FB005D" w:rsidRDefault="00AC111E" w:rsidP="006F6690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4" w:name="_Toc48681811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13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การด้อยค่าของสินทรัพย์</w:t>
      </w:r>
      <w:bookmarkEnd w:id="24"/>
    </w:p>
    <w:p w14:paraId="791B1FEA" w14:textId="77777777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20A456C3" w14:textId="0DD8E9C3" w:rsidR="00B877A4" w:rsidRPr="00FB005D" w:rsidRDefault="00B50EF4" w:rsidP="0056761B">
      <w:pPr>
        <w:pStyle w:val="ListParagraph"/>
        <w:spacing w:line="240" w:lineRule="auto"/>
        <w:ind w:left="567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ลุ่มกิจการทดสอบการด้อยค่าของสินทรัพย์ที่มีอายุการให้ประโยชน์ที่ไม่ทราบได้แน่นอนเป็นประจำทุกปี</w:t>
      </w:r>
      <w:r w:rsidR="00B877A4"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</w:t>
      </w:r>
      <w:r w:rsidR="00B877A4" w:rsidRPr="00FB005D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</w:t>
      </w:r>
      <w:r w:rsidR="00B877A4"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5BA128F7" w14:textId="77777777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50AD796D" w14:textId="77777777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p w14:paraId="5A3F4D2F" w14:textId="77777777" w:rsidR="00B877A4" w:rsidRPr="00FB005D" w:rsidRDefault="00B877A4" w:rsidP="00AF7E98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5A6CE9" w14:textId="6A478A80" w:rsidR="00B877A4" w:rsidRPr="00FB005D" w:rsidRDefault="00AC111E" w:rsidP="00B50EF4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bookmarkStart w:id="25" w:name="_Toc48681812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14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สัญญาเช่า</w:t>
      </w:r>
      <w:bookmarkEnd w:id="25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</w:t>
      </w:r>
    </w:p>
    <w:p w14:paraId="4A63BCB4" w14:textId="77777777" w:rsidR="00B877A4" w:rsidRPr="00FB005D" w:rsidRDefault="00B877A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4F81BD" w:themeColor="accent1"/>
          <w:spacing w:val="-2"/>
          <w:sz w:val="26"/>
          <w:szCs w:val="26"/>
        </w:rPr>
      </w:pPr>
    </w:p>
    <w:p w14:paraId="6F4B28D1" w14:textId="77777777" w:rsidR="00B877A4" w:rsidRPr="00FB005D" w:rsidRDefault="00B877A4" w:rsidP="00EF0176">
      <w:pPr>
        <w:tabs>
          <w:tab w:val="clear" w:pos="454"/>
        </w:tabs>
        <w:spacing w:line="240" w:lineRule="auto"/>
        <w:ind w:left="54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3169DB8E" w14:textId="77777777" w:rsidR="00B877A4" w:rsidRPr="00FB005D" w:rsidRDefault="00B877A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518935A" w14:textId="0A787D54" w:rsidR="00B877A4" w:rsidRPr="00FB005D" w:rsidRDefault="00B877A4" w:rsidP="00EF0176">
      <w:pPr>
        <w:pStyle w:val="ListParagraph"/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โดยต้นทุนทางการเงินจะรับรู้ในกำไรหรือ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กลุ่มกิจการคิดค่าเสื่อมราคา</w:t>
      </w:r>
      <w:r w:rsidRPr="00FB005D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  <w:r w:rsidR="00CF41A8" w:rsidRPr="00FB005D">
        <w:rPr>
          <w:rFonts w:ascii="Browallia New" w:hAnsi="Browallia New" w:cs="Browallia New"/>
          <w:sz w:val="26"/>
          <w:szCs w:val="26"/>
          <w:cs/>
        </w:rPr>
        <w:t xml:space="preserve"> หรือตามอัตราการใช้สินทรัพย์สิทธิการใช้</w:t>
      </w:r>
    </w:p>
    <w:p w14:paraId="52045028" w14:textId="77777777" w:rsidR="00B877A4" w:rsidRPr="00FB005D" w:rsidRDefault="00B877A4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0120DE0" w14:textId="41E7D7DA" w:rsidR="00B877A4" w:rsidRPr="00FB005D" w:rsidRDefault="00B57E36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</w:t>
      </w:r>
      <w:r w:rsidR="00B877A4" w:rsidRPr="00FB005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FB005D">
        <w:rPr>
          <w:rFonts w:ascii="Browallia New" w:hAnsi="Browallia New" w:cs="Browallia New"/>
          <w:sz w:val="26"/>
          <w:szCs w:val="26"/>
          <w:cs/>
        </w:rPr>
        <w:br/>
        <w:t>จะ</w:t>
      </w:r>
      <w:r w:rsidR="00B877A4" w:rsidRPr="00FB005D">
        <w:rPr>
          <w:rFonts w:ascii="Browallia New" w:hAnsi="Browallia New" w:cs="Browallia New"/>
          <w:sz w:val="26"/>
          <w:szCs w:val="26"/>
          <w:cs/>
        </w:rPr>
        <w:t>ปันส่วนสิ่งตอบแทนในสัญญาไปยังส่วนประกอบของสัญญาตามราคาเอกเทศเปรียบเทียบของแต่ละส่วนประกอบ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7FAB470D" w14:textId="27692201" w:rsidR="00B50EF4" w:rsidRPr="00FB005D" w:rsidRDefault="00B50E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74A44C7" w14:textId="77777777" w:rsidR="00B877A4" w:rsidRPr="00FB005D" w:rsidRDefault="00B877A4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8D1C783" w14:textId="59480F49" w:rsidR="00B877A4" w:rsidRPr="00FB005D" w:rsidRDefault="00B877A4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</w:t>
      </w:r>
      <w:r w:rsidR="00E84424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จ่ายชำระตามสัญญาเช่า ดังนี้</w:t>
      </w:r>
    </w:p>
    <w:p w14:paraId="33CF4165" w14:textId="77777777" w:rsidR="00E45F5D" w:rsidRPr="00FB005D" w:rsidRDefault="00E45F5D" w:rsidP="00EF0176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52DFEE4A" w14:textId="77777777" w:rsidR="00B877A4" w:rsidRPr="00FB005D" w:rsidRDefault="00B877A4" w:rsidP="00FD7D1B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810" w:hanging="27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สุทธิด้วยเงินจูงใจค้างรับตามสัญญาเช่า</w:t>
      </w:r>
    </w:p>
    <w:p w14:paraId="73C576D4" w14:textId="77777777" w:rsidR="00B877A4" w:rsidRPr="00FB005D" w:rsidRDefault="00B877A4" w:rsidP="00FD7D1B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810" w:hanging="27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796C9D12" w14:textId="77777777" w:rsidR="00B877A4" w:rsidRPr="00FB005D" w:rsidRDefault="00B877A4" w:rsidP="00FD7D1B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810" w:hanging="27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56D2B7B2" w14:textId="77777777" w:rsidR="00B877A4" w:rsidRPr="00FB005D" w:rsidRDefault="00B877A4" w:rsidP="00FD7D1B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810" w:hanging="27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6CDE00C0" w14:textId="77777777" w:rsidR="00B877A4" w:rsidRPr="00FB005D" w:rsidRDefault="00B877A4" w:rsidP="00FD7D1B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810" w:hanging="27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1BCFC4D5" w14:textId="77777777" w:rsidR="00B877A4" w:rsidRPr="00FB005D" w:rsidRDefault="00B877A4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0CBED541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6612D">
        <w:rPr>
          <w:rFonts w:ascii="Browallia New" w:hAnsi="Browallia New" w:cs="Browallia New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หากกลุ่มกิจการมีความแน่นอน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อย่างสมเหตุสมผลในการใช้สิทธิต่ออายุสัญญาเช่า </w:t>
      </w:r>
    </w:p>
    <w:p w14:paraId="1007E918" w14:textId="77777777" w:rsidR="00B877A4" w:rsidRPr="00FB005D" w:rsidRDefault="00B877A4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1A860654" w14:textId="375B5466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B03D7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22AD785E" w14:textId="77777777" w:rsidR="00B877A4" w:rsidRPr="00FB005D" w:rsidRDefault="00B877A4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73EF7C4C" w14:textId="5F8A123D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สัญญาเช่าซึ่งกำหนดค่าเช่าจ่ายผันแปรตามดัชนีหรืออัตรา</w:t>
      </w:r>
      <w:r w:rsidR="00B04BC8" w:rsidRPr="00FB005D">
        <w:rPr>
          <w:rFonts w:ascii="Browallia New" w:hAnsi="Browallia New" w:cs="Browallia New"/>
          <w:sz w:val="26"/>
          <w:szCs w:val="26"/>
          <w:cs/>
          <w:lang w:val="en-GB"/>
        </w:rPr>
        <w:t>จะ</w:t>
      </w:r>
      <w:r w:rsidRPr="00FB005D">
        <w:rPr>
          <w:rFonts w:ascii="Browallia New" w:hAnsi="Browallia New" w:cs="Browallia New"/>
          <w:sz w:val="26"/>
          <w:szCs w:val="26"/>
          <w:cs/>
        </w:rPr>
        <w:t>ยังไม่รวม</w:t>
      </w:r>
      <w:r w:rsidR="009B3540" w:rsidRPr="00FB005D">
        <w:rPr>
          <w:rFonts w:ascii="Browallia New" w:hAnsi="Browallia New" w:cs="Browallia New"/>
          <w:sz w:val="26"/>
          <w:szCs w:val="26"/>
          <w:cs/>
        </w:rPr>
        <w:t>ค่าเช่าจ่ายผันแปร</w:t>
      </w:r>
      <w:r w:rsidRPr="00FB005D">
        <w:rPr>
          <w:rFonts w:ascii="Browallia New" w:hAnsi="Browallia New" w:cs="Browallia New"/>
          <w:sz w:val="26"/>
          <w:szCs w:val="26"/>
          <w:cs/>
        </w:rPr>
        <w:t>อยู่ในการวัดมูลค่าหนี้สินตามสัญญาเช่าจนกระทั่งดัชนีหรืออัตรานั้นมีผลต่อการจ่ายชำระ กลุ่มกิจการ</w:t>
      </w:r>
      <w:r w:rsidR="00B04BC8" w:rsidRPr="00FB005D">
        <w:rPr>
          <w:rFonts w:ascii="Browallia New" w:hAnsi="Browallia New" w:cs="Browallia New"/>
          <w:sz w:val="26"/>
          <w:szCs w:val="26"/>
          <w:cs/>
        </w:rPr>
        <w:t>จะ</w:t>
      </w:r>
      <w:r w:rsidRPr="00FB005D">
        <w:rPr>
          <w:rFonts w:ascii="Browallia New" w:hAnsi="Browallia New" w:cs="Browallia New"/>
          <w:sz w:val="26"/>
          <w:szCs w:val="26"/>
          <w:cs/>
        </w:rPr>
        <w:t>ปรับปรุงหนี้สินตามสัญญาเช่าไปยังสินทรัพย์สิทธิการใช้ที่เกี่ยวข้องเมื่อการจ่ายชำระค่าเช่าดังกล่าวเปลี่ยนแปลงไป</w:t>
      </w:r>
    </w:p>
    <w:p w14:paraId="58EC6943" w14:textId="77777777" w:rsidR="00B877A4" w:rsidRPr="00FB005D" w:rsidRDefault="00B877A4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682694B9" w14:textId="310C7F75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47827515" w14:textId="77777777" w:rsidR="00E45F5D" w:rsidRPr="00FB005D" w:rsidRDefault="00E45F5D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2B246BA7" w14:textId="77777777" w:rsidR="00B877A4" w:rsidRPr="00FB005D" w:rsidRDefault="00B877A4" w:rsidP="00FD7D1B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2F42B578" w14:textId="77777777" w:rsidR="00B877A4" w:rsidRPr="00FB005D" w:rsidRDefault="00B877A4" w:rsidP="00FD7D1B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2D38813B" w14:textId="77777777" w:rsidR="00B877A4" w:rsidRPr="00FB005D" w:rsidRDefault="00B877A4" w:rsidP="00FD7D1B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ต้นทุนทางตรงเริ่มแรก </w:t>
      </w:r>
    </w:p>
    <w:p w14:paraId="1E4C8DF9" w14:textId="4B6CB4CA" w:rsidR="00E45F5D" w:rsidRPr="00FB005D" w:rsidRDefault="00B877A4" w:rsidP="00FD7D1B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hanging="284"/>
        <w:contextualSpacing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ต้นทุนการปรับสภาพสินทรัพย์ </w:t>
      </w:r>
    </w:p>
    <w:p w14:paraId="12B974B2" w14:textId="77777777" w:rsidR="00B877A4" w:rsidRPr="00FB005D" w:rsidRDefault="00B877A4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79EF3A88" w14:textId="3F2BD0C5" w:rsidR="00B877A4" w:rsidRPr="00FB005D" w:rsidRDefault="00B877A4" w:rsidP="0056761B">
      <w:pPr>
        <w:spacing w:line="240" w:lineRule="auto"/>
        <w:ind w:left="567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 สินทรัพย์ที่มีมูลค่าต่ำประกอบด้วย อุปกรณ์ไอที</w:t>
      </w:r>
      <w:r w:rsidRPr="00FB00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และอุปกรณ์สำนักงานขนาดเล็ก</w:t>
      </w:r>
    </w:p>
    <w:p w14:paraId="3F8078CB" w14:textId="77777777" w:rsidR="00EF0176" w:rsidRPr="00FB005D" w:rsidRDefault="00EF0176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3C86D562" w14:textId="105EE350" w:rsidR="00B877A4" w:rsidRPr="00FB005D" w:rsidRDefault="00B877A4" w:rsidP="0056761B">
      <w:pPr>
        <w:spacing w:line="240" w:lineRule="auto"/>
        <w:ind w:firstLine="567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สัญญาเช่า </w:t>
      </w:r>
      <w:r w:rsidR="00E45F5D" w:rsidRPr="00FB005D">
        <w:rPr>
          <w:rFonts w:ascii="Browallia New" w:hAnsi="Browallia New" w:cs="Browallia New"/>
          <w:b/>
          <w:bCs/>
          <w:color w:val="CF4A02"/>
          <w:sz w:val="26"/>
          <w:szCs w:val="26"/>
        </w:rPr>
        <w:t>-</w:t>
      </w:r>
      <w:r w:rsidRPr="00FB00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 กรณีที่กลุ่มกิจการเป็นผู้ให้เช่า</w:t>
      </w:r>
    </w:p>
    <w:p w14:paraId="1BB4D64A" w14:textId="77777777" w:rsidR="00B877A4" w:rsidRPr="00FB005D" w:rsidRDefault="00B877A4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038D8584" w14:textId="2B67825A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</w:t>
      </w:r>
      <w:r w:rsidR="00E84424"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</w:t>
      </w:r>
      <w:r w:rsidR="00E84424"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ทางการเงินเริ่มแรกและจะทยอยรับรู้โดยลดจากรายได้ตลอดอายุของสัญญาเช่า</w:t>
      </w:r>
    </w:p>
    <w:p w14:paraId="6747C802" w14:textId="77777777" w:rsidR="00B877A4" w:rsidRPr="00FB005D" w:rsidRDefault="00B877A4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47D0D143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Pr="00FB00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กลุ่มกิจการ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 </w:t>
      </w:r>
    </w:p>
    <w:p w14:paraId="530FB8D0" w14:textId="77777777" w:rsidR="0032681C" w:rsidRPr="00FB005D" w:rsidRDefault="0032681C" w:rsidP="0032681C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hAnsi="Browallia New" w:cs="Browallia New"/>
        </w:rPr>
      </w:pPr>
    </w:p>
    <w:p w14:paraId="71DB598F" w14:textId="06B2F0C9" w:rsidR="0032681C" w:rsidRPr="00FB005D" w:rsidRDefault="004C6D12" w:rsidP="00AA50C6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อสังหาริมทรัพย์เพื่อการลงทุนให้เช่าแก่ผู้เช่า</w:t>
      </w:r>
      <w:r w:rsidR="000F2E74"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ของกลุ่มบริษัทจัดประเภทเป็น</w:t>
      </w: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ภายใต้สัญญาเช่าดำเนินงาน</w:t>
      </w:r>
      <w:r w:rsidR="000F2E74"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ซึ่งไม่มีการจ่ายชำระ</w:t>
      </w:r>
      <w:r w:rsidR="000F2E74"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br/>
        <w:t>ค่าเช่าผันแปรที่ขึ้นอยู่กับดัชนีหรืออัตรา</w:t>
      </w: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โดย</w:t>
      </w:r>
      <w:r w:rsidR="000F2E74"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ได้รับ</w:t>
      </w: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ค่าเช่าเป็นรายเดือน</w:t>
      </w:r>
      <w:r w:rsidR="0032681C"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br w:type="page"/>
      </w:r>
    </w:p>
    <w:p w14:paraId="0F5F888F" w14:textId="77777777" w:rsidR="006541DE" w:rsidRPr="00FB005D" w:rsidRDefault="006541DE" w:rsidP="00F931A1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</w:pPr>
    </w:p>
    <w:p w14:paraId="56942176" w14:textId="32D44DE0" w:rsidR="00B877A4" w:rsidRPr="00FB005D" w:rsidRDefault="00AC111E" w:rsidP="00F931A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6" w:name="_Toc48681815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หนี้สินทางการเงิน</w:t>
      </w:r>
      <w:bookmarkEnd w:id="26"/>
    </w:p>
    <w:p w14:paraId="0BD48DF4" w14:textId="77777777" w:rsidR="00B877A4" w:rsidRPr="00FB005D" w:rsidRDefault="00B877A4" w:rsidP="00A210D1">
      <w:pPr>
        <w:pStyle w:val="Style1"/>
        <w:ind w:left="540" w:firstLine="0"/>
        <w:jc w:val="thaiDistribute"/>
        <w:rPr>
          <w:rFonts w:eastAsia="Arial Unicode MS"/>
          <w:color w:val="CF4A02"/>
        </w:rPr>
      </w:pPr>
    </w:p>
    <w:p w14:paraId="74567432" w14:textId="4DB0343A" w:rsidR="00B877A4" w:rsidRPr="00FB005D" w:rsidRDefault="00E45F5D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</w:t>
      </w:r>
    </w:p>
    <w:p w14:paraId="33B4A8F6" w14:textId="77777777" w:rsidR="00B877A4" w:rsidRPr="00FB005D" w:rsidRDefault="00B877A4" w:rsidP="00A210D1">
      <w:pPr>
        <w:pStyle w:val="Style1"/>
        <w:ind w:left="1080" w:firstLine="0"/>
        <w:jc w:val="thaiDistribute"/>
        <w:rPr>
          <w:rFonts w:eastAsia="Arial Unicode MS"/>
          <w:color w:val="CF4A02"/>
        </w:rPr>
      </w:pPr>
    </w:p>
    <w:p w14:paraId="34C2B684" w14:textId="34603DF3" w:rsidR="00B877A4" w:rsidRPr="00FB005D" w:rsidRDefault="00B877A4" w:rsidP="00A210D1">
      <w:pPr>
        <w:pStyle w:val="Style1"/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6B355C55" w14:textId="77777777" w:rsidR="00E45F5D" w:rsidRPr="00FB005D" w:rsidRDefault="00E45F5D" w:rsidP="00A210D1">
      <w:pPr>
        <w:ind w:left="1080"/>
        <w:rPr>
          <w:rFonts w:ascii="Browallia New" w:eastAsia="Arial Unicode MS" w:hAnsi="Browallia New" w:cs="Browallia New"/>
          <w:lang w:val="en-GB"/>
        </w:rPr>
      </w:pPr>
    </w:p>
    <w:p w14:paraId="2CE0B4EE" w14:textId="76B1F3CA" w:rsidR="00B877A4" w:rsidRPr="00FB005D" w:rsidRDefault="00B877A4" w:rsidP="00FD7D1B">
      <w:pPr>
        <w:pStyle w:val="Style1"/>
        <w:numPr>
          <w:ilvl w:val="0"/>
          <w:numId w:val="17"/>
        </w:numPr>
        <w:ind w:left="1440" w:hanging="374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</w:t>
      </w:r>
      <w:r w:rsidR="00A210D1" w:rsidRPr="00FB005D">
        <w:rPr>
          <w:rFonts w:eastAsia="Arial Unicode MS"/>
        </w:rPr>
        <w:br/>
      </w:r>
      <w:r w:rsidRPr="0036612D">
        <w:rPr>
          <w:rFonts w:eastAsia="Arial Unicode MS"/>
          <w:spacing w:val="-4"/>
          <w:cs/>
        </w:rPr>
        <w:t>โดยไม่สามารถปฏิเสธการชำระหรือเลื่อนการชำระออกไปอย่างไม่มีกำหนดได้ เครื่องมือทางการเงินนั้นจะจัดประเภท</w:t>
      </w:r>
      <w:r w:rsidRPr="00FB005D">
        <w:rPr>
          <w:rFonts w:eastAsia="Arial Unicode MS"/>
          <w:cs/>
        </w:rPr>
        <w:t>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4389D32C" w14:textId="0086C976" w:rsidR="00B877A4" w:rsidRPr="00FB005D" w:rsidRDefault="00B877A4" w:rsidP="00FD7D1B">
      <w:pPr>
        <w:pStyle w:val="Style1"/>
        <w:numPr>
          <w:ilvl w:val="0"/>
          <w:numId w:val="17"/>
        </w:numPr>
        <w:ind w:left="1440" w:hanging="374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</w:t>
      </w:r>
      <w:r w:rsidR="00E84424" w:rsidRPr="00FB005D">
        <w:rPr>
          <w:rFonts w:eastAsia="Arial Unicode MS"/>
        </w:rPr>
        <w:br/>
      </w:r>
      <w:r w:rsidRPr="00FB005D">
        <w:rPr>
          <w:rFonts w:eastAsia="Arial Unicode MS"/>
          <w:cs/>
        </w:rPr>
        <w:t>ทางการเงินดังกล่าวจะจัดประเภทเป็นตราสารทุน</w:t>
      </w:r>
    </w:p>
    <w:p w14:paraId="1977081E" w14:textId="77777777" w:rsidR="00B877A4" w:rsidRPr="00FB005D" w:rsidRDefault="00B877A4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067F252B" w14:textId="635AF3EE" w:rsidR="00B877A4" w:rsidRPr="00FB005D" w:rsidRDefault="00B877A4" w:rsidP="00A210D1">
      <w:pPr>
        <w:pStyle w:val="Style1"/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AC111E" w:rsidRPr="00AC111E">
        <w:rPr>
          <w:rFonts w:eastAsia="Arial Unicode MS"/>
        </w:rPr>
        <w:t>12</w:t>
      </w:r>
      <w:r w:rsidRPr="00FB005D">
        <w:rPr>
          <w:rFonts w:eastAsia="Arial Unicode MS"/>
          <w:cs/>
        </w:rPr>
        <w:t xml:space="preserve"> เดือน นับจากวันสิ้นรอบระยะเวลารายงาน</w:t>
      </w:r>
    </w:p>
    <w:p w14:paraId="3978DC4B" w14:textId="77777777" w:rsidR="006541DE" w:rsidRPr="00FB005D" w:rsidRDefault="006541DE" w:rsidP="00A210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B54B281" w14:textId="48E54120" w:rsidR="00B877A4" w:rsidRPr="00FB005D" w:rsidRDefault="00E45F5D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การวัดมูลค่า</w:t>
      </w:r>
    </w:p>
    <w:p w14:paraId="5B50DCAC" w14:textId="77777777" w:rsidR="00B877A4" w:rsidRPr="00FB005D" w:rsidRDefault="00B877A4" w:rsidP="0056761B">
      <w:pPr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482E9C35" w14:textId="4DEB6C10" w:rsidR="00B877A4" w:rsidRPr="00FB005D" w:rsidRDefault="00B877A4" w:rsidP="0056761B">
      <w:pPr>
        <w:pStyle w:val="Style1"/>
        <w:ind w:left="1080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E84424" w:rsidRPr="00FB005D">
        <w:rPr>
          <w:rFonts w:eastAsia="Arial Unicode MS"/>
        </w:rPr>
        <w:br/>
      </w:r>
      <w:r w:rsidRPr="00FB005D">
        <w:rPr>
          <w:rFonts w:eastAsia="Arial Unicode MS"/>
          <w:cs/>
        </w:rPr>
        <w:t>ทางการเงินทั้งหมดภายหลังการรับรู้รายการด้วยราคาทุนตัดจำหน่าย</w:t>
      </w:r>
    </w:p>
    <w:p w14:paraId="0F348EDE" w14:textId="77777777" w:rsidR="00B877A4" w:rsidRPr="00FB005D" w:rsidRDefault="00B877A4" w:rsidP="0056761B">
      <w:pPr>
        <w:spacing w:line="240" w:lineRule="auto"/>
        <w:ind w:left="1080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0336B1DE" w14:textId="638A894E" w:rsidR="00B877A4" w:rsidRPr="00FB005D" w:rsidRDefault="00E45F5D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การตัดรายการและการเปลี่ยนแปลงเงื่อนไขของสัญญา</w:t>
      </w:r>
    </w:p>
    <w:p w14:paraId="1CBBA107" w14:textId="77777777" w:rsidR="00E84424" w:rsidRPr="00FB005D" w:rsidRDefault="00E84424" w:rsidP="0056761B">
      <w:pPr>
        <w:pStyle w:val="Style1"/>
        <w:ind w:left="1134" w:firstLine="0"/>
        <w:jc w:val="thaiDistribute"/>
        <w:rPr>
          <w:rFonts w:eastAsia="Arial Unicode MS"/>
        </w:rPr>
      </w:pPr>
    </w:p>
    <w:p w14:paraId="41DC9DB0" w14:textId="3FC5A79A" w:rsidR="00B877A4" w:rsidRPr="00FB005D" w:rsidRDefault="00B877A4" w:rsidP="0056761B">
      <w:pPr>
        <w:pStyle w:val="Style1"/>
        <w:ind w:left="1134" w:firstLine="0"/>
        <w:jc w:val="thaiDistribute"/>
        <w:rPr>
          <w:rFonts w:eastAsia="Arial Unicode MS"/>
          <w:cs/>
        </w:rPr>
      </w:pPr>
      <w:r w:rsidRPr="007F2649">
        <w:rPr>
          <w:rFonts w:eastAsia="Arial Unicode MS"/>
          <w:spacing w:val="-4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</w:t>
      </w:r>
      <w:r w:rsidRPr="00FB005D">
        <w:rPr>
          <w:rFonts w:eastAsia="Arial Unicode MS"/>
          <w:cs/>
        </w:rPr>
        <w:t xml:space="preserve"> หรือสิ้นสุดลงแล้ว</w:t>
      </w:r>
    </w:p>
    <w:p w14:paraId="479A5103" w14:textId="77777777" w:rsidR="00B877A4" w:rsidRPr="00FB005D" w:rsidRDefault="00B877A4" w:rsidP="0056761B">
      <w:pPr>
        <w:spacing w:line="240" w:lineRule="auto"/>
        <w:ind w:left="1134"/>
        <w:rPr>
          <w:rFonts w:ascii="Browallia New" w:hAnsi="Browallia New" w:cs="Browallia New"/>
          <w:sz w:val="26"/>
          <w:szCs w:val="26"/>
          <w:lang w:val="en-GB"/>
        </w:rPr>
      </w:pPr>
    </w:p>
    <w:p w14:paraId="0622C566" w14:textId="5EC936F0" w:rsidR="00B877A4" w:rsidRPr="00FB005D" w:rsidRDefault="00B877A4" w:rsidP="0056761B">
      <w:pPr>
        <w:pStyle w:val="Style1"/>
        <w:ind w:left="1134" w:firstLine="0"/>
        <w:jc w:val="thaiDistribute"/>
        <w:rPr>
          <w:rFonts w:eastAsia="Arial Unicode MS"/>
        </w:rPr>
      </w:pPr>
      <w:r w:rsidRPr="00FB005D">
        <w:rPr>
          <w:rFonts w:eastAsia="Arial Unicode MS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</w:t>
      </w:r>
      <w:r w:rsidR="00CF41A8" w:rsidRPr="00FB005D">
        <w:rPr>
          <w:rFonts w:eastAsia="Arial Unicode MS"/>
          <w:cs/>
        </w:rPr>
        <w:t>หรือ</w:t>
      </w:r>
      <w:r w:rsidRPr="00FB005D">
        <w:rPr>
          <w:rFonts w:eastAsia="Arial Unicode MS"/>
          <w:cs/>
        </w:rPr>
        <w:t xml:space="preserve">ขาดทุนอื่นในกำไรหรือขาดทุน </w:t>
      </w:r>
    </w:p>
    <w:p w14:paraId="7EFB7D58" w14:textId="77777777" w:rsidR="00B877A4" w:rsidRPr="00FB005D" w:rsidRDefault="00B877A4" w:rsidP="0056761B">
      <w:pPr>
        <w:pStyle w:val="Style1"/>
        <w:ind w:left="1134" w:firstLine="0"/>
        <w:jc w:val="thaiDistribute"/>
        <w:rPr>
          <w:rFonts w:eastAsia="Arial Unicode MS"/>
        </w:rPr>
      </w:pPr>
    </w:p>
    <w:p w14:paraId="11048804" w14:textId="77777777" w:rsidR="00B877A4" w:rsidRPr="00FB005D" w:rsidRDefault="00B877A4" w:rsidP="00E84424">
      <w:pPr>
        <w:pStyle w:val="Style1"/>
        <w:ind w:left="1138" w:firstLine="0"/>
        <w:jc w:val="thaiDistribute"/>
        <w:rPr>
          <w:rFonts w:eastAsia="Arial Unicode MS"/>
          <w:cs/>
        </w:rPr>
      </w:pPr>
      <w:r w:rsidRPr="00FB005D">
        <w:rPr>
          <w:rFonts w:eastAsia="Arial Unicode MS"/>
          <w:cs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FB005D">
        <w:rPr>
          <w:rFonts w:eastAsia="Arial Unicode MS"/>
        </w:rPr>
        <w:t xml:space="preserve">(Original effective interest rate) </w:t>
      </w:r>
      <w:r w:rsidRPr="00FB005D">
        <w:rPr>
          <w:rFonts w:eastAsia="Arial Unicode MS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3C90A5FF" w14:textId="4F1E8931" w:rsidR="00AF7E98" w:rsidRPr="00FB005D" w:rsidRDefault="00AF7E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7447BF1E" w14:textId="77777777" w:rsidR="00B877A4" w:rsidRPr="00FB005D" w:rsidRDefault="00B877A4" w:rsidP="00E8442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38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E6A1385" w14:textId="302FCA4C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7" w:name="_Toc48681818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16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ต้นทุนการกู้ยืม</w:t>
      </w:r>
      <w:bookmarkEnd w:id="27"/>
    </w:p>
    <w:p w14:paraId="567BB333" w14:textId="77777777" w:rsidR="00B877A4" w:rsidRPr="00FB005D" w:rsidRDefault="00B877A4" w:rsidP="0056761B">
      <w:pPr>
        <w:pStyle w:val="ListParagraph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2969C38" w14:textId="6F946457" w:rsidR="00B877A4" w:rsidRPr="00FB005D" w:rsidRDefault="00B877A4" w:rsidP="0056761B">
      <w:pPr>
        <w:pStyle w:val="ListParagraph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</w:t>
      </w:r>
      <w:r w:rsidR="00A210D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การผลิตสินทรัพย์ที่เข้าเงื่อนไข (สินทรัพย์ที่ต้องใช้ระยะเวลานานในการทำให้พร้อมใช้หรือพร้อมขายได้ตามประสงค์) </w:t>
      </w:r>
      <w:r w:rsidR="00A210D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</w:t>
      </w:r>
      <w:r w:rsidR="00F026B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จะ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สิ้นสุดลงเมื่อการดำเนินการที่จำเป็นในการเตรียมสินทรัพย์ที่เข้าเงื่อนไข</w:t>
      </w:r>
      <w:r w:rsidR="00A210D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ให้อยู่ในสภาพพร้อมที่จะใช้ได้ตามประสงค์หรือพร้อมที่จะขายได้เสร็จสิ้นลง </w:t>
      </w:r>
    </w:p>
    <w:p w14:paraId="46F3F160" w14:textId="77777777" w:rsidR="00B877A4" w:rsidRPr="00FB005D" w:rsidRDefault="00B877A4" w:rsidP="0056761B">
      <w:pPr>
        <w:pStyle w:val="ListParagraph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C93FAAE" w14:textId="5221E046" w:rsidR="00EF0176" w:rsidRPr="00FB005D" w:rsidRDefault="00B877A4" w:rsidP="00EF0176">
      <w:pPr>
        <w:pStyle w:val="ListParagraph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ต้นทุนการกู้ยืมอื่น ๆ รับรู้เป็นค่าใช้จ่ายในงวดที่เกิดขึ้น</w:t>
      </w:r>
    </w:p>
    <w:p w14:paraId="7FC1CFDC" w14:textId="77777777" w:rsidR="00B877A4" w:rsidRPr="00FB005D" w:rsidRDefault="00B877A4" w:rsidP="0056761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1F497D" w:themeColor="text2"/>
          <w:sz w:val="26"/>
          <w:szCs w:val="26"/>
          <w:lang w:val="en-GB"/>
        </w:rPr>
      </w:pPr>
    </w:p>
    <w:p w14:paraId="3D4099FC" w14:textId="39BDCBC7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8" w:name="_Toc48681819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17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ภาษีเงินได้งวดปัจจุบันและภาษีเงินได้รอการตัดบัญชี</w:t>
      </w:r>
      <w:bookmarkEnd w:id="28"/>
    </w:p>
    <w:p w14:paraId="72602B7D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715D88" w14:textId="69442330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จะรับรู้ในกำไร</w:t>
      </w:r>
      <w:r w:rsidR="009D3699" w:rsidRPr="00FB005D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7606DED2" w14:textId="77777777" w:rsidR="00E84424" w:rsidRPr="00FB005D" w:rsidRDefault="00E8442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9D7CB2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ภาษีเงินได้ของงวดปัจจุบัน</w:t>
      </w:r>
    </w:p>
    <w:p w14:paraId="75C59439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6B054B8" w14:textId="39D928DC" w:rsidR="00AF7E98" w:rsidRPr="00FB005D" w:rsidRDefault="00B877A4" w:rsidP="00700EE0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มีผล</w:t>
      </w:r>
      <w:r w:rsidR="00C32EE1"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ในกรณีที่</w:t>
      </w:r>
      <w:r w:rsidR="0036612D">
        <w:rPr>
          <w:rFonts w:ascii="Browallia New" w:eastAsia="Arial Unicode MS" w:hAnsi="Browallia New" w:cs="Browallia New"/>
          <w:sz w:val="26"/>
          <w:szCs w:val="26"/>
        </w:rPr>
        <w:br/>
      </w:r>
      <w:r w:rsidRPr="0036612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จะต้องจ่ายชำระแก่หน่วยงานจัดเก็บภาษี</w:t>
      </w:r>
    </w:p>
    <w:p w14:paraId="0B6E6178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5AEF4A8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ภาษีเงินได้รอการตัดบัญชี</w:t>
      </w:r>
    </w:p>
    <w:p w14:paraId="73EC9464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05A57B" w14:textId="0B454781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31AA41EA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BAF8CDD" w14:textId="77777777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48BBF8D7" w14:textId="77777777" w:rsidR="00B877A4" w:rsidRPr="00FB005D" w:rsidRDefault="00B877A4" w:rsidP="00FD7D1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6E462200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93484C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14494D79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2DE7D5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0B23BE28" w14:textId="56D2F915" w:rsidR="00700EE0" w:rsidRPr="00FB005D" w:rsidRDefault="00700E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76AA7D9B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542CDF5" w14:textId="04614566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="00E84424"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</w:t>
      </w:r>
      <w:r w:rsidR="00700EE0"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หนี้สินภาษีเงินได้ของงวดปัจจุบัน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4C2DE3E5" w14:textId="77777777" w:rsidR="00B877A4" w:rsidRPr="00FB005D" w:rsidRDefault="00B877A4" w:rsidP="0056761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17365D" w:themeColor="text2" w:themeShade="BF"/>
          <w:sz w:val="26"/>
          <w:szCs w:val="26"/>
          <w:cs/>
        </w:rPr>
      </w:pPr>
    </w:p>
    <w:p w14:paraId="3325B27C" w14:textId="7A0AFF3D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29" w:name="_Toc48681820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18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ผลประโยชน์พนักงาน</w:t>
      </w:r>
      <w:bookmarkEnd w:id="29"/>
    </w:p>
    <w:p w14:paraId="483D0EEC" w14:textId="77777777" w:rsidR="00B877A4" w:rsidRPr="00FB005D" w:rsidRDefault="00B877A4" w:rsidP="0056761B">
      <w:pPr>
        <w:pStyle w:val="ListParagraph"/>
        <w:spacing w:line="240" w:lineRule="auto"/>
        <w:ind w:left="567" w:hanging="567"/>
        <w:jc w:val="thaiDistribute"/>
        <w:rPr>
          <w:rFonts w:ascii="Browallia New" w:eastAsia="Arial Unicode MS" w:hAnsi="Browallia New" w:cs="Browallia New"/>
          <w:color w:val="4F81BD" w:themeColor="accent1"/>
          <w:sz w:val="26"/>
          <w:szCs w:val="26"/>
        </w:rPr>
      </w:pPr>
    </w:p>
    <w:p w14:paraId="69723F56" w14:textId="77777777" w:rsidR="00B877A4" w:rsidRPr="00FB005D" w:rsidRDefault="00B877A4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ผลประโยชน์พนักงานระยะสั้น</w:t>
      </w:r>
    </w:p>
    <w:p w14:paraId="5EF4AAA5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</w:rPr>
      </w:pPr>
    </w:p>
    <w:p w14:paraId="6B436510" w14:textId="24FD70B0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เดือนหลังจากวันสิ้นรอบระยะเวลาบัญชี เช่น ค่าจ้าง เงินเดือน ลาประจำปีและลาป่วยที่มีการจ่ายค่าแรง ส่วนแบ่งกำไรและโบนัส และค่ารักษาพยาบา</w:t>
      </w:r>
      <w:r w:rsidR="00D87D53" w:rsidRPr="00FB005D">
        <w:rPr>
          <w:rFonts w:ascii="Browallia New" w:eastAsia="Arial Unicode MS" w:hAnsi="Browallia New" w:cs="Browallia New"/>
          <w:sz w:val="26"/>
          <w:szCs w:val="26"/>
          <w:cs/>
        </w:rPr>
        <w:t>ล โดย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550C00E1" w14:textId="77777777" w:rsidR="00E84424" w:rsidRPr="00FB005D" w:rsidRDefault="00E8442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C5BF0C1" w14:textId="77777777" w:rsidR="00B877A4" w:rsidRPr="00FB005D" w:rsidRDefault="00B877A4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โครงการสมทบเงิน</w:t>
      </w:r>
    </w:p>
    <w:p w14:paraId="3E2FD19D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17365D" w:themeColor="text2" w:themeShade="BF"/>
          <w:sz w:val="26"/>
          <w:szCs w:val="26"/>
          <w:lang w:val="en-GB"/>
        </w:rPr>
      </w:pPr>
    </w:p>
    <w:p w14:paraId="6BB7307A" w14:textId="766E8F1F" w:rsidR="00AF7E98" w:rsidRPr="00FB005D" w:rsidRDefault="00B877A4" w:rsidP="00D87D53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กลุ่มกิจการจะจ่ายสมทบให้กับกองทุนสำรองเลี้ยงชีพในจำนวนเงินที่คงที่ กลุ่มกิจการไม่มีภาระผูกพันที่ต้องจ่ายชำระเพิ่มเติมเมื่อได้จ่ายเงินสมทบแล้ว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1A410BB5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CBB706" w14:textId="77777777" w:rsidR="00B877A4" w:rsidRPr="00FB005D" w:rsidRDefault="00B877A4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ผลประโยชน์เมื่อเกษียณอายุ</w:t>
      </w:r>
    </w:p>
    <w:p w14:paraId="3B394103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E7FF638" w14:textId="7ACFDEBC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โครงการผลประโยชน์เมื่อเกษียณอายุกำหนดจำนวนเงินผลประโยชน์ที่พนักงานจะได้รับเมื่อเกษียณอายุ โดย</w:t>
      </w:r>
      <w:r w:rsidR="00726D9D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จะ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ขึ้นอยู่กับ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ปัจจัยหลายประการ เช่น อายุ จำนวนปีที่ให้บริการ และค่าตอบแทนเมื่อเกษียณอายุ</w:t>
      </w:r>
    </w:p>
    <w:p w14:paraId="2E158BED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BA5C4D0" w14:textId="57974FD0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ผลประโยชน์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ซึ่งเป็นสกุลเงินเดียวกับสกุลเงินประมาณการกระแสเงินสด และวันครบกำหนดของหุ้นกู้</w:t>
      </w:r>
      <w:r w:rsidR="00C32EE1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="00726D9D" w:rsidRPr="00FB005D">
        <w:rPr>
          <w:rFonts w:ascii="Browallia New" w:eastAsia="Arial Unicode MS" w:hAnsi="Browallia New" w:cs="Browallia New"/>
          <w:sz w:val="26"/>
          <w:szCs w:val="26"/>
          <w:cs/>
        </w:rPr>
        <w:t>ที่มีอายุ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717C1E80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AB0485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70C0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</w:p>
    <w:p w14:paraId="58D92B12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E5639B1" w14:textId="77777777" w:rsidR="00B877A4" w:rsidRPr="00FB005D" w:rsidRDefault="00B877A4" w:rsidP="0056761B">
      <w:pPr>
        <w:pStyle w:val="ListParagraph"/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6CF00135" w14:textId="77777777" w:rsidR="00B877A4" w:rsidRPr="00FB005D" w:rsidRDefault="00B877A4" w:rsidP="0056761B">
      <w:pPr>
        <w:pStyle w:val="ListParagraph"/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6B3A26" w14:textId="77777777" w:rsidR="00B877A4" w:rsidRPr="00FB005D" w:rsidRDefault="00B877A4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ง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ผลประโยชน์ระยะยาวอื่นของพนักงาน</w:t>
      </w:r>
    </w:p>
    <w:p w14:paraId="02A2B33A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6C26F5E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ภาระผูกพันสุทธิของกลุ่มกิจการที่เป็นผลประโยชน์ระยะยาวของพนักงานเป็นผลประโยชน์ในอนาคตที่เกิดจากการทำงานของพนักงานในปัจจุบันและงวดก่อน ๆ </w:t>
      </w:r>
    </w:p>
    <w:p w14:paraId="5C3744F0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F5C8939" w14:textId="62DDD58C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หนี้สินผลประโยชน์พนักงานจะถูกบันทึกเช่นเดียวกับผลประโยชน์เมื่อเกษียณอายุ ยกเว้นการรับรู้กำไรและขาดทุน</w:t>
      </w:r>
      <w:r w:rsidR="00C32EE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จากการวัดมูลค่าใหม่ที่บันทึกในกำไรหรือขาดทุน</w:t>
      </w:r>
    </w:p>
    <w:p w14:paraId="2C0927F9" w14:textId="6EAE4391" w:rsidR="00D87D53" w:rsidRPr="00FB005D" w:rsidRDefault="00D87D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2E630E48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64F543E" w14:textId="77777777" w:rsidR="00B877A4" w:rsidRPr="00FB005D" w:rsidRDefault="00B877A4" w:rsidP="00E45F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จ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rtl/>
          <w:cs/>
          <w:lang w:val="en-GB"/>
        </w:rPr>
        <w:tab/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ผลประโยชน์เมื่อเลิกจ้าง</w:t>
      </w:r>
    </w:p>
    <w:p w14:paraId="5C5FD817" w14:textId="77777777" w:rsidR="00B877A4" w:rsidRPr="00FB005D" w:rsidRDefault="00B877A4" w:rsidP="0056761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17365D" w:themeColor="text2" w:themeShade="BF"/>
          <w:sz w:val="26"/>
          <w:szCs w:val="26"/>
          <w:lang w:val="en-GB"/>
        </w:rPr>
      </w:pPr>
    </w:p>
    <w:p w14:paraId="5AB59652" w14:textId="42D8D716" w:rsidR="00B877A4" w:rsidRPr="00FB005D" w:rsidRDefault="00B877A4" w:rsidP="001B3352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กลุ่มกิจการจะรับรู้ผลประโยชน์เมื่อเลิกจ้างก่อนถึงกำหนดเมื่อ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) กลุ่มกิจการไม่สามารถยกเลิกข้อเสนอให้ผลประโยชน์ และ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) </w:t>
      </w:r>
      <w:r w:rsidR="00726D9D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12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เดือนภายหลังรอบระยะเวลารายงาน ต้องคิดลดเป็นมูลค่าปัจจุบัน</w:t>
      </w:r>
    </w:p>
    <w:p w14:paraId="6C7765CF" w14:textId="77777777" w:rsidR="001B3352" w:rsidRPr="00FB005D" w:rsidRDefault="001B3352" w:rsidP="001B3352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1EBE94" w14:textId="5D6EE616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0" w:name="_Toc48681822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ประมาณการหนี้สิน</w:t>
      </w:r>
      <w:bookmarkEnd w:id="30"/>
    </w:p>
    <w:p w14:paraId="778213AC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4399A81" w14:textId="5B015C9B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36612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</w:t>
      </w:r>
      <w:r w:rsidR="0036612D">
        <w:rPr>
          <w:rFonts w:ascii="Browallia New" w:eastAsia="Arial Unicode MS" w:hAnsi="Browallia New" w:cs="Browallia New"/>
          <w:sz w:val="26"/>
          <w:szCs w:val="26"/>
        </w:rPr>
        <w:br/>
      </w:r>
      <w:r w:rsidRPr="0036612D">
        <w:rPr>
          <w:rFonts w:ascii="Browallia New" w:eastAsia="Arial Unicode MS" w:hAnsi="Browallia New" w:cs="Browallia New"/>
          <w:sz w:val="26"/>
          <w:szCs w:val="26"/>
          <w:cs/>
        </w:rPr>
        <w:t>ซึ่งการ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40E92BCB" w14:textId="77777777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C41D7EC" w14:textId="09CF7A9F" w:rsidR="00B877A4" w:rsidRPr="00FB005D" w:rsidRDefault="00B877A4" w:rsidP="0056761B">
      <w:pPr>
        <w:pStyle w:val="ListParagraph"/>
        <w:spacing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</w:t>
      </w:r>
      <w:r w:rsidR="00E84424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ภาระผูกพัน การเพิ่มขึ้นของประมาณการหนี้สินเนื่องจากมูลค่าของเงินตามเวลาจะรับรู้เป็น</w:t>
      </w:r>
      <w:r w:rsidR="000F3DA2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ต้นทุนทางการเงิน</w:t>
      </w:r>
    </w:p>
    <w:p w14:paraId="51A4EDA6" w14:textId="77777777" w:rsidR="006541DE" w:rsidRPr="00FB005D" w:rsidRDefault="006541DE" w:rsidP="0056761B">
      <w:pPr>
        <w:pStyle w:val="ListParagraph"/>
        <w:spacing w:line="240" w:lineRule="auto"/>
        <w:ind w:left="56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u w:val="single"/>
        </w:rPr>
      </w:pPr>
    </w:p>
    <w:p w14:paraId="08C1DD21" w14:textId="02200C80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1" w:name="_Toc48681823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20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rtl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เงินอุดหนุนจากรัฐบาล</w:t>
      </w:r>
      <w:bookmarkEnd w:id="31"/>
    </w:p>
    <w:p w14:paraId="104CF044" w14:textId="77777777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2AA19CC" w14:textId="5BB780BE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อุดหนุนจากรัฐบาลรับรู้ด้วยมูลค่ายุติธรรมหากกลุ่มกิจการมีความเชื่อมั่นอย่างสมเหตุสมผลว่าจะได้รับเงินอุดหนุนนั้นและ</w:t>
      </w:r>
      <w:r w:rsidR="00E84424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จะปฏิบัติตามเงื่อนไขที่กำหนดไว้ของเงินอุดหนุนนั้น</w:t>
      </w:r>
    </w:p>
    <w:p w14:paraId="02AC90B0" w14:textId="77777777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313760DE" w14:textId="77777777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งินอุดหนุนที่เกี่ยวข้องกับรายได้จะรับรู้เป็นเงินอุดหนุนในกำไรหรือขาดทุนอย่างเป็นระบบตลอดระยะเวลาที่กลุ่มกิจการรับรู้ค่าใช้จ่ายที่เกี่ยวข้องกับต้นทุนที่ได้รับการชดเชย</w:t>
      </w:r>
    </w:p>
    <w:p w14:paraId="348BEF95" w14:textId="77777777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772E3D1" w14:textId="6E3F2C02" w:rsidR="00B877A4" w:rsidRPr="00FB005D" w:rsidRDefault="00726D9D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การคำนวณ</w:t>
      </w:r>
      <w:r w:rsidR="00B877A4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เงินชดเชยจากกองทุนน้ำมันเชื้อเพลิงเป็นไปตามเงื่อนไขและอัตราที่คณะกรรมการบริหารนโยบายพลังงานกำหนด </w:t>
      </w:r>
    </w:p>
    <w:p w14:paraId="0D9ACE14" w14:textId="77777777" w:rsidR="00B877A4" w:rsidRPr="00FB005D" w:rsidRDefault="00B877A4" w:rsidP="0056761B">
      <w:pPr>
        <w:pStyle w:val="ListParagraph"/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17B0885" w14:textId="20B0B311" w:rsidR="00B877A4" w:rsidRPr="00FB005D" w:rsidRDefault="00B877A4" w:rsidP="0056761B">
      <w:pPr>
        <w:pStyle w:val="ListParagraph"/>
        <w:spacing w:line="240" w:lineRule="auto"/>
        <w:ind w:left="53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กลุ่มกิจการได้แสดงเงินอุดหนุนจากรัฐบาลแยกออกจากรายได้จากการขาย</w:t>
      </w:r>
    </w:p>
    <w:p w14:paraId="0802A046" w14:textId="77777777" w:rsidR="00B877A4" w:rsidRPr="00FB005D" w:rsidRDefault="00B877A4" w:rsidP="0056761B">
      <w:pPr>
        <w:pStyle w:val="ListParagraph"/>
        <w:spacing w:line="240" w:lineRule="auto"/>
        <w:ind w:left="539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CB5B9E" w14:textId="0D2255D5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2" w:name="_Toc48681824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21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ทุนเรือนหุ้น</w:t>
      </w:r>
      <w:bookmarkEnd w:id="32"/>
    </w:p>
    <w:p w14:paraId="7F86B375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17365D" w:themeColor="text2" w:themeShade="BF"/>
          <w:sz w:val="26"/>
          <w:szCs w:val="26"/>
        </w:rPr>
      </w:pPr>
    </w:p>
    <w:p w14:paraId="6D9F8164" w14:textId="0D5345FA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หุ้นสามัญที่</w:t>
      </w:r>
      <w:r w:rsidR="003438DF"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สามารถกำหนดการจ่ายเงินปันผลได้อย่างอิสระจะจัดประเภทไว้เป็นส่วนของเจ้าของ  </w:t>
      </w:r>
    </w:p>
    <w:p w14:paraId="1B33DD21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B701F2" w14:textId="45B35D19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ต้นทุนส่วนเพิ่มที่เกี่ยวข้องกับการออกหุ้นใหม่ซึ่งสุทธิจากภาษีจะถูกแสดงเป็นยอดหักในส่วนของเจ้าของ</w:t>
      </w:r>
    </w:p>
    <w:p w14:paraId="1AD27B48" w14:textId="77777777" w:rsidR="00B877A4" w:rsidRPr="00FB005D" w:rsidRDefault="00B877A4" w:rsidP="0056761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7D02EE2" w14:textId="1B7F970F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3" w:name="_Toc494360339"/>
      <w:bookmarkStart w:id="34" w:name="_Toc48681825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bookmarkEnd w:id="33"/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การรับรู้รายได้</w:t>
      </w:r>
      <w:bookmarkEnd w:id="34"/>
      <w:r w:rsidR="00B877A4" w:rsidRPr="00FB005D" w:rsidDel="00CC30F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 xml:space="preserve"> </w:t>
      </w:r>
    </w:p>
    <w:p w14:paraId="18D34FBE" w14:textId="77777777" w:rsidR="00E84424" w:rsidRPr="00FB005D" w:rsidRDefault="00E8442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bookmarkStart w:id="35" w:name="_Toc48681827"/>
    </w:p>
    <w:p w14:paraId="1C599ACB" w14:textId="29D2D8C9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ๆ ที่กลุ่มกิจการได้รับจากการขนส่งสินค้าและให้บริการในกิจกรรมตามปกติทางธุรกิจ</w:t>
      </w:r>
    </w:p>
    <w:p w14:paraId="349410D9" w14:textId="77777777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F572A07" w14:textId="77777777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กลุ่มกิจการรับรู้รายได้สุทธิจากภาษีมูลค่าเพิ่ม ซึ่งกลุ่มกิจการจะรับรู้รายได้เมื่อคาดว่ามีความเป็นไปได้ค่อนข้างแน่ที่จะได้รับชำระ เมื่อส่งมอบสินค้าหรือให้บริการ</w:t>
      </w:r>
    </w:p>
    <w:p w14:paraId="3DF4162D" w14:textId="2927BCB2" w:rsidR="00D87D53" w:rsidRPr="00FB005D" w:rsidRDefault="00D87D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 w:type="page"/>
      </w:r>
    </w:p>
    <w:p w14:paraId="747EB8A6" w14:textId="77777777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80388B3" w14:textId="260BD65A" w:rsidR="00B877A4" w:rsidRPr="00FB005D" w:rsidRDefault="00B877A4" w:rsidP="0056761B">
      <w:pPr>
        <w:spacing w:line="240" w:lineRule="auto"/>
        <w:ind w:left="539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กลุ่มกิจการจะแยกแต่ละภาระที่ต้องปฏิบัติที่แยกต่างหากจากกัน และจะปันส่วนราคาของรายการในสัญญาดังกล่าวไปยังแต่ละภาระที่ต้องปฏิบัติตามสัดส่วนของราคาขายแบบเอกเทศ หรือประมาณการราคาขายแบบเอกเทศ และกลุ่มกิจการจะรับรู้รายได้ของแต่ละภาระที่ต้องปฏิบัติ</w:t>
      </w:r>
      <w:r w:rsidR="00E84424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แยกต่างหากจากกันเมื่อกลุ่มกิจการได้ปฏิบัติตามภาระนั้นแล้ว</w:t>
      </w:r>
    </w:p>
    <w:p w14:paraId="1F3BE5EC" w14:textId="77777777" w:rsidR="00B877A4" w:rsidRPr="00FB005D" w:rsidRDefault="00B877A4" w:rsidP="0056761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D4743F" w14:textId="58B7A0FD" w:rsidR="00B877A4" w:rsidRPr="00FB005D" w:rsidRDefault="00470A7C" w:rsidP="00470A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การขายสินค้า</w:t>
      </w:r>
    </w:p>
    <w:p w14:paraId="6468C61E" w14:textId="77777777" w:rsidR="00E84424" w:rsidRPr="00FB005D" w:rsidRDefault="00E84424" w:rsidP="0032681C">
      <w:pPr>
        <w:tabs>
          <w:tab w:val="clear" w:pos="454"/>
          <w:tab w:val="clear" w:pos="680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2"/>
          <w:sz w:val="26"/>
          <w:szCs w:val="26"/>
        </w:rPr>
      </w:pPr>
    </w:p>
    <w:p w14:paraId="57B23448" w14:textId="779FCC92" w:rsidR="00B877A4" w:rsidRPr="00FB005D" w:rsidRDefault="00B877A4" w:rsidP="0032681C">
      <w:pPr>
        <w:tabs>
          <w:tab w:val="clear" w:pos="454"/>
          <w:tab w:val="clear" w:pos="680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รายได้จากสัญญาที่ทำกับลูกค้าที่เป็นการขายสินค้าซึ่งเกี่ยวข้องกับธุรกิจโรงกลั่นน้ำมัน ธุรกิจโรงกลั่นน้ำมันหล่อลื่น ธุรกิ</w:t>
      </w:r>
      <w:r w:rsidR="000F3DA2" w:rsidRPr="00FB005D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 xml:space="preserve">จอะโรเมติกส์และ </w:t>
      </w:r>
      <w:r w:rsidR="000F3DA2" w:rsidRPr="00FB005D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LAB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 xml:space="preserve"> ธุรกิจสารทำละลายและธุรกิจเอทานอล จะรับรู้เมื่อกลุ่มกิจการเสร็จสิ้นการปฏิบัติตามภาระที่ต้องปฏิบัติ</w:t>
      </w:r>
      <w:r w:rsidR="009D3699"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ในการโอนการควบคุมในสินค้า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 xml:space="preserve"> </w:t>
      </w:r>
      <w:r w:rsidR="009D3699"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ซึ่งก็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คือการส่งผลิตภัณฑ์ปิโตรเลียม ผลิตภัณฑ์ปิโตรเคมีและผลิตภัณฑ์อื่น ๆ ให้แก่ลูกค้า ผ่านทางเรือบรรทุก ทางรถบรรทุก และทางระบบท่อส่งผลิตภัณฑ์ ซึ่งการส่งผลิตภัณฑ์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ังกล่าวโดยปกติเกิดขึ้นพร้อมกันกับการโอนกรรมสิทธิ์ทางกฎหมายและเมื่อลูกค้าได้ครอบครองสินค้าทางกายภาพแล้ว</w:t>
      </w: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 xml:space="preserve"> ซึ่งในกรณีนี้กลุ่มกิจการเสร็จสิ้นการปฏิบัติตามภาระที่ต้องปฏิบัติ ณ เวลาใดเวลาหนึ่ง</w:t>
      </w:r>
    </w:p>
    <w:p w14:paraId="3AAC9AD0" w14:textId="77777777" w:rsidR="00E84424" w:rsidRPr="00FB005D" w:rsidRDefault="00E84424" w:rsidP="0032681C">
      <w:pPr>
        <w:tabs>
          <w:tab w:val="clear" w:pos="454"/>
          <w:tab w:val="clear" w:pos="680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2"/>
          <w:sz w:val="26"/>
          <w:szCs w:val="26"/>
        </w:rPr>
      </w:pPr>
    </w:p>
    <w:p w14:paraId="7324B6B6" w14:textId="652B5CF4" w:rsidR="00AF7E98" w:rsidRPr="00FB005D" w:rsidRDefault="009D3699" w:rsidP="0032681C">
      <w:pPr>
        <w:tabs>
          <w:tab w:val="clear" w:pos="454"/>
          <w:tab w:val="clear" w:pos="680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รายได้จากการขายตามสัญญาซื้อขายไฟฟ้าและไอน้ำ จะรับรู้เมื่อมีการส่งมอบกระแสไฟฟ้าและไอน้ำ และลูกค้ายอมรับการส่งมอบนั้น และวัดมูลค่าโดยคำนวณจากปริมาณที่ส่งมอบและราคาที่ตกลงกันตามเงื่อนไขที่กำหนดไว้ในสัญญา</w:t>
      </w:r>
    </w:p>
    <w:p w14:paraId="0E36C499" w14:textId="77777777" w:rsidR="00E84424" w:rsidRPr="00FB005D" w:rsidRDefault="00E84424" w:rsidP="0032681C">
      <w:pPr>
        <w:tabs>
          <w:tab w:val="clear" w:pos="454"/>
          <w:tab w:val="clear" w:pos="680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2"/>
          <w:sz w:val="26"/>
          <w:szCs w:val="26"/>
        </w:rPr>
      </w:pPr>
    </w:p>
    <w:p w14:paraId="2E8EB930" w14:textId="4A469F2D" w:rsidR="00B877A4" w:rsidRPr="00FB005D" w:rsidRDefault="00470A7C" w:rsidP="00470A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การให้บริการ</w:t>
      </w:r>
    </w:p>
    <w:p w14:paraId="68379790" w14:textId="77777777" w:rsidR="00C32E96" w:rsidRPr="00FB005D" w:rsidRDefault="00C32E96" w:rsidP="00A210D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1080"/>
        <w:jc w:val="thaiDistribute"/>
        <w:rPr>
          <w:rFonts w:ascii="Browallia New" w:hAnsi="Browallia New" w:cs="Browallia New"/>
          <w:b/>
          <w:bCs/>
          <w:i/>
          <w:color w:val="CF4A02"/>
          <w:sz w:val="26"/>
          <w:szCs w:val="26"/>
        </w:rPr>
      </w:pPr>
    </w:p>
    <w:p w14:paraId="34632501" w14:textId="5697F5AE" w:rsidR="00B877A4" w:rsidRPr="00FB005D" w:rsidRDefault="00B877A4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รายได้จากการให้บริการที่เกี่ยวข้องกับธุรกิจบริการขนส่งทางทะเล จะรับรู้เมื่อมีการให้บริการ โดยกลุ่มกิจการเสร็จสิ้น</w:t>
      </w:r>
      <w:r w:rsidR="00A210D1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การปฏิบัติตามภาระที่ต้องปฏิบัติตลอดช่วงเวลาหนึ่ง </w:t>
      </w:r>
    </w:p>
    <w:p w14:paraId="0FF99EC9" w14:textId="77777777" w:rsidR="009D3699" w:rsidRPr="00FB005D" w:rsidRDefault="009D3699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64D30C6" w14:textId="1A6D2D25" w:rsidR="009D3699" w:rsidRPr="00FB005D" w:rsidRDefault="00AC111E" w:rsidP="009D3699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9D3699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23</w:t>
      </w:r>
      <w:r w:rsidR="009D3699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FC3B2D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การจ่ายเงินปันผล</w:t>
      </w:r>
    </w:p>
    <w:p w14:paraId="0A551F22" w14:textId="77777777" w:rsidR="009D3699" w:rsidRPr="00FB005D" w:rsidRDefault="009D3699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5A8F648A" w14:textId="6955AB4D" w:rsidR="00B877A4" w:rsidRPr="00FB005D" w:rsidRDefault="009D3699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งินปันผลที่จ่ายไปยังผู้ถือหุ้นของบริษัทจะรับรู้เป็นหนี้สินในงบการเงินเมื่อการจ่ายเงินปันผลระหว่างกา</w:t>
      </w:r>
      <w:r w:rsidR="003C4A07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ล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ได้รับการอนุมัติจาก</w:t>
      </w:r>
      <w:r w:rsidR="00A210D1"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</w:t>
      </w:r>
      <w:r w:rsidR="004A5CFD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ของ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บริษัท</w:t>
      </w:r>
    </w:p>
    <w:p w14:paraId="2ACE2911" w14:textId="77777777" w:rsidR="009D3699" w:rsidRPr="00FB005D" w:rsidRDefault="009D3699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bookmarkEnd w:id="35"/>
    <w:p w14:paraId="2BED12F2" w14:textId="7EE7CB5B" w:rsidR="00B877A4" w:rsidRPr="00FB005D" w:rsidRDefault="00AC111E" w:rsidP="004804E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24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อนุพันธ์และกิจการป้องกันความเสี่ยง</w:t>
      </w:r>
    </w:p>
    <w:p w14:paraId="5672B96B" w14:textId="77777777" w:rsidR="00C32EE1" w:rsidRPr="00FB005D" w:rsidRDefault="00C32EE1" w:rsidP="00C32E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36" w:name="_Toc48681829"/>
    </w:p>
    <w:p w14:paraId="344FB03B" w14:textId="3C48F884" w:rsidR="00B877A4" w:rsidRPr="00FB005D" w:rsidRDefault="00C32E96" w:rsidP="00C32E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อนุพันธ์แฝงและอนุพันธ์ที่ไม่เข้าเงื่อนไขของการบัญชีป้องกันความเสี่ยง</w:t>
      </w:r>
      <w:bookmarkEnd w:id="36"/>
    </w:p>
    <w:p w14:paraId="702897C1" w14:textId="77777777" w:rsidR="00B877A4" w:rsidRPr="00FB005D" w:rsidRDefault="00B877A4" w:rsidP="00C32E96">
      <w:pPr>
        <w:pStyle w:val="Style1"/>
        <w:ind w:left="1080" w:firstLine="0"/>
        <w:jc w:val="thaiDistribute"/>
        <w:rPr>
          <w:color w:val="CF4A02"/>
        </w:rPr>
      </w:pPr>
    </w:p>
    <w:p w14:paraId="6052BC86" w14:textId="05BDF5E7" w:rsidR="00B877A4" w:rsidRPr="00FB005D" w:rsidRDefault="00B877A4" w:rsidP="00C32E96">
      <w:pPr>
        <w:pStyle w:val="Style1"/>
        <w:ind w:left="1080" w:firstLine="0"/>
        <w:jc w:val="thaiDistribute"/>
        <w:rPr>
          <w:spacing w:val="-6"/>
          <w:cs/>
        </w:rPr>
      </w:pPr>
      <w:r w:rsidRPr="00FB005D">
        <w:rPr>
          <w:spacing w:val="-6"/>
          <w:cs/>
        </w:rPr>
        <w:t>อนุพันธ์แฝงที่กลุ่มกิจการแยกรับรู้รายการ และอนุพันธ์ที่ไม่เข้าเงื่อนไขของการบัญชีป้องกันความเสี่ยงจะรับรู้เริ่มแรกด้วยมูลค่ายุติธรรม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</w:t>
      </w:r>
      <w:r w:rsidR="009D3699" w:rsidRPr="00FB005D">
        <w:rPr>
          <w:spacing w:val="-6"/>
        </w:rPr>
        <w:t xml:space="preserve"> </w:t>
      </w:r>
      <w:r w:rsidR="009D3699" w:rsidRPr="00FB005D">
        <w:rPr>
          <w:spacing w:val="-6"/>
          <w:cs/>
        </w:rPr>
        <w:t>(ขาดทุน) จากเครื่องมือทางการเงิน สุทธิ</w:t>
      </w:r>
    </w:p>
    <w:p w14:paraId="611752CB" w14:textId="77777777" w:rsidR="00B877A4" w:rsidRPr="00FB005D" w:rsidRDefault="00B877A4" w:rsidP="00C32E96">
      <w:pPr>
        <w:spacing w:line="240" w:lineRule="auto"/>
        <w:ind w:left="1080"/>
        <w:rPr>
          <w:rFonts w:ascii="Browallia New" w:hAnsi="Browallia New" w:cs="Browallia New"/>
          <w:spacing w:val="-6"/>
          <w:sz w:val="26"/>
          <w:szCs w:val="26"/>
          <w:lang w:val="en-GB"/>
        </w:rPr>
      </w:pPr>
    </w:p>
    <w:p w14:paraId="56D02816" w14:textId="77777777" w:rsidR="00B877A4" w:rsidRPr="00FB005D" w:rsidRDefault="00B877A4" w:rsidP="00C32E96">
      <w:pPr>
        <w:pStyle w:val="Style1"/>
        <w:ind w:left="1080" w:firstLine="0"/>
        <w:jc w:val="thaiDistribute"/>
        <w:rPr>
          <w:spacing w:val="-6"/>
        </w:rPr>
      </w:pPr>
      <w:r w:rsidRPr="00FB005D">
        <w:rPr>
          <w:spacing w:val="-6"/>
          <w:cs/>
        </w:rPr>
        <w:t>กลุ่มกิจการ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173CA3A0" w14:textId="2C8728AF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0"/>
          <w:szCs w:val="20"/>
          <w:lang w:val="en-GB"/>
        </w:rPr>
      </w:pPr>
      <w:r w:rsidRPr="00FB005D">
        <w:rPr>
          <w:rFonts w:ascii="Browallia New" w:hAnsi="Browallia New" w:cs="Browallia New"/>
          <w:sz w:val="20"/>
          <w:szCs w:val="20"/>
          <w:lang w:val="en-GB"/>
        </w:rPr>
        <w:br w:type="page"/>
      </w:r>
    </w:p>
    <w:p w14:paraId="61D17260" w14:textId="77777777" w:rsidR="0032681C" w:rsidRPr="00FB005D" w:rsidRDefault="0032681C" w:rsidP="00C32E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37" w:name="_Toc48681830"/>
    </w:p>
    <w:p w14:paraId="058DC9E6" w14:textId="19E42E50" w:rsidR="00B877A4" w:rsidRPr="00FB005D" w:rsidRDefault="00C32E96" w:rsidP="00C32E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การบัญชีป้องกันความเสี่ยง</w:t>
      </w:r>
      <w:bookmarkEnd w:id="37"/>
    </w:p>
    <w:p w14:paraId="2B872BD6" w14:textId="77777777" w:rsidR="00B877A4" w:rsidRPr="00FB005D" w:rsidRDefault="00B877A4" w:rsidP="00C32E96">
      <w:pPr>
        <w:pStyle w:val="Style1"/>
        <w:ind w:left="1080" w:firstLine="0"/>
        <w:jc w:val="thaiDistribute"/>
        <w:rPr>
          <w:spacing w:val="-6"/>
          <w:sz w:val="20"/>
          <w:szCs w:val="20"/>
        </w:rPr>
      </w:pPr>
    </w:p>
    <w:p w14:paraId="7BA97BD1" w14:textId="7B5DB28F" w:rsidR="00B877A4" w:rsidRPr="00FB005D" w:rsidRDefault="00B877A4" w:rsidP="00C32E96">
      <w:pPr>
        <w:pStyle w:val="Style1"/>
        <w:ind w:left="1080" w:firstLine="0"/>
        <w:jc w:val="thaiDistribute"/>
        <w:rPr>
          <w:spacing w:val="-6"/>
        </w:rPr>
      </w:pPr>
      <w:r w:rsidRPr="00FB005D">
        <w:rPr>
          <w:spacing w:val="-6"/>
          <w:cs/>
        </w:rPr>
        <w:t>กลุ่มกิจการรับรู้รายการสัญญาอนุพันธ์เมื่อเริ่มแรกด้วยมูลค่ายุติธรรม ณ วันที่เข้าทำสัญญาและวัดมูลค่าต่อมาในภายหลังด้วยมูลค่ายุติธรรม ณ วันสิ้นรอบระยะเวลารายงาน กลุ่มกิจการกำหนดให้สัญญาอนุพันธ์เป็นเครื่องมือที่ใช้ป้องกันความเสี่ยง ดังต่อไปนี้</w:t>
      </w:r>
    </w:p>
    <w:p w14:paraId="6AB43C99" w14:textId="77777777" w:rsidR="00C32E96" w:rsidRPr="00FB005D" w:rsidRDefault="00C32E96" w:rsidP="00C32E96">
      <w:pPr>
        <w:pStyle w:val="Style1"/>
        <w:ind w:left="1080" w:firstLine="0"/>
        <w:jc w:val="thaiDistribute"/>
        <w:rPr>
          <w:spacing w:val="-6"/>
          <w:sz w:val="20"/>
          <w:szCs w:val="20"/>
        </w:rPr>
      </w:pPr>
    </w:p>
    <w:p w14:paraId="30000147" w14:textId="52349975" w:rsidR="00B877A4" w:rsidRPr="00FB005D" w:rsidRDefault="00B877A4" w:rsidP="00FD7D1B">
      <w:pPr>
        <w:pStyle w:val="Style1"/>
        <w:numPr>
          <w:ilvl w:val="0"/>
          <w:numId w:val="8"/>
        </w:numPr>
        <w:ind w:left="1440" w:hanging="374"/>
        <w:jc w:val="thaiDistribute"/>
      </w:pPr>
      <w:r w:rsidRPr="00FB005D">
        <w:rPr>
          <w:cs/>
        </w:rPr>
        <w:t xml:space="preserve">การป้องกันความเสี่ยงในมูลค่ายุติธรรมของ </w:t>
      </w:r>
      <w:r w:rsidR="00AC111E" w:rsidRPr="00AC111E">
        <w:t>1</w:t>
      </w:r>
      <w:r w:rsidRPr="00FB005D">
        <w:rPr>
          <w:cs/>
        </w:rPr>
        <w:t xml:space="preserve">) สินทรัพย์หรือหนี้สินที่รับรู้ หรือ </w:t>
      </w:r>
      <w:r w:rsidR="00AC111E" w:rsidRPr="00AC111E">
        <w:t>2</w:t>
      </w:r>
      <w:r w:rsidRPr="00FB005D">
        <w:rPr>
          <w:cs/>
        </w:rPr>
        <w:t xml:space="preserve">) สัญญาผูกมัดที่ยังไม่ได้รับรู้รายการ (การป้องกันความเสี่ยงในมูลค่ายุติธรรม) </w:t>
      </w:r>
    </w:p>
    <w:p w14:paraId="0B3DE07B" w14:textId="01CADBCC" w:rsidR="00B877A4" w:rsidRPr="00FB005D" w:rsidRDefault="00B877A4" w:rsidP="00FD7D1B">
      <w:pPr>
        <w:pStyle w:val="Style1"/>
        <w:numPr>
          <w:ilvl w:val="0"/>
          <w:numId w:val="8"/>
        </w:numPr>
        <w:tabs>
          <w:tab w:val="left" w:pos="1134"/>
        </w:tabs>
        <w:ind w:left="1440" w:hanging="374"/>
        <w:jc w:val="thaiDistribute"/>
      </w:pPr>
      <w:r w:rsidRPr="00FB005D">
        <w:rPr>
          <w:spacing w:val="-4"/>
          <w:cs/>
        </w:rPr>
        <w:t xml:space="preserve">การป้องกันความเสี่ยงที่เกี่ยวกับกระแสเงินสดของ </w:t>
      </w:r>
      <w:r w:rsidR="00AC111E" w:rsidRPr="00AC111E">
        <w:rPr>
          <w:spacing w:val="-4"/>
        </w:rPr>
        <w:t>1</w:t>
      </w:r>
      <w:r w:rsidRPr="00FB005D">
        <w:rPr>
          <w:spacing w:val="-4"/>
          <w:cs/>
        </w:rPr>
        <w:t xml:space="preserve">) รายการสินทรัพย์หรือหนี้สินที่รับรู้ หรือ </w:t>
      </w:r>
      <w:r w:rsidR="00AC111E" w:rsidRPr="00AC111E">
        <w:rPr>
          <w:spacing w:val="-4"/>
        </w:rPr>
        <w:t>2</w:t>
      </w:r>
      <w:r w:rsidRPr="00FB005D">
        <w:rPr>
          <w:spacing w:val="-4"/>
          <w:cs/>
        </w:rPr>
        <w:t>) รายการที่คาดการณ์</w:t>
      </w:r>
      <w:r w:rsidRPr="00FB005D">
        <w:rPr>
          <w:cs/>
        </w:rPr>
        <w:t>ที่มีความเป็นไปได้ค่อนข้างแน่ในระดับสูงมาก (การป้องกันความเสี่ยงในกระแสเงินสด)</w:t>
      </w:r>
      <w:r w:rsidRPr="00FB005D">
        <w:t xml:space="preserve"> </w:t>
      </w:r>
      <w:r w:rsidRPr="00FB005D">
        <w:rPr>
          <w:cs/>
        </w:rPr>
        <w:t>หรือ</w:t>
      </w:r>
    </w:p>
    <w:p w14:paraId="5FD9806F" w14:textId="77777777" w:rsidR="00B877A4" w:rsidRPr="00FB005D" w:rsidRDefault="00B877A4" w:rsidP="00FD7D1B">
      <w:pPr>
        <w:pStyle w:val="Style1"/>
        <w:numPr>
          <w:ilvl w:val="0"/>
          <w:numId w:val="8"/>
        </w:numPr>
        <w:tabs>
          <w:tab w:val="left" w:pos="993"/>
        </w:tabs>
        <w:ind w:left="1440" w:hanging="374"/>
        <w:jc w:val="thaiDistribute"/>
      </w:pPr>
      <w:r w:rsidRPr="00FB005D">
        <w:rPr>
          <w:cs/>
        </w:rPr>
        <w:t xml:space="preserve">การป้องกันความเสี่ยงในเงินลงทุนสุทธิในการดำเนินงานต่างประเทศ </w:t>
      </w:r>
      <w:r w:rsidRPr="00FB005D">
        <w:t>(</w:t>
      </w:r>
      <w:r w:rsidRPr="00FB005D">
        <w:rPr>
          <w:cs/>
        </w:rPr>
        <w:t>การป้องกันความเสี่ยงในเงินลงทุนสุทธิ</w:t>
      </w:r>
      <w:r w:rsidRPr="00FB005D">
        <w:t>)</w:t>
      </w:r>
    </w:p>
    <w:p w14:paraId="62C19AA5" w14:textId="77777777" w:rsidR="00B877A4" w:rsidRPr="00FB005D" w:rsidRDefault="00B877A4" w:rsidP="00A210D1">
      <w:pPr>
        <w:pStyle w:val="Style1"/>
        <w:ind w:left="1080" w:firstLine="0"/>
        <w:jc w:val="thaiDistribute"/>
      </w:pPr>
    </w:p>
    <w:p w14:paraId="2DF78095" w14:textId="755963D2" w:rsidR="00B877A4" w:rsidRPr="00FB005D" w:rsidRDefault="00B877A4" w:rsidP="00A210D1">
      <w:pPr>
        <w:pStyle w:val="Style1"/>
        <w:ind w:left="1080" w:firstLine="0"/>
        <w:jc w:val="thaiDistribute"/>
      </w:pPr>
      <w:r w:rsidRPr="00FB005D">
        <w:rPr>
          <w:cs/>
        </w:rPr>
        <w:t xml:space="preserve">ณ วันที่เริ่มต้นความสัมพันธ์ของการป้องกันความเสี่ยง กลุ่มกิจการจะจัดทำเอกสาร </w:t>
      </w:r>
      <w:r w:rsidR="00AC111E" w:rsidRPr="00AC111E">
        <w:t>1</w:t>
      </w:r>
      <w:r w:rsidRPr="00FB005D">
        <w:rPr>
          <w:cs/>
        </w:rPr>
        <w:t>) ที่ระบุถึงความสัมพันธ์</w:t>
      </w:r>
      <w:r w:rsidR="00C32E96" w:rsidRPr="00FB005D">
        <w:rPr>
          <w:cs/>
        </w:rPr>
        <w:br/>
      </w:r>
      <w:r w:rsidRPr="00FB005D">
        <w:rPr>
          <w:cs/>
        </w:rPr>
        <w:t>เชิงเศรษฐกิจระหว่างเครื่องมือที่ใช้ป้องกันความเสี่ยงและรายการที่มีการป้องกันความเสี่ยง รวมถึงการเปลี่ยนแปลง</w:t>
      </w:r>
      <w:r w:rsidR="00C32E96" w:rsidRPr="00FB005D">
        <w:rPr>
          <w:cs/>
        </w:rPr>
        <w:br/>
      </w:r>
      <w:r w:rsidRPr="00FB005D">
        <w:rPr>
          <w:cs/>
        </w:rPr>
        <w:t>ในกระแสเงินสดของเครื่องมือที่ใช้ป้องกันความเสี่ยงที่คาดว่าจะชดเชยการเปลี่ยนแปลงในกระแสเงินสดของรายการ</w:t>
      </w:r>
      <w:r w:rsidR="00C32E96" w:rsidRPr="00FB005D">
        <w:rPr>
          <w:cs/>
        </w:rPr>
        <w:br/>
      </w:r>
      <w:r w:rsidRPr="00FB005D">
        <w:rPr>
          <w:cs/>
        </w:rPr>
        <w:t xml:space="preserve">ที่มีการป้องกันความเสี่ยง </w:t>
      </w:r>
      <w:r w:rsidR="00AC111E" w:rsidRPr="00AC111E">
        <w:t>2</w:t>
      </w:r>
      <w:r w:rsidRPr="00FB005D">
        <w:rPr>
          <w:cs/>
        </w:rPr>
        <w:t xml:space="preserve">) เกี่ยวกับวัตถุประสงค์ของการบริหารความเสี่ยงและกลยุทธ์ที่นำมาใช้ในการจัดการกับรายการที่มีความเสี่ยง </w:t>
      </w:r>
    </w:p>
    <w:p w14:paraId="327C4E41" w14:textId="77777777" w:rsidR="00E84424" w:rsidRPr="00FB005D" w:rsidRDefault="00E84424" w:rsidP="00A210D1">
      <w:pPr>
        <w:pStyle w:val="Style1"/>
        <w:ind w:left="1080" w:firstLine="0"/>
        <w:jc w:val="thaiDistribute"/>
      </w:pPr>
    </w:p>
    <w:p w14:paraId="7D72B7AE" w14:textId="6ABEBD98" w:rsidR="00B877A4" w:rsidRPr="00FB005D" w:rsidRDefault="00B877A4" w:rsidP="00A210D1">
      <w:pPr>
        <w:pStyle w:val="Style1"/>
        <w:ind w:left="1080" w:firstLine="0"/>
        <w:jc w:val="thaiDistribute"/>
      </w:pPr>
      <w:r w:rsidRPr="00FB005D">
        <w:rPr>
          <w:cs/>
        </w:rPr>
        <w:t>กลุ่มกิจการแสดงมูลค่ายุติธรรมของอนุพันธ์ที่ใช้ป้องกันความเสี่ยงทั้งจำนวนเป็นรายการหมุนเวียนหรือไม่หมุนเวียนตามวันครบกำหนดของรายการที่มีการป้องกันความเสี่ยง</w:t>
      </w:r>
    </w:p>
    <w:p w14:paraId="34FD8E1D" w14:textId="77777777" w:rsidR="00B877A4" w:rsidRPr="00FB005D" w:rsidRDefault="00B877A4" w:rsidP="00A210D1">
      <w:pPr>
        <w:spacing w:line="240" w:lineRule="auto"/>
        <w:ind w:left="1080"/>
        <w:rPr>
          <w:rFonts w:ascii="Browallia New" w:hAnsi="Browallia New" w:cs="Browallia New"/>
          <w:color w:val="0070C0"/>
          <w:sz w:val="26"/>
          <w:szCs w:val="26"/>
          <w:lang w:val="en-GB"/>
        </w:rPr>
      </w:pPr>
    </w:p>
    <w:p w14:paraId="0705C9A2" w14:textId="38DE92D2" w:rsidR="00AF7E98" w:rsidRPr="00FB005D" w:rsidRDefault="00B877A4" w:rsidP="00D87D53">
      <w:pPr>
        <w:pStyle w:val="Style1"/>
        <w:ind w:left="1080" w:firstLine="0"/>
        <w:jc w:val="thaiDistribute"/>
        <w:rPr>
          <w:spacing w:val="-2"/>
          <w:cs/>
        </w:rPr>
      </w:pPr>
      <w:r w:rsidRPr="00FB005D">
        <w:rPr>
          <w:spacing w:val="-2"/>
          <w:cs/>
        </w:rPr>
        <w:t xml:space="preserve">มูลค่ายุติธรรมของตราสารอนุพันธ์ที่อยู่ในความสัมพันธ์ของการป้องกันความเสี่ยงได้เปิดเผยไว้ในหมายเหตุฯ ข้อ </w:t>
      </w:r>
      <w:r w:rsidR="00AC111E" w:rsidRPr="00AC111E">
        <w:rPr>
          <w:spacing w:val="-2"/>
        </w:rPr>
        <w:t>7</w:t>
      </w:r>
      <w:r w:rsidRPr="00FB005D">
        <w:rPr>
          <w:spacing w:val="-2"/>
        </w:rPr>
        <w:t xml:space="preserve"> </w:t>
      </w:r>
      <w:r w:rsidR="009D3699" w:rsidRPr="00FB005D">
        <w:rPr>
          <w:spacing w:val="-2"/>
          <w:cs/>
        </w:rPr>
        <w:t xml:space="preserve">และการเปลี่ยนแปลงในมูลค่าของสำรองการบัญชีป้องกันความเสี่ยงในส่วนของเจ้าของได้เปิดเผยไว้ในหมายเหตุฯ ข้อ </w:t>
      </w:r>
      <w:r w:rsidR="00AC111E" w:rsidRPr="00AC111E">
        <w:rPr>
          <w:spacing w:val="-2"/>
        </w:rPr>
        <w:t>6</w:t>
      </w:r>
    </w:p>
    <w:p w14:paraId="760DFD8F" w14:textId="77777777" w:rsidR="0056135B" w:rsidRPr="00FB005D" w:rsidRDefault="0056135B" w:rsidP="0056135B">
      <w:pPr>
        <w:ind w:left="1080"/>
        <w:rPr>
          <w:rFonts w:ascii="Browallia New" w:hAnsi="Browallia New" w:cs="Browallia New"/>
          <w:lang w:val="en-GB"/>
        </w:rPr>
      </w:pPr>
    </w:p>
    <w:p w14:paraId="68234597" w14:textId="77777777" w:rsidR="0056135B" w:rsidRPr="00FB005D" w:rsidRDefault="0056135B" w:rsidP="0056135B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ความมีประสิทธิผลของการป้องกันความเสี่ยง</w:t>
      </w:r>
    </w:p>
    <w:p w14:paraId="2C31A9D1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84C895A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กลุ่มกิจการพิจารณาความมีประสิทธิผลของการป้องกันความเสี่ยง ณ วันเริ่มต้นของความสัมพันธ์ป้องกันความเสี่ยงและตลอดระยะเวลาที่เหลืออยู่ เพื่อพิจารณาถึงความคงอยู่ในความสัมพันธ์เชิงเศรษฐกิจของรายการที่มีการป้องกันความเสี่ยงและเครื่องมือป้องกันความเสี่ยง</w:t>
      </w:r>
    </w:p>
    <w:p w14:paraId="7B3DEDAD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11D3F798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สำหรับการป้องกันความเสี่ยงของรายการซื้อที่เป็นเงินตราต่างประเทศนั้น กลุ่มกิจการเข้าทำรายการป้องกันความเสี่ยงเมื่อข้อกำหนดที่สำคัญของเครื่องมือป้องกันความเสี่ยงและรายการที่มีการป้องกันความเสี่ยงมีความสอดคล้องเข้าคู่กัน และทำการประเมินเชิงคุณภาพถึงความมีประสิทธิผลของการป้องกันความเสี่ยงดังกล่าว ในกรณีที่มีความเปลี่ยนแปลงในสถานการณ์ที่กระทบต่อข้อกำหนดของรายการที่มีการป้องกันความเสี่ยง ซึ่งทำให้ข้อกำหนดที่สำคัญของเครื่องมือป้องกันความเสี่ยงและรายการที่มีการป้องกันความเสี่ยงไม่มีความสอดคล้องเข้าคู่กันอีกต่อไป กลุ่มกิจการจะใช้วิธีการอนุพันธ์เสมือน (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Hypothetical derivative)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ในการพิจารณาความมีประสิทธิผล</w:t>
      </w:r>
    </w:p>
    <w:p w14:paraId="0BCE2B82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F67D0EC" w14:textId="615DA94A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ในการป้องกันความเสี่ยงของรายการซื้อที่เป็นเงินตราต่างประเทศนั้น ความไม่มีประสิทธิผลอาจเกิดจากระยะเวลาการเกิดของรายการที่คาดการณ์ </w:t>
      </w:r>
      <w:r w:rsidR="009B0EA8" w:rsidRPr="00FB005D">
        <w:rPr>
          <w:rFonts w:ascii="Browallia New" w:hAnsi="Browallia New" w:cs="Browallia New"/>
          <w:sz w:val="26"/>
          <w:szCs w:val="26"/>
          <w:cs/>
          <w:lang w:val="en-GB"/>
        </w:rPr>
        <w:t>ซึ่ง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คลาดเคลื่อนไปจากที่คาดการณ์ไว้  หรืออาจเกิดจากการเปลี่ยนแปลงในความเสี่ยงด้านเครดิตของคู่สัญญา</w:t>
      </w:r>
    </w:p>
    <w:p w14:paraId="7BED9F3B" w14:textId="3B1DB95F" w:rsidR="0032681C" w:rsidRPr="00FB005D" w:rsidRDefault="00326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7E5D4BF2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452BC94" w14:textId="2CC0CFB8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เข้าทำสัญญาแลกเปลี่ยนอัตราดอกเบี้ยซึ่งมีข้อกำหนดที่สำคัญคล้ายคลึงกับข้อกำหนดที่สำคัญของรายการที่มีการป้องกันความเสี่ยง เช่น อัตราอ้างอิง วันที่กำหนดอัตราใหม่ วันที่ถึงกำหนดชำระ วันสิ้นสุดสัญญา และจำนวนเงินที่กำหนดไว้ เนื่องจากกลุ่มกิจการไม่ได้ทำการป้องกันความเสี่ยงของเงินกู้ยืมทั้งหมด ดังนั้นรายการที่มีการป้องกันความเสี่ยงจึงได้กำหนดเป็นสัดส่วนของรายการเงินกู้ยืมคงค้าง เทียบกับจำนวนเงินที่กำหนดไว้ของสัญญาแลกเปลี่ยนอัตราดอกเบี้ย และเนื่องจากข้อกำหนดที่สำคัญของรายการที่มีการป้องกันความเสี่ยงและเครื่องมือป้องกันความเสี่ยงความสอดคล้องเข้าคู่กันตลอดปี จึงสรุปได้ว่ารายการป้องกันความเสี่ยงดังกล่าวมีความสัมพันธ์เชิงเศรษฐกิจ</w:t>
      </w:r>
    </w:p>
    <w:p w14:paraId="75386EC2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3A14168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กลุ่มกิจการพิจารณาความไม่มีประสิทธิผลของสัญญาแลกเปลี่ยนอัตราดอกเบี้ย โดยใช้หลักการเดียวกับการพิจารณาความไม่มีประสิทธิผลของการป้องกันความเสี่ยงของรายการซื้อที่เป็นเงินตราต่างประเทศ ดังนี้</w:t>
      </w:r>
    </w:p>
    <w:p w14:paraId="3C5721E7" w14:textId="77777777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lang w:val="en-GB"/>
        </w:rPr>
        <w:t>-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ab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มูลค่าเครดิตของคู่สัญญาของสัญญาแลกเปลี่ยนอัตราดอกเบี้ยซึ่งไม่สอดคล้องกับเงินกู้ยืม และ</w:t>
      </w:r>
    </w:p>
    <w:p w14:paraId="069474A7" w14:textId="75BC5CB4" w:rsidR="0056135B" w:rsidRPr="00FB005D" w:rsidRDefault="0056135B" w:rsidP="0056135B">
      <w:pPr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lang w:val="en-GB"/>
        </w:rPr>
        <w:t>-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ab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ความต่างในข้อกำหนดที่สำคัญของสัญญาแลกเปลี่ยนอัตราดอกเบี้ยและเงินกู้ยืม</w:t>
      </w:r>
    </w:p>
    <w:p w14:paraId="67AFEF87" w14:textId="77777777" w:rsidR="00BA1328" w:rsidRPr="00FB005D" w:rsidRDefault="00BA1328" w:rsidP="0056135B">
      <w:pPr>
        <w:spacing w:line="240" w:lineRule="auto"/>
        <w:ind w:left="1080"/>
        <w:jc w:val="thaiDistribute"/>
        <w:rPr>
          <w:rFonts w:ascii="Browallia New" w:hAnsi="Browallia New" w:cs="Browallia New"/>
          <w:color w:val="E36C0A" w:themeColor="accent6" w:themeShade="BF"/>
          <w:sz w:val="26"/>
          <w:szCs w:val="26"/>
          <w:lang w:val="en-GB"/>
        </w:rPr>
      </w:pPr>
    </w:p>
    <w:p w14:paraId="062F3980" w14:textId="28299C06" w:rsidR="00BA1328" w:rsidRPr="00FB005D" w:rsidRDefault="00BA1328" w:rsidP="00A210D1">
      <w:pPr>
        <w:pStyle w:val="Heading4"/>
        <w:keepLines/>
        <w:framePr w:w="0" w:hRule="auto" w:hSpace="0" w:wrap="auto" w:vAnchor="margin" w:hAnchor="text" w:xAlign="left" w:yAlign="inline"/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1080"/>
        <w:rPr>
          <w:rFonts w:ascii="Browallia New" w:eastAsiaTheme="majorEastAsia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Theme="majorEastAsia" w:hAnsi="Browallia New" w:cs="Browallia New"/>
          <w:color w:val="CF4A02"/>
          <w:sz w:val="26"/>
          <w:szCs w:val="26"/>
          <w:cs/>
          <w:lang w:val="en-GB"/>
        </w:rPr>
        <w:t>การป้องกันความเสี่ยง</w:t>
      </w:r>
      <w:r w:rsidR="00BB1BE5" w:rsidRPr="00FB005D">
        <w:rPr>
          <w:rFonts w:ascii="Browallia New" w:eastAsiaTheme="majorEastAsia" w:hAnsi="Browallia New" w:cs="Browallia New"/>
          <w:color w:val="CF4A02"/>
          <w:sz w:val="26"/>
          <w:szCs w:val="26"/>
          <w:cs/>
          <w:lang w:val="en-GB"/>
        </w:rPr>
        <w:t>ในกระแสเงินสด</w:t>
      </w:r>
    </w:p>
    <w:p w14:paraId="5F535949" w14:textId="77777777" w:rsidR="00146A5C" w:rsidRPr="00FB005D" w:rsidRDefault="00146A5C" w:rsidP="00A210D1">
      <w:pPr>
        <w:spacing w:line="240" w:lineRule="auto"/>
        <w:ind w:left="1080"/>
        <w:rPr>
          <w:rFonts w:ascii="Browallia New" w:eastAsiaTheme="majorEastAsia" w:hAnsi="Browallia New" w:cs="Browallia New"/>
          <w:sz w:val="26"/>
          <w:szCs w:val="26"/>
          <w:cs/>
          <w:lang w:val="en-GB"/>
        </w:rPr>
      </w:pPr>
    </w:p>
    <w:p w14:paraId="184F44AA" w14:textId="6384F13F" w:rsidR="00B877A4" w:rsidRPr="00FB005D" w:rsidRDefault="00B877A4" w:rsidP="00A210D1">
      <w:pPr>
        <w:pStyle w:val="Style1"/>
        <w:ind w:left="1080" w:firstLine="0"/>
        <w:jc w:val="thaiDistribute"/>
      </w:pPr>
      <w:r w:rsidRPr="00FB005D">
        <w:rPr>
          <w:cs/>
        </w:rPr>
        <w:t>กลุ่มกิจการรับรู้ส่วนที่มีประสิทธิผลของการเปลี่ยนแปลงในมูลค่ายุติธรรมของอนุพันธ์ซึ่งกำหนดและเข้าเงื่อนไข</w:t>
      </w:r>
      <w:r w:rsidR="00C32E96" w:rsidRPr="00FB005D">
        <w:rPr>
          <w:cs/>
        </w:rPr>
        <w:br/>
      </w:r>
      <w:r w:rsidRPr="00FB005D">
        <w:rPr>
          <w:cs/>
        </w:rPr>
        <w:t>ของการป้องกันความเสี่ยงในกระแสเงินสดในรายการสำรองการป้องกันความเสี่ยงในกระแสเงินสดในส่วนของเจ้าของ สำหรับกำไรหรือขาดทุนที่เกี่ยวข้องกับส่วนที่ไม่มีประสิทธิผลจะรับรู้ในกำไรหรือขาดทุนทันทีซึ่งแสดงไว้ในรายการกำไร</w:t>
      </w:r>
      <w:r w:rsidR="009D3699" w:rsidRPr="00FB005D">
        <w:t xml:space="preserve"> </w:t>
      </w:r>
      <w:r w:rsidR="009D3699" w:rsidRPr="00FB005D">
        <w:rPr>
          <w:cs/>
        </w:rPr>
        <w:t>(</w:t>
      </w:r>
      <w:r w:rsidRPr="00FB005D">
        <w:rPr>
          <w:cs/>
        </w:rPr>
        <w:t>ขาดทุน</w:t>
      </w:r>
      <w:r w:rsidR="009D3699" w:rsidRPr="00FB005D">
        <w:rPr>
          <w:cs/>
        </w:rPr>
        <w:t xml:space="preserve">) </w:t>
      </w:r>
      <w:r w:rsidRPr="00FB005D">
        <w:rPr>
          <w:cs/>
        </w:rPr>
        <w:t>จากเครื่องมือทางการเงิน สุทธิ</w:t>
      </w:r>
    </w:p>
    <w:p w14:paraId="6035AFFA" w14:textId="5C602BA7" w:rsidR="00B877A4" w:rsidRPr="00FB005D" w:rsidRDefault="00B877A4" w:rsidP="00A210D1">
      <w:pPr>
        <w:pStyle w:val="BlockText"/>
        <w:ind w:left="1080" w:right="0" w:firstLine="0"/>
        <w:jc w:val="both"/>
        <w:rPr>
          <w:rFonts w:ascii="Browallia New" w:hAnsi="Browallia New" w:cs="Browallia New"/>
          <w:color w:val="0070C0"/>
          <w:sz w:val="26"/>
          <w:szCs w:val="26"/>
          <w:lang w:val="en-GB"/>
        </w:rPr>
      </w:pPr>
    </w:p>
    <w:p w14:paraId="21A102CA" w14:textId="61590D52" w:rsidR="005F69D5" w:rsidRPr="00FB005D" w:rsidRDefault="009D3699" w:rsidP="00A210D1">
      <w:pPr>
        <w:pStyle w:val="Style1"/>
        <w:ind w:left="1080" w:firstLine="0"/>
        <w:jc w:val="thaiDistribute"/>
        <w:rPr>
          <w:cs/>
        </w:rPr>
      </w:pPr>
      <w:r w:rsidRPr="00FB005D">
        <w:rPr>
          <w:cs/>
        </w:rPr>
        <w:t>กลุ่มกิจการ</w:t>
      </w:r>
      <w:r w:rsidR="00B877A4" w:rsidRPr="00FB005D">
        <w:rPr>
          <w:cs/>
        </w:rPr>
        <w:t>มีการใช้สัญญาแลกเปลี่ยนสกุลเงินในการป้องกันความเสี่ยงของรายการ</w:t>
      </w:r>
      <w:r w:rsidRPr="00FB005D">
        <w:rPr>
          <w:cs/>
        </w:rPr>
        <w:t>ที่คาดการณ์</w:t>
      </w:r>
      <w:r w:rsidR="00B877A4" w:rsidRPr="00FB005D">
        <w:rPr>
          <w:cs/>
        </w:rPr>
        <w:t xml:space="preserve"> โด</w:t>
      </w:r>
      <w:r w:rsidRPr="00FB005D">
        <w:rPr>
          <w:cs/>
        </w:rPr>
        <w:t>ย</w:t>
      </w:r>
      <w:r w:rsidR="00B877A4" w:rsidRPr="00FB005D">
        <w:rPr>
          <w:cs/>
        </w:rPr>
        <w:t>กลุ่มกิจการ</w:t>
      </w:r>
      <w:r w:rsidR="00E84424" w:rsidRPr="00FB005D">
        <w:br/>
      </w:r>
      <w:r w:rsidR="00B877A4" w:rsidRPr="00FB005D">
        <w:rPr>
          <w:cs/>
        </w:rPr>
        <w:t>จะไม่รวมส่วนต่างสกุลเงินในการเลือกกำหนดเครื่องมือทางการเงินให้เป็นเครื่องมือที่ใช้ป้องกันความเสี่ยง</w:t>
      </w:r>
      <w:r w:rsidR="009A41B0" w:rsidRPr="00FB005D">
        <w:t xml:space="preserve"> </w:t>
      </w:r>
      <w:r w:rsidR="00E84424" w:rsidRPr="00FB005D">
        <w:br/>
      </w:r>
      <w:r w:rsidR="00B877A4" w:rsidRPr="00FB005D">
        <w:rPr>
          <w:cs/>
        </w:rPr>
        <w:t>การเปลี่ยนแปลงในมูลค่ายุติธรรมของเครื่องมือที่ใช้ป้องกันความเสี่ยงส่วนที่มีประสิทธิผลจะรับรู้ในกำไรขาดทุนเบ็ดเสร็จอื่นเป็นสำรองในการป้องกันความเสี่ยงกระแสเงินสด ซึ่งรวมอยู่ในส่วนของ</w:t>
      </w:r>
      <w:r w:rsidRPr="00FB005D">
        <w:rPr>
          <w:cs/>
        </w:rPr>
        <w:t>เจ้าของ และ</w:t>
      </w:r>
      <w:r w:rsidR="00B877A4" w:rsidRPr="00FB005D">
        <w:rPr>
          <w:cs/>
        </w:rPr>
        <w:t>กลุ่มกิจการจะบันทึกการเปลี่ยนแปลงในมูลค่ายุติธรรมของส่วนต่างสกุลเงินซึ่ง</w:t>
      </w:r>
      <w:r w:rsidR="00F026BD">
        <w:rPr>
          <w:rFonts w:hint="cs"/>
          <w:cs/>
        </w:rPr>
        <w:t>เกี่ยวกับ</w:t>
      </w:r>
      <w:r w:rsidR="00B877A4" w:rsidRPr="00FB005D">
        <w:rPr>
          <w:cs/>
        </w:rPr>
        <w:t>เครื่องมือป้องกันความเสี่ยงในกำไรขาดทุนเบ็ดเสร็จอื่นเป็นสำรองต้นทุนในการป้องกันความเสี่ยงซึ่งแสดงรวมอยู่ในส่วน</w:t>
      </w:r>
      <w:r w:rsidRPr="00FB005D">
        <w:rPr>
          <w:cs/>
        </w:rPr>
        <w:t>ของเจ้าของ</w:t>
      </w:r>
    </w:p>
    <w:p w14:paraId="1E10AAF5" w14:textId="77777777" w:rsidR="00B877A4" w:rsidRPr="00FB005D" w:rsidRDefault="00B877A4" w:rsidP="00A210D1">
      <w:pPr>
        <w:pStyle w:val="Style1"/>
        <w:ind w:left="1080" w:firstLine="0"/>
        <w:jc w:val="thaiDistribute"/>
      </w:pPr>
    </w:p>
    <w:p w14:paraId="38F4D45A" w14:textId="12F67062" w:rsidR="00C32E96" w:rsidRPr="00FB005D" w:rsidRDefault="009D3699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กลุ่มกิจการใช้สัญญาแลกเปลี่ยนเงินตราต่างประเทศล่วงหน้าในการป้องกันความเสี่ยงของรายการ</w:t>
      </w:r>
      <w:r w:rsidR="0072409E" w:rsidRPr="00FB005D">
        <w:rPr>
          <w:rFonts w:ascii="Browallia New" w:hAnsi="Browallia New" w:cs="Browallia New"/>
          <w:sz w:val="26"/>
          <w:szCs w:val="26"/>
          <w:cs/>
          <w:lang w:val="en-GB"/>
        </w:rPr>
        <w:t>ในอนาคต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โดย</w:t>
      </w:r>
      <w:r w:rsidR="00E84424" w:rsidRPr="00FB005D">
        <w:rPr>
          <w:rFonts w:ascii="Browallia New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กลุ่มกิจการเลือกกำหนดให้เฉพาะการเปลี่ยนแปลงในมูลค่าขององค์ประกอบราคาปัจจุบัน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(Spot component) </w:t>
      </w:r>
      <w:r w:rsidR="00E84424" w:rsidRPr="00FB005D">
        <w:rPr>
          <w:rFonts w:ascii="Browallia New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ของสัญญา</w:t>
      </w:r>
      <w:r w:rsidR="0072409E" w:rsidRPr="00FB005D">
        <w:rPr>
          <w:rFonts w:ascii="Browallia New" w:hAnsi="Browallia New" w:cs="Browallia New"/>
          <w:sz w:val="26"/>
          <w:szCs w:val="26"/>
          <w:cs/>
          <w:lang w:val="en-GB"/>
        </w:rPr>
        <w:t>แลกเปลี่ยนเงินตราต่างประเทศล่วงหน้า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เป็นเครื่องมือที่ใช้ป้องกันความเสี่ยง กำไรหรือขาดทุนจาก</w:t>
      </w:r>
      <w:r w:rsidRPr="00FB005D">
        <w:rPr>
          <w:rFonts w:ascii="Browallia New" w:hAnsi="Browallia New" w:cs="Browallia New"/>
          <w:sz w:val="26"/>
          <w:szCs w:val="26"/>
          <w:cs/>
        </w:rPr>
        <w:t>การเปลี่ยนแปลง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ในมูลค่าขององค์ประกอบราคาปัจจุบัน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>(Spot component)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สำหรับ</w:t>
      </w:r>
      <w:r w:rsidRPr="00FB005D">
        <w:rPr>
          <w:rFonts w:ascii="Browallia New" w:hAnsi="Browallia New" w:cs="Browallia New"/>
          <w:sz w:val="26"/>
          <w:szCs w:val="26"/>
          <w:cs/>
        </w:rPr>
        <w:t>ส่วนที่มีประสิทธิผลจะรับรู้</w:t>
      </w:r>
      <w:r w:rsidR="0072409E" w:rsidRPr="00FB005D">
        <w:rPr>
          <w:rFonts w:ascii="Browallia New" w:hAnsi="Browallia New" w:cs="Browallia New"/>
          <w:sz w:val="26"/>
          <w:szCs w:val="26"/>
          <w:cs/>
        </w:rPr>
        <w:t>เป็น</w:t>
      </w:r>
      <w:r w:rsidRPr="00FB005D">
        <w:rPr>
          <w:rFonts w:ascii="Browallia New" w:hAnsi="Browallia New" w:cs="Browallia New"/>
          <w:sz w:val="26"/>
          <w:szCs w:val="26"/>
          <w:cs/>
        </w:rPr>
        <w:t>สำรอง</w:t>
      </w:r>
      <w:r w:rsidR="00E84424" w:rsidRPr="00FB005D">
        <w:rPr>
          <w:rFonts w:ascii="Browallia New" w:hAnsi="Browallia New" w:cs="Browallia New"/>
          <w:sz w:val="26"/>
          <w:szCs w:val="26"/>
        </w:rPr>
        <w:br/>
      </w:r>
      <w:r w:rsidR="0072409E" w:rsidRPr="00FB005D">
        <w:rPr>
          <w:rFonts w:ascii="Browallia New" w:hAnsi="Browallia New" w:cs="Browallia New"/>
          <w:sz w:val="26"/>
          <w:szCs w:val="26"/>
          <w:cs/>
        </w:rPr>
        <w:t>ในการ</w:t>
      </w:r>
      <w:r w:rsidRPr="00FB005D">
        <w:rPr>
          <w:rFonts w:ascii="Browallia New" w:hAnsi="Browallia New" w:cs="Browallia New"/>
          <w:sz w:val="26"/>
          <w:szCs w:val="26"/>
          <w:cs/>
        </w:rPr>
        <w:t>ป้องกันความเสี่ยงกระแสเงินสด</w:t>
      </w:r>
      <w:r w:rsidR="0072409E" w:rsidRPr="00FB005D">
        <w:rPr>
          <w:rFonts w:ascii="Browallia New" w:hAnsi="Browallia New" w:cs="Browallia New"/>
          <w:sz w:val="26"/>
          <w:szCs w:val="26"/>
          <w:cs/>
        </w:rPr>
        <w:t>ในกำไรขาดทุนเบ็ดเสร็จอื่น</w:t>
      </w:r>
      <w:r w:rsidRPr="00FB005D">
        <w:rPr>
          <w:rFonts w:ascii="Browallia New" w:hAnsi="Browallia New" w:cs="Browallia New"/>
          <w:sz w:val="26"/>
          <w:szCs w:val="26"/>
          <w:cs/>
        </w:rPr>
        <w:t>ในส่วนของเจ้าของ  และรับรู้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การเปลี่ยนแปลง</w:t>
      </w:r>
      <w:r w:rsidR="00E84424" w:rsidRPr="00FB005D">
        <w:rPr>
          <w:rFonts w:ascii="Browallia New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ในมูลค่าองค์ประกอบของราคาล่วงหน้า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(Forward element)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ของสัญญา</w:t>
      </w:r>
      <w:r w:rsidR="0072409E" w:rsidRPr="00FB005D">
        <w:rPr>
          <w:rFonts w:ascii="Browallia New" w:hAnsi="Browallia New" w:cs="Browallia New"/>
          <w:sz w:val="26"/>
          <w:szCs w:val="26"/>
          <w:cs/>
          <w:lang w:val="en-GB"/>
        </w:rPr>
        <w:t>แลกเปลี่ยนเงินตราต่างประเทศล่วงหน้า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ที่เกี่ยวกับรายการที่ป้องกันความเสี่ยง</w:t>
      </w:r>
      <w:r w:rsidR="0072409E" w:rsidRPr="00FB005D">
        <w:rPr>
          <w:rFonts w:ascii="Browallia New" w:hAnsi="Browallia New" w:cs="Browallia New"/>
          <w:sz w:val="26"/>
          <w:szCs w:val="26"/>
          <w:cs/>
          <w:lang w:val="en-GB"/>
        </w:rPr>
        <w:t>เป็นสำรอง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ต้นทุน</w:t>
      </w:r>
      <w:r w:rsidR="0072409E" w:rsidRPr="00FB005D">
        <w:rPr>
          <w:rFonts w:ascii="Browallia New" w:hAnsi="Browallia New" w:cs="Browallia New"/>
          <w:sz w:val="26"/>
          <w:szCs w:val="26"/>
          <w:cs/>
          <w:lang w:val="en-GB"/>
        </w:rPr>
        <w:t>ใน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การป้องกันความเสี่ยงในกำไรขาดทุนเบ็ดเสร็จในส่วนของเจ้าของ</w:t>
      </w:r>
    </w:p>
    <w:p w14:paraId="24495993" w14:textId="26D6359A" w:rsidR="009B6923" w:rsidRPr="00FB005D" w:rsidRDefault="009B69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</w:rPr>
        <w:br w:type="page"/>
      </w:r>
    </w:p>
    <w:p w14:paraId="02D31DDB" w14:textId="77777777" w:rsidR="00B877A4" w:rsidRPr="00FB005D" w:rsidRDefault="00B877A4" w:rsidP="00A210D1">
      <w:pPr>
        <w:pStyle w:val="Style1"/>
        <w:ind w:left="1080" w:firstLine="0"/>
        <w:jc w:val="thaiDistribute"/>
      </w:pPr>
    </w:p>
    <w:p w14:paraId="238359CA" w14:textId="5149BD20" w:rsidR="00B877A4" w:rsidRPr="00FB005D" w:rsidRDefault="00B877A4" w:rsidP="00A210D1">
      <w:pPr>
        <w:pStyle w:val="Style1"/>
        <w:ind w:left="1080" w:firstLine="0"/>
        <w:jc w:val="thaiDistribute"/>
      </w:pPr>
      <w:r w:rsidRPr="00FB005D">
        <w:rPr>
          <w:cs/>
        </w:rPr>
        <w:t>จำนวนที่สะสมในส่วนของ</w:t>
      </w:r>
      <w:r w:rsidR="009D3699" w:rsidRPr="00FB005D">
        <w:rPr>
          <w:cs/>
        </w:rPr>
        <w:t>เจ้าของ</w:t>
      </w:r>
      <w:r w:rsidRPr="00FB005D">
        <w:rPr>
          <w:cs/>
        </w:rPr>
        <w:t>จะมีการจัดประเภทรายการเป็นกำไรหรือขาดทุนในงวดที่กลุ่มกิจการรับรู้รายการ</w:t>
      </w:r>
      <w:r w:rsidR="00C32E96" w:rsidRPr="00FB005D">
        <w:rPr>
          <w:cs/>
        </w:rPr>
        <w:br/>
      </w:r>
      <w:r w:rsidRPr="00FB005D">
        <w:rPr>
          <w:cs/>
        </w:rPr>
        <w:t>ที่มีการป้องกันความเสี่ยงเป็นกำไรหรือขาดทุน</w:t>
      </w:r>
      <w:r w:rsidR="004A5CFD" w:rsidRPr="00FB005D">
        <w:rPr>
          <w:cs/>
        </w:rPr>
        <w:t xml:space="preserve"> ดังนี้</w:t>
      </w:r>
    </w:p>
    <w:p w14:paraId="14E953C9" w14:textId="77777777" w:rsidR="00D87D53" w:rsidRPr="00FB005D" w:rsidRDefault="00D87D53" w:rsidP="00D87D53">
      <w:pPr>
        <w:rPr>
          <w:rFonts w:ascii="Browallia New" w:hAnsi="Browallia New" w:cs="Browallia New"/>
          <w:lang w:val="en-GB"/>
        </w:rPr>
      </w:pPr>
    </w:p>
    <w:p w14:paraId="5BF90B55" w14:textId="77777777" w:rsidR="004D3812" w:rsidRPr="00FB005D" w:rsidRDefault="004D3812" w:rsidP="00FD7D1B">
      <w:pPr>
        <w:pStyle w:val="BlockText"/>
        <w:numPr>
          <w:ilvl w:val="0"/>
          <w:numId w:val="21"/>
        </w:numPr>
        <w:ind w:left="1440" w:right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หากกลุ่มกิจการรับรู้รายการที่ป้องกันความเสี่ยงเป็นสินทรัพย์ที่ไม่ใช่สินทรัพย์ทางการเงิน เช่น สินค้าคงเหลือ รายการกำไรหรือขาดทุนของเครื่องมือป้องกันความเสี่ยงและค่าสะท้อนส่วนต่างของอัตราดอกเบี้ยในสองสกุล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>(Forward points)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ที่รอรับรู้จะโอนมาเป็นต้นทุนเมื่อเริ่มแรกของสินทรัพย์ดังกล่าว ทั้งนี้ จำนวนดังกล่าวจะถูกรับรู้ในกำไรหรือขาดทุนเมื่อกลุ่มกิจการรับรู้รายการที่ป้องกันความเสี่ยงในกำไรหรือขาดทุน เช่น รับรู้รวมอยู่ในต้นทุนขายเมื่อมีการขายสินค้าออกไป</w:t>
      </w:r>
    </w:p>
    <w:p w14:paraId="7A319A4A" w14:textId="27B740C4" w:rsidR="004D3812" w:rsidRPr="00FB005D" w:rsidRDefault="004D3812" w:rsidP="00FD7D1B">
      <w:pPr>
        <w:pStyle w:val="BlockText"/>
        <w:numPr>
          <w:ilvl w:val="0"/>
          <w:numId w:val="21"/>
        </w:numPr>
        <w:ind w:left="1440" w:right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ำไรหรือขาดทุนที่เกี่ยวข้องกับส่วนที่มีประสิทธิผลของสัญญาแลกเปลี่ยนอัตราดอกเบี้ยที่ใช้ในการป้องกัน</w:t>
      </w:r>
      <w:r w:rsidR="00423FD2" w:rsidRPr="00FB005D">
        <w:rPr>
          <w:rFonts w:ascii="Browallia New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ความเสี่ยงของอัตราดอกเบี้ยผันแปรในเงินกู้ยืมของกลุ่มกิจการ จะรับรู้ในกำไรหรือขาดทุนในรายการต้นทุนทางการเงิน ณ ช่วงเวลาเดียวกับที่</w:t>
      </w:r>
      <w:r w:rsidR="00857162"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กิจการรับรู้ค่าใช้จ่ายดอกเบี้ยของเงินกู้ยืมนั้น</w:t>
      </w:r>
    </w:p>
    <w:p w14:paraId="7341618B" w14:textId="77777777" w:rsidR="00B877A4" w:rsidRPr="00FB005D" w:rsidRDefault="00B877A4" w:rsidP="00A210D1">
      <w:pPr>
        <w:pStyle w:val="Style1"/>
        <w:ind w:left="1080" w:firstLine="0"/>
        <w:jc w:val="thaiDistribute"/>
      </w:pPr>
    </w:p>
    <w:p w14:paraId="1C44A489" w14:textId="3529BEA4" w:rsidR="00B877A4" w:rsidRPr="00FB005D" w:rsidRDefault="00B877A4" w:rsidP="00A210D1">
      <w:pPr>
        <w:pStyle w:val="Style1"/>
        <w:ind w:left="1080" w:firstLine="0"/>
        <w:jc w:val="thaiDistribute"/>
      </w:pPr>
      <w:r w:rsidRPr="00FB005D">
        <w:rPr>
          <w:cs/>
        </w:rPr>
        <w:t>เมื่อเครื่องมือที่ใช้ป้องกันความเสี่ยงนั้นหมดอายุ มีการจำหน่ายหรือยกเลิก หรือเมื่อการป้องกันความเสี่ยงดังกล่าว</w:t>
      </w:r>
      <w:r w:rsidR="00C32E96" w:rsidRPr="00FB005D">
        <w:rPr>
          <w:cs/>
        </w:rPr>
        <w:br/>
      </w:r>
      <w:r w:rsidRPr="00FB005D">
        <w:rPr>
          <w:cs/>
        </w:rPr>
        <w:t>ไม่เข้าเงื่อนไขของการบัญชีป้องกันความเสี่ยง กลุ่มกิจการจะจัดประเภทรายการกำไรหรือขาดทุนและต้นทุนในการ</w:t>
      </w:r>
      <w:r w:rsidRPr="0036612D">
        <w:rPr>
          <w:spacing w:val="-6"/>
          <w:cs/>
        </w:rPr>
        <w:t>ป้องกันความเสี่ยงที่สะสมและเคยแสดงรวมไว้ในส่วนของ</w:t>
      </w:r>
      <w:r w:rsidR="009D3699" w:rsidRPr="0036612D">
        <w:rPr>
          <w:spacing w:val="-6"/>
          <w:cs/>
        </w:rPr>
        <w:t>เจ้าของ</w:t>
      </w:r>
      <w:r w:rsidRPr="0036612D">
        <w:rPr>
          <w:spacing w:val="-6"/>
          <w:cs/>
        </w:rPr>
        <w:t xml:space="preserve">ตามเดิมจนกระทั่งเกิดรายการที่คาดการณ์ </w:t>
      </w:r>
      <w:r w:rsidR="00F026BD" w:rsidRPr="0036612D">
        <w:rPr>
          <w:rFonts w:hint="cs"/>
          <w:spacing w:val="-6"/>
          <w:cs/>
        </w:rPr>
        <w:t>โดยหาก</w:t>
      </w:r>
      <w:r w:rsidRPr="0036612D">
        <w:rPr>
          <w:spacing w:val="-6"/>
          <w:cs/>
        </w:rPr>
        <w:t>รายการ</w:t>
      </w:r>
      <w:r w:rsidRPr="00FB005D">
        <w:rPr>
          <w:cs/>
        </w:rPr>
        <w:t>ที่คาดการณ์จะไม่มีโอกาสเกิดอีกต่อไป กลุ่มกิจการจะจัดประเภทรายการกำไรหรือขาดทุนและต้นทุนในการป้องกันความเสี่ยงที่สะสมและเคยแสดงรวมไว้ในส่วนของ</w:t>
      </w:r>
      <w:r w:rsidR="009D3699" w:rsidRPr="00FB005D">
        <w:rPr>
          <w:cs/>
        </w:rPr>
        <w:t>เจ้าของ</w:t>
      </w:r>
      <w:r w:rsidRPr="00FB005D">
        <w:rPr>
          <w:cs/>
        </w:rPr>
        <w:t>เป็นกำไรหรือขาดทุนทันที</w:t>
      </w:r>
    </w:p>
    <w:p w14:paraId="1068E641" w14:textId="77777777" w:rsidR="00B877A4" w:rsidRPr="00FB005D" w:rsidRDefault="00B877A4" w:rsidP="00A210D1">
      <w:pPr>
        <w:pStyle w:val="Style1"/>
        <w:ind w:left="1080" w:firstLine="0"/>
        <w:jc w:val="thaiDistribute"/>
      </w:pPr>
    </w:p>
    <w:p w14:paraId="5CE6FEEA" w14:textId="67BD1847" w:rsidR="003231FA" w:rsidRPr="00FB005D" w:rsidRDefault="00B877A4" w:rsidP="00D87D53">
      <w:pPr>
        <w:pStyle w:val="Style1"/>
        <w:ind w:left="1080" w:firstLine="0"/>
        <w:jc w:val="thaiDistribute"/>
        <w:rPr>
          <w:cs/>
        </w:rPr>
      </w:pPr>
      <w:r w:rsidRPr="00FB005D">
        <w:rPr>
          <w:cs/>
        </w:rPr>
        <w:t>กลุ่มกิจการจะบันทึกการเปลี่ยนแปลงในมูลค่ายุติธรรมของตราสารอนุพันธ์ทางการเงินที่ไม่เข้าเงื่อนไขการบัญชีป้องกันความเสี่ยงทันทีในกำไรหรือขาดทุนและรวมอยู่ในรายการกำไร</w:t>
      </w:r>
      <w:r w:rsidR="009D3699" w:rsidRPr="00FB005D">
        <w:rPr>
          <w:cs/>
        </w:rPr>
        <w:t xml:space="preserve"> (</w:t>
      </w:r>
      <w:r w:rsidRPr="00FB005D">
        <w:rPr>
          <w:cs/>
        </w:rPr>
        <w:t>ขาดทุน</w:t>
      </w:r>
      <w:r w:rsidR="009D3699" w:rsidRPr="00FB005D">
        <w:rPr>
          <w:cs/>
        </w:rPr>
        <w:t xml:space="preserve">) </w:t>
      </w:r>
      <w:r w:rsidRPr="00FB005D">
        <w:rPr>
          <w:cs/>
        </w:rPr>
        <w:t>จากเครื่องมือทางการเงิน สุทธิ</w:t>
      </w:r>
    </w:p>
    <w:p w14:paraId="344C00EC" w14:textId="77777777" w:rsidR="00B877A4" w:rsidRPr="00FB005D" w:rsidRDefault="00B877A4" w:rsidP="00A210D1">
      <w:pPr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62CC2C4B" w14:textId="5B8EFDD9" w:rsidR="00B877A4" w:rsidRPr="00FB005D" w:rsidRDefault="00AC111E" w:rsidP="00EF017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8" w:name="_Toc48681831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25</w:t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B877A4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สัญญาค้ำประกันทางการเงิน</w:t>
      </w:r>
      <w:bookmarkEnd w:id="38"/>
    </w:p>
    <w:p w14:paraId="4DCC378A" w14:textId="77777777" w:rsidR="00B877A4" w:rsidRPr="00FB005D" w:rsidRDefault="00B877A4" w:rsidP="0056761B">
      <w:pPr>
        <w:pStyle w:val="Style1"/>
        <w:ind w:left="540" w:firstLine="0"/>
        <w:jc w:val="thaiDistribute"/>
        <w:rPr>
          <w:spacing w:val="-4"/>
        </w:rPr>
      </w:pPr>
    </w:p>
    <w:p w14:paraId="2E7B75B6" w14:textId="224E86E8" w:rsidR="00B877A4" w:rsidRPr="00FB005D" w:rsidRDefault="00B877A4" w:rsidP="0056761B">
      <w:pPr>
        <w:pStyle w:val="Style1"/>
        <w:ind w:left="540" w:firstLine="0"/>
        <w:jc w:val="thaiDistribute"/>
        <w:rPr>
          <w:spacing w:val="-4"/>
        </w:rPr>
      </w:pPr>
      <w:r w:rsidRPr="00FB005D">
        <w:rPr>
          <w:spacing w:val="-4"/>
          <w:cs/>
        </w:rPr>
        <w:t>กลุ่มกิจการรับรู้หนี้สินทางการเงินจากสัญญาค้ำประกันเมื่อกลุ่มกิจการให้การค้ำประกันทางการเงินที่มูลค่ายุติธรรม ณ วันที่รับรู้เริ่มแรก และรับรู้มูลค่าในภายหลังด้วยจำนวนที่สูงกว่าระหว่าง</w:t>
      </w:r>
    </w:p>
    <w:p w14:paraId="399A2ADA" w14:textId="77777777" w:rsidR="00C32E96" w:rsidRPr="00FB005D" w:rsidRDefault="00C32E96" w:rsidP="00A210D1">
      <w:pPr>
        <w:pStyle w:val="Style1"/>
        <w:ind w:left="540" w:firstLine="0"/>
        <w:jc w:val="thaiDistribute"/>
        <w:rPr>
          <w:spacing w:val="-4"/>
        </w:rPr>
      </w:pPr>
    </w:p>
    <w:p w14:paraId="515F9305" w14:textId="1ACF5F72" w:rsidR="00B877A4" w:rsidRPr="00FB005D" w:rsidRDefault="00B877A4" w:rsidP="00FD7D1B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contextualSpacing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จำนวนผลขาดทุนด้านเครดิตที่คาดว่าจะเกิดขึ้นที่คำนวณตามข้อกำหนดของ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TFRS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9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และ</w:t>
      </w:r>
    </w:p>
    <w:p w14:paraId="5A9800BB" w14:textId="3EF6BB63" w:rsidR="00B877A4" w:rsidRPr="00FB005D" w:rsidRDefault="00B877A4" w:rsidP="00FD7D1B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contextualSpacing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จำนวนที่รับรู้เริ่มแรกหักด้วยรายได้ที่รับรู้ตามการรับรู้รายได้ภายใต้ 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TFRS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15</w:t>
      </w:r>
    </w:p>
    <w:p w14:paraId="1460DE94" w14:textId="77777777" w:rsidR="00B877A4" w:rsidRPr="00FB005D" w:rsidRDefault="00B877A4" w:rsidP="0056761B">
      <w:pPr>
        <w:pStyle w:val="Style1"/>
        <w:ind w:left="540" w:firstLine="0"/>
        <w:jc w:val="thaiDistribute"/>
        <w:rPr>
          <w:spacing w:val="-4"/>
        </w:rPr>
      </w:pPr>
    </w:p>
    <w:p w14:paraId="634782AB" w14:textId="49585D0A" w:rsidR="00B877A4" w:rsidRPr="00FB005D" w:rsidRDefault="00B877A4" w:rsidP="0056761B">
      <w:pPr>
        <w:pStyle w:val="Style1"/>
        <w:ind w:left="540" w:firstLine="0"/>
        <w:jc w:val="thaiDistribute"/>
      </w:pPr>
      <w:r w:rsidRPr="00FB005D">
        <w:rPr>
          <w:spacing w:val="-4"/>
          <w:cs/>
        </w:rPr>
        <w:t>มูลค่ายุติธรรมของสัญญาค้ำประกันทางการเงินกำหนดจากมูลค่าปัจจุบันของผลต่างในกระแสเงินสดระหว่าง ก) กระแสเงิน</w:t>
      </w:r>
      <w:r w:rsidR="009D3699" w:rsidRPr="00FB005D">
        <w:rPr>
          <w:spacing w:val="-4"/>
          <w:cs/>
        </w:rPr>
        <w:t>ส</w:t>
      </w:r>
      <w:r w:rsidRPr="00FB005D">
        <w:rPr>
          <w:spacing w:val="-4"/>
          <w:cs/>
        </w:rPr>
        <w:t>ด</w:t>
      </w:r>
      <w:r w:rsidR="00A210D1" w:rsidRPr="00FB005D">
        <w:rPr>
          <w:spacing w:val="-4"/>
        </w:rPr>
        <w:br/>
      </w:r>
      <w:r w:rsidRPr="0036612D">
        <w:rPr>
          <w:spacing w:val="-4"/>
          <w:cs/>
        </w:rPr>
        <w:t>ตามสัญญาของหนี้สินที่เกี่ยวข้อง และ ข) กระแสเงินสดที่จะต้องจ่ายชำระในกรณีที่ไม่มีการค้ำประกันดังกล่าว หรือการประมาณ</w:t>
      </w:r>
      <w:r w:rsidRPr="00FB005D">
        <w:rPr>
          <w:cs/>
        </w:rPr>
        <w:t>จำนวนเงินที่ต้องจ่ายให้แก่บุคคลภายนอกสำหรับเพื่อโอนภาระผูกพันดังกล่าวออกไป</w:t>
      </w:r>
    </w:p>
    <w:p w14:paraId="2C9008B9" w14:textId="77777777" w:rsidR="00B877A4" w:rsidRPr="00FB005D" w:rsidRDefault="00B877A4" w:rsidP="0056761B">
      <w:pPr>
        <w:pStyle w:val="Style1"/>
        <w:ind w:left="540" w:firstLine="0"/>
        <w:jc w:val="thaiDistribute"/>
      </w:pPr>
    </w:p>
    <w:p w14:paraId="1FC2A6B3" w14:textId="31EE25D4" w:rsidR="00693E19" w:rsidRPr="00FB005D" w:rsidRDefault="00B877A4" w:rsidP="0056761B">
      <w:pPr>
        <w:pStyle w:val="Style1"/>
        <w:ind w:left="540" w:firstLine="0"/>
        <w:jc w:val="thaiDistribute"/>
      </w:pPr>
      <w:r w:rsidRPr="00FB005D">
        <w:rPr>
          <w:spacing w:val="-4"/>
          <w:cs/>
        </w:rPr>
        <w:t>สัญญาค้ำประกันที่เกี่ยวข้องกับเงินกู้ยืมหรือค่าใช้จ่ายค้างจ่ายอื่น</w:t>
      </w:r>
      <w:r w:rsidRPr="00FB005D">
        <w:rPr>
          <w:spacing w:val="-4"/>
        </w:rPr>
        <w:t xml:space="preserve"> </w:t>
      </w:r>
      <w:r w:rsidRPr="00FB005D">
        <w:rPr>
          <w:spacing w:val="-4"/>
          <w:cs/>
        </w:rPr>
        <w:t>ๆ</w:t>
      </w:r>
      <w:r w:rsidRPr="00FB005D">
        <w:rPr>
          <w:spacing w:val="-4"/>
        </w:rPr>
        <w:t xml:space="preserve"> </w:t>
      </w:r>
      <w:r w:rsidRPr="00FB005D">
        <w:rPr>
          <w:spacing w:val="-4"/>
          <w:cs/>
        </w:rPr>
        <w:t>ที่ไม่ได้รับผลตอบแทน มูลค่ายุติธรรมจะแสดงรวมเป็น</w:t>
      </w:r>
      <w:r w:rsidR="00C32E96" w:rsidRPr="00FB005D">
        <w:rPr>
          <w:spacing w:val="-4"/>
          <w:cs/>
        </w:rPr>
        <w:br/>
      </w:r>
      <w:r w:rsidRPr="00FB005D">
        <w:rPr>
          <w:spacing w:val="-4"/>
          <w:cs/>
        </w:rPr>
        <w:t>ส่วนหนึ่ง</w:t>
      </w:r>
      <w:r w:rsidRPr="00FB005D">
        <w:rPr>
          <w:cs/>
        </w:rPr>
        <w:t>ของต้นทุนของเงินลงทุน</w:t>
      </w:r>
    </w:p>
    <w:p w14:paraId="3DFBAA17" w14:textId="25A4B6C7" w:rsidR="009B6923" w:rsidRPr="00FB005D" w:rsidRDefault="009B69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14:paraId="3B04AC9C" w14:textId="77777777" w:rsidR="00ED760F" w:rsidRPr="00FB005D" w:rsidRDefault="00ED76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522098" w:rsidRPr="00FB005D" w14:paraId="290BDB17" w14:textId="77777777" w:rsidTr="000A52C4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1ED5613" w14:textId="1D95D92B" w:rsidR="00522098" w:rsidRPr="00FB005D" w:rsidRDefault="00AC111E" w:rsidP="0056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6</w:t>
            </w:r>
            <w:r w:rsidR="00522098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522098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การจัดการความเสี่ยงทางการเงิน</w:t>
            </w:r>
          </w:p>
        </w:tc>
      </w:tr>
    </w:tbl>
    <w:p w14:paraId="73AA98A6" w14:textId="77777777" w:rsidR="00532461" w:rsidRPr="00FB005D" w:rsidRDefault="00532461" w:rsidP="0056761B">
      <w:pPr>
        <w:pStyle w:val="BlockText"/>
        <w:ind w:left="0" w:right="0" w:firstLine="0"/>
        <w:jc w:val="both"/>
        <w:rPr>
          <w:rFonts w:ascii="Browallia New" w:hAnsi="Browallia New" w:cs="Browallia New"/>
          <w:sz w:val="26"/>
          <w:szCs w:val="26"/>
          <w:lang w:val="en-GB"/>
        </w:rPr>
      </w:pPr>
    </w:p>
    <w:p w14:paraId="72AF1848" w14:textId="0EB23C7A" w:rsidR="00532461" w:rsidRPr="00FB005D" w:rsidRDefault="00AC111E" w:rsidP="00C32E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39" w:name="_Toc48681833"/>
      <w:proofErr w:type="gramStart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 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proofErr w:type="gramEnd"/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ปัจจัยความเสี่ยงด้านการเงิน</w:t>
      </w:r>
      <w:bookmarkEnd w:id="39"/>
    </w:p>
    <w:p w14:paraId="42436549" w14:textId="77777777" w:rsidR="00532461" w:rsidRPr="00FB005D" w:rsidRDefault="00532461" w:rsidP="00A210D1">
      <w:pPr>
        <w:pStyle w:val="Style1"/>
        <w:ind w:left="540" w:firstLine="0"/>
        <w:jc w:val="thaiDistribute"/>
      </w:pPr>
    </w:p>
    <w:p w14:paraId="2E918759" w14:textId="74B40A85" w:rsidR="00532461" w:rsidRPr="00FB005D" w:rsidRDefault="00532461" w:rsidP="00A210D1">
      <w:pPr>
        <w:pStyle w:val="Style1"/>
        <w:ind w:left="540" w:firstLine="0"/>
        <w:jc w:val="thaiDistribute"/>
      </w:pPr>
      <w:r w:rsidRPr="00FB005D">
        <w:rPr>
          <w:cs/>
        </w:rPr>
        <w:t>กิจกรรมของกลุ่มกิจการมีความเสี่ยงทางการเงิน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Pr="00FB005D">
        <w:t xml:space="preserve"> </w:t>
      </w:r>
      <w:r w:rsidR="00C32E96" w:rsidRPr="00FB005D">
        <w:rPr>
          <w:cs/>
        </w:rPr>
        <w:br/>
      </w:r>
      <w:r w:rsidRPr="00FB005D">
        <w:rPr>
          <w:cs/>
        </w:rPr>
        <w:t>ความเสี่ยงจากอัตราดอกเบี้ย</w:t>
      </w:r>
      <w:r w:rsidRPr="00FB005D">
        <w:t xml:space="preserve"> </w:t>
      </w:r>
      <w:r w:rsidRPr="00FB005D">
        <w:rPr>
          <w:cs/>
        </w:rPr>
        <w:t>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ของกลุ่มกิจการจึงมุ่งเน้นไปยังความผันผวนของตลาดการเงินและบริหารจัดการเพื่อลดผลกระทบต่อผล</w:t>
      </w:r>
      <w:r w:rsidR="00C32E96" w:rsidRPr="00FB005D">
        <w:rPr>
          <w:cs/>
        </w:rPr>
        <w:br/>
      </w:r>
      <w:r w:rsidRPr="00FB005D">
        <w:rPr>
          <w:cs/>
        </w:rPr>
        <w:t>การดำเนินงานให้อยู่ในระดับที่ยอมรับได้ กลุ่มกิจการจึงใช้อนุพันธ์เพื่อป้องกันความเสี่ยงบางประการที่จะเกิดขึ้น</w:t>
      </w:r>
    </w:p>
    <w:p w14:paraId="3A048521" w14:textId="77777777" w:rsidR="00B67A77" w:rsidRPr="00FB005D" w:rsidRDefault="00B67A77" w:rsidP="00A210D1">
      <w:pPr>
        <w:ind w:left="540"/>
        <w:rPr>
          <w:rFonts w:ascii="Browallia New" w:hAnsi="Browallia New" w:cs="Browallia New"/>
          <w:sz w:val="26"/>
          <w:szCs w:val="26"/>
          <w:lang w:val="en-GB"/>
        </w:rPr>
      </w:pPr>
    </w:p>
    <w:p w14:paraId="73EAA4D6" w14:textId="3D5EBEFA" w:rsidR="00EF45EA" w:rsidRPr="00FB005D" w:rsidRDefault="00532461" w:rsidP="00A210D1">
      <w:pPr>
        <w:pStyle w:val="Style1"/>
        <w:ind w:left="540" w:firstLine="0"/>
        <w:jc w:val="thaiDistribute"/>
      </w:pPr>
      <w:r w:rsidRPr="00FB005D">
        <w:rPr>
          <w:cs/>
        </w:rPr>
        <w:t>การจัดการความเสี่ยงเป็นส่วนสำคัญของธุรกิจของกลุ่มกิจการ กลุ่มกิจการมีระบบในการควบคุมให้มีความสมดุลของระดับความเสี่ยงที่ยอมรับได้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</w:t>
      </w:r>
      <w:r w:rsidR="00C32E96" w:rsidRPr="00FB005D">
        <w:rPr>
          <w:cs/>
        </w:rPr>
        <w:br/>
      </w:r>
      <w:r w:rsidRPr="00FB005D">
        <w:rPr>
          <w:spacing w:val="-4"/>
          <w:cs/>
        </w:rPr>
        <w:t>ได้มีการควบคุมกระบวนการการจัดการความเสี่ยงของกลุ่มกิจการอย่างต่อเนื่องเพื่อให้มั่นใจว่าเกิดความสมดุลระหว่างความเสี่ยง</w:t>
      </w:r>
      <w:r w:rsidRPr="00FB005D">
        <w:rPr>
          <w:cs/>
        </w:rPr>
        <w:t>และการควบคุมความเสี่ยง</w:t>
      </w:r>
    </w:p>
    <w:p w14:paraId="67C9DE3C" w14:textId="77777777" w:rsidR="00532461" w:rsidRPr="00FB005D" w:rsidRDefault="00532461" w:rsidP="00A210D1">
      <w:pPr>
        <w:pStyle w:val="Style1"/>
        <w:ind w:left="540" w:firstLine="0"/>
        <w:jc w:val="thaiDistribute"/>
        <w:rPr>
          <w:lang w:val="en-US"/>
        </w:rPr>
      </w:pPr>
    </w:p>
    <w:p w14:paraId="684360D8" w14:textId="21BAB93E" w:rsidR="001B3352" w:rsidRPr="00FB005D" w:rsidRDefault="00532461" w:rsidP="00D87D53">
      <w:pPr>
        <w:pStyle w:val="Style1"/>
        <w:ind w:left="540" w:firstLine="0"/>
        <w:jc w:val="thaiDistribute"/>
      </w:pPr>
      <w:r w:rsidRPr="00FB005D">
        <w:rPr>
          <w:cs/>
        </w:rPr>
        <w:t>ในกรณีที่</w:t>
      </w:r>
      <w:r w:rsidR="00023168" w:rsidRPr="00FB005D">
        <w:rPr>
          <w:cs/>
        </w:rPr>
        <w:t>สัญญา</w:t>
      </w:r>
      <w:r w:rsidRPr="00FB005D">
        <w:rPr>
          <w:cs/>
        </w:rPr>
        <w:t>เป็นไปตามเงื่อนไขที่เกี่ยวข้องทั้งหมด</w:t>
      </w:r>
      <w:r w:rsidR="00023168" w:rsidRPr="00FB005D">
        <w:rPr>
          <w:cs/>
        </w:rPr>
        <w:t>ของการบัญชีป้องกันความเสี่ยง</w:t>
      </w:r>
      <w:r w:rsidRPr="00FB005D">
        <w:rPr>
          <w:cs/>
        </w:rPr>
        <w:t xml:space="preserve"> กลุ่มกิจการจะถือปฏิบัติตามการบัญชีป้องกันความเสี่ยงเพื่อลดผลกระทบของความไม่สอดคล้องกันของหลักการรับรู้รายการของเครื่องมือป้องกันความเสี่ยงและรายการที่ถูกป้องกันความเสี่ยง ซึ่งจะเป็นผลให้กลุ่มกิจการแสดงรายการค่าใช้จ่ายดอกเบี้ยเท่ากับอัตราดอกเบี้ยคงที่และ</w:t>
      </w:r>
      <w:r w:rsidR="00423FD2" w:rsidRPr="00FB005D">
        <w:br/>
      </w:r>
      <w:r w:rsidRPr="00FB005D">
        <w:rPr>
          <w:cs/>
        </w:rPr>
        <w:t xml:space="preserve">ที่อัตราแลกเปลี่ยนคงที่สำหรับรายการป้องกันความเสี่ยงด้านอัตราดอกเบี้ยของเงินกู้ยืมที่มีอัตราดอกเบี้ยลอยตัว </w:t>
      </w:r>
      <w:r w:rsidR="00B67A77" w:rsidRPr="00FB005D">
        <w:rPr>
          <w:cs/>
        </w:rPr>
        <w:t>และแสดงรายการหนี้สินทางการเงินที่อัตราแลกเปลี่ยนคงที่สำหรับรายการที่ได้ทำการป้องกันความเสี่ยงไว้</w:t>
      </w:r>
    </w:p>
    <w:p w14:paraId="5A8B8983" w14:textId="2E216B8C" w:rsidR="000B1ADB" w:rsidRDefault="000B1A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Calibri" w:hAnsi="Browallia New" w:cs="Browallia New"/>
          <w:sz w:val="26"/>
          <w:szCs w:val="26"/>
          <w:lang w:val="en-GB"/>
        </w:rPr>
      </w:pPr>
      <w:r>
        <w:rPr>
          <w:rFonts w:ascii="Browallia New" w:eastAsia="Calibri" w:hAnsi="Browallia New" w:cs="Browallia New"/>
          <w:sz w:val="26"/>
          <w:szCs w:val="26"/>
          <w:lang w:val="en-GB"/>
        </w:rPr>
        <w:br w:type="page"/>
      </w:r>
    </w:p>
    <w:p w14:paraId="53279ECB" w14:textId="77777777" w:rsidR="005E2DEF" w:rsidRPr="00FB005D" w:rsidRDefault="005E2DEF" w:rsidP="005E2DEF">
      <w:pPr>
        <w:tabs>
          <w:tab w:val="clear" w:pos="454"/>
        </w:tabs>
        <w:ind w:left="540"/>
        <w:rPr>
          <w:rFonts w:ascii="Browallia New" w:eastAsia="Calibri" w:hAnsi="Browallia New" w:cs="Browallia New"/>
          <w:sz w:val="26"/>
          <w:szCs w:val="26"/>
          <w:lang w:val="en-GB"/>
        </w:rPr>
      </w:pPr>
    </w:p>
    <w:p w14:paraId="43879717" w14:textId="4B9CD45B" w:rsidR="005E2DEF" w:rsidRPr="00FB005D" w:rsidRDefault="005E2DEF" w:rsidP="005E2DEF">
      <w:pPr>
        <w:tabs>
          <w:tab w:val="clear" w:pos="454"/>
        </w:tabs>
        <w:ind w:left="540"/>
        <w:rPr>
          <w:rFonts w:ascii="Browallia New" w:eastAsia="Calibri" w:hAnsi="Browallia New" w:cs="Browallia New"/>
          <w:i/>
          <w:iCs/>
          <w:color w:val="C45911"/>
          <w:sz w:val="26"/>
          <w:szCs w:val="26"/>
          <w:lang w:val="en-GB"/>
        </w:rPr>
      </w:pPr>
      <w:r w:rsidRPr="00FB005D">
        <w:rPr>
          <w:rFonts w:ascii="Browallia New" w:eastAsia="Calibri" w:hAnsi="Browallia New" w:cs="Browallia New"/>
          <w:i/>
          <w:iCs/>
          <w:color w:val="C45911"/>
          <w:sz w:val="26"/>
          <w:szCs w:val="26"/>
          <w:cs/>
          <w:lang w:val="en-GB"/>
        </w:rPr>
        <w:t>สำรอง</w:t>
      </w:r>
      <w:bookmarkStart w:id="40" w:name="HedgingReserve2"/>
      <w:bookmarkEnd w:id="40"/>
      <w:r w:rsidRPr="00FB005D">
        <w:rPr>
          <w:rFonts w:ascii="Browallia New" w:eastAsia="Calibri" w:hAnsi="Browallia New" w:cs="Browallia New"/>
          <w:i/>
          <w:iCs/>
          <w:color w:val="C45911"/>
          <w:sz w:val="26"/>
          <w:szCs w:val="26"/>
          <w:cs/>
          <w:lang w:val="en-GB"/>
        </w:rPr>
        <w:t>การป้องกันความเสี่ยง</w:t>
      </w:r>
    </w:p>
    <w:p w14:paraId="6B3BC712" w14:textId="48C2B498" w:rsidR="00423FD2" w:rsidRPr="00FB005D" w:rsidRDefault="00423FD2" w:rsidP="00EF0176">
      <w:pPr>
        <w:tabs>
          <w:tab w:val="clear" w:pos="454"/>
        </w:tabs>
        <w:ind w:left="540"/>
        <w:rPr>
          <w:rFonts w:ascii="Browallia New" w:eastAsia="Calibri" w:hAnsi="Browallia New" w:cs="Browallia New"/>
          <w:sz w:val="26"/>
          <w:szCs w:val="26"/>
          <w:lang w:val="en-GB"/>
        </w:rPr>
      </w:pPr>
    </w:p>
    <w:p w14:paraId="029D70E6" w14:textId="6F50E8C2" w:rsidR="00035CA0" w:rsidRPr="00FB005D" w:rsidRDefault="00035CA0" w:rsidP="00EF0176">
      <w:pPr>
        <w:tabs>
          <w:tab w:val="clear" w:pos="454"/>
        </w:tabs>
        <w:ind w:left="540"/>
        <w:rPr>
          <w:rFonts w:ascii="Browallia New" w:eastAsia="Calibri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Calibri" w:hAnsi="Browallia New" w:cs="Browallia New"/>
          <w:sz w:val="26"/>
          <w:szCs w:val="26"/>
          <w:cs/>
          <w:lang w:val="en-GB"/>
        </w:rPr>
        <w:t>สำรองการป้องกันความเสี่ยงของกลุ่มกิจการและบริษัทประกอบด้วยเครื่องมือป้องกันความเสี่ยงต่อไปนี้</w:t>
      </w:r>
    </w:p>
    <w:p w14:paraId="0DFE57FC" w14:textId="77777777" w:rsidR="00423FD2" w:rsidRPr="00FB005D" w:rsidRDefault="00423FD2" w:rsidP="00EF0176">
      <w:pPr>
        <w:tabs>
          <w:tab w:val="clear" w:pos="454"/>
        </w:tabs>
        <w:ind w:left="540"/>
        <w:rPr>
          <w:rFonts w:ascii="Browallia New" w:eastAsia="Calibri" w:hAnsi="Browallia New" w:cs="Browallia New"/>
          <w:b/>
          <w:bCs/>
          <w:sz w:val="26"/>
          <w:szCs w:val="26"/>
          <w:lang w:val="en-GB"/>
        </w:rPr>
      </w:pPr>
    </w:p>
    <w:tbl>
      <w:tblPr>
        <w:tblStyle w:val="TableGrid2"/>
        <w:tblW w:w="901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7"/>
        <w:gridCol w:w="991"/>
        <w:gridCol w:w="1134"/>
        <w:gridCol w:w="1026"/>
        <w:gridCol w:w="1100"/>
        <w:gridCol w:w="993"/>
        <w:gridCol w:w="1134"/>
      </w:tblGrid>
      <w:tr w:rsidR="004343E0" w:rsidRPr="00FB005D" w14:paraId="13851D9D" w14:textId="77777777" w:rsidTr="00B45B9F">
        <w:tc>
          <w:tcPr>
            <w:tcW w:w="2637" w:type="dxa"/>
          </w:tcPr>
          <w:p w14:paraId="63961DB5" w14:textId="77777777" w:rsidR="004343E0" w:rsidRPr="00FB005D" w:rsidRDefault="004343E0" w:rsidP="00035CA0">
            <w:pPr>
              <w:rPr>
                <w:rFonts w:ascii="Browallia New" w:eastAsia="Calibri" w:hAnsi="Browallia New" w:cs="Browallia New"/>
                <w:sz w:val="22"/>
                <w:szCs w:val="22"/>
                <w:highlight w:val="yellow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0FEA177" w14:textId="7983F6FE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4343E0" w:rsidRPr="00FB005D" w14:paraId="7082B0D1" w14:textId="77777777" w:rsidTr="00B45B9F">
        <w:tc>
          <w:tcPr>
            <w:tcW w:w="2637" w:type="dxa"/>
          </w:tcPr>
          <w:p w14:paraId="74CDB92B" w14:textId="77777777" w:rsidR="004343E0" w:rsidRPr="00FB005D" w:rsidRDefault="004343E0" w:rsidP="00035CA0">
            <w:pPr>
              <w:rPr>
                <w:rFonts w:ascii="Browallia New" w:eastAsia="Calibri" w:hAnsi="Browallia New" w:cs="Browallia New"/>
                <w:sz w:val="22"/>
                <w:szCs w:val="22"/>
                <w:highlight w:val="yellow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</w:tcBorders>
          </w:tcPr>
          <w:p w14:paraId="13459C1D" w14:textId="6E1B4919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2"/>
                <w:szCs w:val="22"/>
                <w:cs/>
              </w:rPr>
              <w:t>สำรองการป้องกันความเสี่ยงในกระแสเงินสด</w:t>
            </w:r>
          </w:p>
        </w:tc>
      </w:tr>
      <w:tr w:rsidR="004343E0" w:rsidRPr="00FB005D" w14:paraId="24E15A08" w14:textId="77777777" w:rsidTr="00B45B9F">
        <w:tc>
          <w:tcPr>
            <w:tcW w:w="2637" w:type="dxa"/>
          </w:tcPr>
          <w:p w14:paraId="60C6292D" w14:textId="77777777" w:rsidR="004343E0" w:rsidRPr="00FB005D" w:rsidRDefault="004343E0" w:rsidP="00035CA0">
            <w:pPr>
              <w:rPr>
                <w:rFonts w:ascii="Browallia New" w:eastAsia="Calibri" w:hAnsi="Browallia New" w:cs="Browallia New"/>
                <w:sz w:val="22"/>
                <w:szCs w:val="22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14:paraId="3A5DD7EF" w14:textId="08240665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สัญญาแลกเปลี่ยนสกุลเงิน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D31CE81" w14:textId="77777777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ต้นทุนสำรองการป้องกันความเสี่ยง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3ACC0D2B" w14:textId="5CC83102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bottom"/>
          </w:tcPr>
          <w:p w14:paraId="41221073" w14:textId="77777777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4014983B" w14:textId="777C5009" w:rsidR="004343E0" w:rsidRPr="00FB005D" w:rsidRDefault="00B0702C" w:rsidP="004343E0">
            <w:pPr>
              <w:tabs>
                <w:tab w:val="clear" w:pos="454"/>
              </w:tabs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ก</w:t>
            </w:r>
            <w:r w:rsidR="001C6D31"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า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ร</w:t>
            </w:r>
            <w:r w:rsidR="001C6D31"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ป้องกันความเสี่ยง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จาก</w:t>
            </w:r>
            <w:r w:rsidR="001C6D31"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ราย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รับใน</w:t>
            </w:r>
            <w:r w:rsidR="001C6D31"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สกุล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เงินต่างประเทศ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2DDDFD9" w14:textId="7C5410C7" w:rsidR="004343E0" w:rsidRPr="00FB005D" w:rsidRDefault="004343E0" w:rsidP="004343E0">
            <w:pPr>
              <w:tabs>
                <w:tab w:val="clear" w:pos="454"/>
              </w:tabs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รวมสำรองการป้องกันความเสี่ยง</w:t>
            </w:r>
          </w:p>
        </w:tc>
      </w:tr>
      <w:tr w:rsidR="004343E0" w:rsidRPr="00FB005D" w14:paraId="714545AB" w14:textId="77777777" w:rsidTr="00B45B9F">
        <w:tc>
          <w:tcPr>
            <w:tcW w:w="2637" w:type="dxa"/>
          </w:tcPr>
          <w:p w14:paraId="7447A258" w14:textId="77777777" w:rsidR="004343E0" w:rsidRPr="00FB005D" w:rsidRDefault="004343E0" w:rsidP="00035CA0">
            <w:pPr>
              <w:rPr>
                <w:rFonts w:ascii="Browallia New" w:eastAsia="Calibri" w:hAnsi="Browallia New" w:cs="Browallia New"/>
                <w:sz w:val="22"/>
                <w:szCs w:val="22"/>
                <w:highlight w:val="yellow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B2C0812" w14:textId="77777777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3E8F5A" w14:textId="77777777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720E506D" w14:textId="77777777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2A30528C" w14:textId="77777777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617FA50" w14:textId="3663006A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DB7C89" w14:textId="7120E5AC" w:rsidR="004343E0" w:rsidRPr="00FB005D" w:rsidRDefault="004343E0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</w:tr>
      <w:tr w:rsidR="004343E0" w:rsidRPr="00FB005D" w14:paraId="0007DC40" w14:textId="77777777" w:rsidTr="00B45B9F">
        <w:tc>
          <w:tcPr>
            <w:tcW w:w="2637" w:type="dxa"/>
          </w:tcPr>
          <w:p w14:paraId="098EB047" w14:textId="3C30C396" w:rsidR="004343E0" w:rsidRPr="00FB005D" w:rsidRDefault="004343E0" w:rsidP="00E13091">
            <w:pPr>
              <w:ind w:left="175" w:hanging="175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มกราคม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2564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AFAFA"/>
          </w:tcPr>
          <w:p w14:paraId="755250B5" w14:textId="77777777" w:rsidR="004343E0" w:rsidRPr="00FB005D" w:rsidRDefault="004343E0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3DE2372" w14:textId="0AA8EC85" w:rsidR="004343E0" w:rsidRPr="00FB005D" w:rsidRDefault="004343E0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540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0062F7EE" w14:textId="77777777" w:rsidR="004343E0" w:rsidRPr="00FB005D" w:rsidRDefault="004343E0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98C0180" w14:textId="762748FB" w:rsidR="004343E0" w:rsidRPr="00FB005D" w:rsidRDefault="00AC111E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355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FAFAFA"/>
          </w:tcPr>
          <w:p w14:paraId="4FE78923" w14:textId="77777777" w:rsidR="004343E0" w:rsidRPr="00FB005D" w:rsidRDefault="004343E0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5C388A18" w14:textId="74AB921D" w:rsidR="004343E0" w:rsidRPr="00FB005D" w:rsidRDefault="004343E0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17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FAFAFA"/>
          </w:tcPr>
          <w:p w14:paraId="0593127C" w14:textId="77777777" w:rsidR="004343E0" w:rsidRPr="00FB005D" w:rsidRDefault="004343E0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7F3C6D60" w14:textId="4CF3C0CD" w:rsidR="004343E0" w:rsidRPr="00FB005D" w:rsidRDefault="004343E0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428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792FFA" w14:textId="1B8AE4A0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44C39B" w14:textId="30EA883C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57D0CAFB" w14:textId="74878EF8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630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4343E0" w:rsidRPr="00FB005D" w14:paraId="6BC8CE4F" w14:textId="77777777" w:rsidTr="00B45B9F">
        <w:tc>
          <w:tcPr>
            <w:tcW w:w="2637" w:type="dxa"/>
          </w:tcPr>
          <w:p w14:paraId="4899274A" w14:textId="77777777" w:rsidR="004343E0" w:rsidRPr="00FB005D" w:rsidRDefault="004343E0" w:rsidP="00E13091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การเปลี่ยนแปลงในมูลค่ายุติธรรมของเครื่องมือป้องกันความเสี่ยงรับรู้ในกำไรขาดทุนเบ็ดเสร็จอื่น</w:t>
            </w:r>
          </w:p>
        </w:tc>
        <w:tc>
          <w:tcPr>
            <w:tcW w:w="991" w:type="dxa"/>
            <w:shd w:val="clear" w:color="auto" w:fill="FAFAFA"/>
            <w:vAlign w:val="bottom"/>
          </w:tcPr>
          <w:p w14:paraId="3F50CCA3" w14:textId="69404901" w:rsidR="004343E0" w:rsidRPr="00FB005D" w:rsidRDefault="00AC111E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549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F3CD129" w14:textId="5234935E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FAFAFA"/>
            <w:vAlign w:val="bottom"/>
          </w:tcPr>
          <w:p w14:paraId="5AC5700A" w14:textId="7C26B3C7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4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00" w:type="dxa"/>
            <w:shd w:val="clear" w:color="auto" w:fill="FAFAFA"/>
            <w:vAlign w:val="bottom"/>
          </w:tcPr>
          <w:p w14:paraId="0A6C2A1F" w14:textId="70C6A40C" w:rsidR="004343E0" w:rsidRPr="00FB005D" w:rsidRDefault="00AC111E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219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0B2367B6" w14:textId="1269F0D9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358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A92C627" w14:textId="2DFE06DB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594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4343E0" w:rsidRPr="00FB005D" w14:paraId="30553823" w14:textId="77777777" w:rsidTr="00B45B9F">
        <w:tc>
          <w:tcPr>
            <w:tcW w:w="2637" w:type="dxa"/>
          </w:tcPr>
          <w:p w14:paraId="119FAE8E" w14:textId="77777777" w:rsidR="004343E0" w:rsidRPr="00FB005D" w:rsidRDefault="004343E0" w:rsidP="00E13091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ต้นทุนการป้องกันความเสี่ยงรอรับรู้ที่รับรู้ในกำไรขาดทุนเบ็ดเสร็จอื่น</w:t>
            </w:r>
          </w:p>
        </w:tc>
        <w:tc>
          <w:tcPr>
            <w:tcW w:w="991" w:type="dxa"/>
            <w:shd w:val="clear" w:color="auto" w:fill="FAFAFA"/>
            <w:vAlign w:val="bottom"/>
          </w:tcPr>
          <w:p w14:paraId="7A9A6276" w14:textId="59775DEB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51E20D9" w14:textId="6EB47387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618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26" w:type="dxa"/>
            <w:shd w:val="clear" w:color="auto" w:fill="FAFAFA"/>
            <w:vAlign w:val="bottom"/>
          </w:tcPr>
          <w:p w14:paraId="5C6E1076" w14:textId="021055DE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00" w:type="dxa"/>
            <w:shd w:val="clear" w:color="auto" w:fill="FAFAFA"/>
            <w:vAlign w:val="bottom"/>
          </w:tcPr>
          <w:p w14:paraId="60F8039C" w14:textId="5BD19448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FAFAFA"/>
            <w:vAlign w:val="bottom"/>
          </w:tcPr>
          <w:p w14:paraId="207C03A7" w14:textId="3D27CDBA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D00BCBB" w14:textId="56B0DA5C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618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4343E0" w:rsidRPr="00FB005D" w14:paraId="138952F7" w14:textId="77777777" w:rsidTr="00B45B9F">
        <w:tc>
          <w:tcPr>
            <w:tcW w:w="2637" w:type="dxa"/>
          </w:tcPr>
          <w:p w14:paraId="50576743" w14:textId="77777777" w:rsidR="004343E0" w:rsidRPr="00FB005D" w:rsidRDefault="004343E0" w:rsidP="00E13091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21594B" w14:textId="5A050BAB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110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6B77EC" w14:textId="698336F9" w:rsidR="004343E0" w:rsidRPr="00FB005D" w:rsidRDefault="00AC111E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124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E4853C" w14:textId="2EB3A40A" w:rsidR="004343E0" w:rsidRPr="00FB005D" w:rsidRDefault="00AC111E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D802DF" w14:textId="14DAC37C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44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1CCEE1" w14:textId="30B1D247" w:rsidR="004343E0" w:rsidRPr="00FB005D" w:rsidRDefault="00AC111E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F30810" w14:textId="67C10CE8" w:rsidR="004343E0" w:rsidRPr="00FB005D" w:rsidRDefault="00AC111E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451</w:t>
            </w:r>
          </w:p>
        </w:tc>
      </w:tr>
      <w:tr w:rsidR="004343E0" w:rsidRPr="00FB005D" w14:paraId="4E6624D0" w14:textId="77777777" w:rsidTr="00B45B9F">
        <w:tc>
          <w:tcPr>
            <w:tcW w:w="2637" w:type="dxa"/>
          </w:tcPr>
          <w:p w14:paraId="164078AB" w14:textId="77777777" w:rsidR="004343E0" w:rsidRPr="00FB005D" w:rsidRDefault="004343E0" w:rsidP="00E13091">
            <w:pPr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61EEAB" w14:textId="77777777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0DF8F4" w14:textId="77777777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147285" w14:textId="77777777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7A35E8" w14:textId="77777777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D0B631" w14:textId="77777777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72B3BC" w14:textId="633985D9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4343E0" w:rsidRPr="00FB005D" w14:paraId="389CA161" w14:textId="77777777" w:rsidTr="00B45B9F">
        <w:tc>
          <w:tcPr>
            <w:tcW w:w="2637" w:type="dxa"/>
          </w:tcPr>
          <w:p w14:paraId="3F9F2085" w14:textId="3CB3EA9D" w:rsidR="004343E0" w:rsidRPr="00FB005D" w:rsidRDefault="004343E0" w:rsidP="00E13091">
            <w:pPr>
              <w:ind w:left="317" w:hanging="317"/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>ยอดคงเหลือ ณ วันที่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31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ธันวาคม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7AD55C" w14:textId="6288EC3F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101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8068D8" w14:textId="60412EE4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139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3681FB" w14:textId="545C0E02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D0ED00" w14:textId="68A7F8C7" w:rsidR="004343E0" w:rsidRPr="00FB005D" w:rsidRDefault="004343E0" w:rsidP="001A1FB9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253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2A27369" w14:textId="63014944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878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3782AB" w14:textId="7F00A9B9" w:rsidR="004343E0" w:rsidRPr="00FB005D" w:rsidRDefault="004343E0" w:rsidP="004343E0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391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  <w:tr w:rsidR="008C5DDD" w:rsidRPr="00FB005D" w14:paraId="167C861A" w14:textId="77777777" w:rsidTr="00B45B9F">
        <w:tc>
          <w:tcPr>
            <w:tcW w:w="2637" w:type="dxa"/>
          </w:tcPr>
          <w:p w14:paraId="79A40AB9" w14:textId="77777777" w:rsidR="008C5DDD" w:rsidRPr="00FB005D" w:rsidRDefault="008C5DDD" w:rsidP="00AF4408">
            <w:pPr>
              <w:ind w:left="175" w:hanging="175"/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14:paraId="253C4BA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2FF80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14:paraId="6C4BDA25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14:paraId="34FCABF6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B381AB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5DD335" w14:textId="49F2ABBE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8C5DDD" w:rsidRPr="00FB005D" w14:paraId="2AC59B62" w14:textId="77777777" w:rsidTr="00B45B9F">
        <w:tc>
          <w:tcPr>
            <w:tcW w:w="2637" w:type="dxa"/>
          </w:tcPr>
          <w:p w14:paraId="65B39A85" w14:textId="7236AB32" w:rsidR="008C5DDD" w:rsidRPr="00FB005D" w:rsidRDefault="008C5DDD" w:rsidP="00AF4408">
            <w:pPr>
              <w:ind w:left="175" w:hanging="175"/>
              <w:rPr>
                <w:rFonts w:ascii="Browallia New" w:eastAsia="Calibri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มกราคม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2563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0F3DA2"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-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 ตามที่ปรับใหม่</w:t>
            </w:r>
          </w:p>
        </w:tc>
        <w:tc>
          <w:tcPr>
            <w:tcW w:w="991" w:type="dxa"/>
            <w:shd w:val="clear" w:color="auto" w:fill="auto"/>
          </w:tcPr>
          <w:p w14:paraId="350CFE08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</w:p>
          <w:p w14:paraId="2D081AB4" w14:textId="34E1F8C1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D35722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D094A25" w14:textId="466A0C60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09E5F5B2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05B7D49D" w14:textId="5E897890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00" w:type="dxa"/>
            <w:shd w:val="clear" w:color="auto" w:fill="auto"/>
          </w:tcPr>
          <w:p w14:paraId="524799A6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</w:p>
          <w:p w14:paraId="38D5F83A" w14:textId="7E944A3E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331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  <w:vAlign w:val="bottom"/>
          </w:tcPr>
          <w:p w14:paraId="2BB56366" w14:textId="749E8E0E" w:rsidR="008C5DDD" w:rsidRPr="00FB005D" w:rsidRDefault="008C5DDD" w:rsidP="008C5DDD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B7CF9C9" w14:textId="6A8281AB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455A0D86" w14:textId="1ED97D6A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331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8C5DDD" w:rsidRPr="00FB005D" w14:paraId="710E6024" w14:textId="77777777" w:rsidTr="00B45B9F">
        <w:tc>
          <w:tcPr>
            <w:tcW w:w="2637" w:type="dxa"/>
          </w:tcPr>
          <w:p w14:paraId="79E6BFF0" w14:textId="77777777" w:rsidR="008C5DDD" w:rsidRPr="00FB005D" w:rsidRDefault="008C5DDD" w:rsidP="00AF4408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การเปลี่ยนแปลงในมูลค่ายุติธรรมของเครื่องมือป้องกันความเสี่ยงรับรู้ในกำไรขาดทุนเบ็ดเสร็จอื่น</w:t>
            </w:r>
          </w:p>
        </w:tc>
        <w:tc>
          <w:tcPr>
            <w:tcW w:w="991" w:type="dxa"/>
            <w:shd w:val="clear" w:color="auto" w:fill="auto"/>
          </w:tcPr>
          <w:p w14:paraId="65EEBA7C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32A0B43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63DB6DAF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</w:p>
          <w:p w14:paraId="245E4304" w14:textId="007737FD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675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668793F8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320E5339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6CA14764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4F3DA86D" w14:textId="023CB64D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6A145BAC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6F7B163A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7B1B226F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0B732B60" w14:textId="0DE1309D" w:rsidR="008C5DDD" w:rsidRPr="00FB005D" w:rsidRDefault="008C5DDD" w:rsidP="009B7B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00" w:type="dxa"/>
            <w:shd w:val="clear" w:color="auto" w:fill="auto"/>
          </w:tcPr>
          <w:p w14:paraId="0ADFBB17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</w:p>
          <w:p w14:paraId="10A2E82B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</w:p>
          <w:p w14:paraId="351AD09C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</w:p>
          <w:p w14:paraId="5C53CA2E" w14:textId="0F4C7C28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204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  <w:vAlign w:val="bottom"/>
          </w:tcPr>
          <w:p w14:paraId="399C1BE0" w14:textId="70CC42C2" w:rsidR="008C5DDD" w:rsidRPr="00FB005D" w:rsidRDefault="008C5DDD" w:rsidP="008C5DDD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C700790" w14:textId="68B31792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2A0B253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098DB5B1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5802B6B" w14:textId="4E402422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900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8C5DDD" w:rsidRPr="00FB005D" w14:paraId="5085E399" w14:textId="77777777" w:rsidTr="00B45B9F">
        <w:tc>
          <w:tcPr>
            <w:tcW w:w="2637" w:type="dxa"/>
          </w:tcPr>
          <w:p w14:paraId="4F8B2EBA" w14:textId="77777777" w:rsidR="008C5DDD" w:rsidRPr="00FB005D" w:rsidRDefault="008C5DDD" w:rsidP="00AF4408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ต้นทุนการป้องกันความเสี่ยงรอรับรู้ที่รับรู้ในกำไรขาดทุนเบ็ดเสร็จอื่น</w:t>
            </w:r>
          </w:p>
        </w:tc>
        <w:tc>
          <w:tcPr>
            <w:tcW w:w="991" w:type="dxa"/>
            <w:shd w:val="clear" w:color="auto" w:fill="auto"/>
          </w:tcPr>
          <w:p w14:paraId="3E161DCA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5676CA9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298C73E8" w14:textId="3BC03DC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F9355A2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57998FC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0C47590F" w14:textId="2C1BDD49" w:rsidR="008C5DDD" w:rsidRPr="00FB005D" w:rsidRDefault="00AC111E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444</w:t>
            </w:r>
          </w:p>
        </w:tc>
        <w:tc>
          <w:tcPr>
            <w:tcW w:w="1026" w:type="dxa"/>
            <w:shd w:val="clear" w:color="auto" w:fill="auto"/>
          </w:tcPr>
          <w:p w14:paraId="757C8EC9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03323D88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28305CC2" w14:textId="396F369D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00" w:type="dxa"/>
            <w:shd w:val="clear" w:color="auto" w:fill="auto"/>
          </w:tcPr>
          <w:p w14:paraId="5BCBF4E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5ECE03B7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62633CD1" w14:textId="20717573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14:paraId="7B68EEC9" w14:textId="25BE132C" w:rsidR="008C5DDD" w:rsidRPr="00FB005D" w:rsidRDefault="008C5DDD" w:rsidP="008C5DDD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F7B8D0C" w14:textId="34E62011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2FC619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420FC90" w14:textId="1C62A288" w:rsidR="008C5DDD" w:rsidRPr="00FB005D" w:rsidRDefault="00AC111E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444</w:t>
            </w:r>
          </w:p>
        </w:tc>
      </w:tr>
      <w:tr w:rsidR="008C5DDD" w:rsidRPr="00FB005D" w14:paraId="5E34499F" w14:textId="77777777" w:rsidTr="00B45B9F">
        <w:tc>
          <w:tcPr>
            <w:tcW w:w="2637" w:type="dxa"/>
          </w:tcPr>
          <w:p w14:paraId="3B7942C4" w14:textId="77777777" w:rsidR="008C5DDD" w:rsidRPr="00FB005D" w:rsidRDefault="008C5DDD" w:rsidP="00AF4408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6033F68" w14:textId="5ABFE2CA" w:rsidR="008C5DDD" w:rsidRPr="00FB005D" w:rsidRDefault="00AC111E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5A44955" w14:textId="40308616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89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7A9DFF77" w14:textId="58BA5FD3" w:rsidR="008C5DDD" w:rsidRPr="00FB005D" w:rsidRDefault="00AC111E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</w:tcPr>
          <w:p w14:paraId="1A5E8446" w14:textId="6AF91483" w:rsidR="008C5DDD" w:rsidRPr="00FB005D" w:rsidRDefault="00AC111E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107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C72FFE9" w14:textId="69579782" w:rsidR="008C5DDD" w:rsidRPr="00FB005D" w:rsidRDefault="008C5DDD" w:rsidP="008C5DDD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70537A3" w14:textId="1B8B2B22" w:rsidR="008C5DDD" w:rsidRPr="00FB005D" w:rsidRDefault="00AC111E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157</w:t>
            </w:r>
          </w:p>
        </w:tc>
      </w:tr>
      <w:tr w:rsidR="008C5DDD" w:rsidRPr="00FB005D" w14:paraId="1A177411" w14:textId="77777777" w:rsidTr="00B45B9F">
        <w:tc>
          <w:tcPr>
            <w:tcW w:w="2637" w:type="dxa"/>
          </w:tcPr>
          <w:p w14:paraId="16F937B3" w14:textId="77777777" w:rsidR="008C5DDD" w:rsidRPr="00FB005D" w:rsidRDefault="008C5DDD" w:rsidP="00AF4408">
            <w:pPr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14:paraId="71DA86D2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7731A5A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</w:tcPr>
          <w:p w14:paraId="45C6D679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</w:tcPr>
          <w:p w14:paraId="781EA962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3E390793" w14:textId="77777777" w:rsidR="008C5DDD" w:rsidRPr="00FB005D" w:rsidRDefault="008C5DDD" w:rsidP="008C5DDD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B55151A" w14:textId="72D05AD1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8C5DDD" w:rsidRPr="00FB005D" w14:paraId="723BEE17" w14:textId="77777777" w:rsidTr="00B45B9F">
        <w:tc>
          <w:tcPr>
            <w:tcW w:w="2637" w:type="dxa"/>
          </w:tcPr>
          <w:p w14:paraId="10CC800D" w14:textId="1086795D" w:rsidR="008C5DDD" w:rsidRPr="00FB005D" w:rsidRDefault="008C5DDD" w:rsidP="00AF4408">
            <w:pPr>
              <w:ind w:left="317" w:hanging="317"/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>ยอดคงเหลือ ณ วันที่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31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ธันวาคม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6DDDBD1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10593E54" w14:textId="10DA54CA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540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27D844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4AB8DA8E" w14:textId="0EB984CE" w:rsidR="008C5DDD" w:rsidRPr="00FB005D" w:rsidRDefault="00AC111E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355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3A9605EB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30A562B6" w14:textId="0AF6BF9A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17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</w:tcPr>
          <w:p w14:paraId="1BA260AD" w14:textId="77777777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53C8B3E3" w14:textId="19EB89DA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428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2EE0EA0" w14:textId="477F4CA7" w:rsidR="008C5DDD" w:rsidRPr="00FB005D" w:rsidRDefault="008C5DDD" w:rsidP="008C5DDD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A5FC9AF" w14:textId="2CE471CA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</w:p>
          <w:p w14:paraId="55A9E826" w14:textId="6F7B7889" w:rsidR="008C5DDD" w:rsidRPr="00FB005D" w:rsidRDefault="008C5DDD" w:rsidP="00AF4408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630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</w:tbl>
    <w:p w14:paraId="33221415" w14:textId="71EAF4D4" w:rsidR="009B7B91" w:rsidRPr="00FB005D" w:rsidRDefault="009B7B91" w:rsidP="0049608F">
      <w:pPr>
        <w:rPr>
          <w:rFonts w:ascii="Browallia New" w:eastAsia="Calibri" w:hAnsi="Browallia New" w:cs="Browallia New"/>
          <w:sz w:val="8"/>
          <w:szCs w:val="8"/>
          <w:highlight w:val="yellow"/>
          <w:lang w:val="en-GB"/>
        </w:rPr>
      </w:pPr>
    </w:p>
    <w:p w14:paraId="5DBF5223" w14:textId="77777777" w:rsidR="009B7B91" w:rsidRPr="00FB005D" w:rsidRDefault="009B7B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Calibri" w:hAnsi="Browallia New" w:cs="Browallia New"/>
          <w:sz w:val="8"/>
          <w:szCs w:val="8"/>
          <w:highlight w:val="yellow"/>
          <w:lang w:val="en-GB"/>
        </w:rPr>
      </w:pPr>
      <w:r w:rsidRPr="00FB005D">
        <w:rPr>
          <w:rFonts w:ascii="Browallia New" w:eastAsia="Calibri" w:hAnsi="Browallia New" w:cs="Browallia New"/>
          <w:sz w:val="8"/>
          <w:szCs w:val="8"/>
          <w:highlight w:val="yellow"/>
          <w:lang w:val="en-GB"/>
        </w:rPr>
        <w:br w:type="page"/>
      </w:r>
    </w:p>
    <w:p w14:paraId="7A56E061" w14:textId="77777777" w:rsidR="0056135B" w:rsidRPr="00FB005D" w:rsidRDefault="0056135B" w:rsidP="0049608F">
      <w:pPr>
        <w:rPr>
          <w:rFonts w:ascii="Browallia New" w:eastAsia="Calibri" w:hAnsi="Browallia New" w:cs="Browallia New"/>
          <w:sz w:val="26"/>
          <w:szCs w:val="26"/>
          <w:highlight w:val="yellow"/>
          <w:lang w:val="en-GB"/>
        </w:rPr>
      </w:pPr>
    </w:p>
    <w:tbl>
      <w:tblPr>
        <w:tblStyle w:val="TableGrid2"/>
        <w:tblW w:w="901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7"/>
        <w:gridCol w:w="1275"/>
        <w:gridCol w:w="1275"/>
        <w:gridCol w:w="1276"/>
        <w:gridCol w:w="1276"/>
        <w:gridCol w:w="1276"/>
      </w:tblGrid>
      <w:tr w:rsidR="00835F4B" w:rsidRPr="00FB005D" w14:paraId="1732B331" w14:textId="77777777" w:rsidTr="00B45B9F">
        <w:tc>
          <w:tcPr>
            <w:tcW w:w="2637" w:type="dxa"/>
          </w:tcPr>
          <w:p w14:paraId="347130BB" w14:textId="77777777" w:rsidR="00835F4B" w:rsidRPr="00FB005D" w:rsidRDefault="00835F4B" w:rsidP="00035CA0">
            <w:pPr>
              <w:rPr>
                <w:rFonts w:ascii="Browallia New" w:eastAsia="Calibri" w:hAnsi="Browallia New" w:cs="Browallia New"/>
                <w:sz w:val="24"/>
                <w:szCs w:val="24"/>
                <w:highlight w:val="yellow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674E45" w14:textId="678EF098" w:rsidR="00835F4B" w:rsidRPr="00FB005D" w:rsidRDefault="00835F4B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35F4B" w:rsidRPr="00FB005D" w14:paraId="4E8119BF" w14:textId="77777777" w:rsidTr="00B45B9F">
        <w:tc>
          <w:tcPr>
            <w:tcW w:w="2637" w:type="dxa"/>
          </w:tcPr>
          <w:p w14:paraId="0F1117AD" w14:textId="77777777" w:rsidR="00835F4B" w:rsidRPr="00FB005D" w:rsidRDefault="00835F4B" w:rsidP="00035CA0">
            <w:pPr>
              <w:rPr>
                <w:rFonts w:ascii="Browallia New" w:eastAsia="Calibri" w:hAnsi="Browallia New" w:cs="Browallia New"/>
                <w:sz w:val="24"/>
                <w:szCs w:val="24"/>
                <w:highlight w:val="yellow"/>
              </w:rPr>
            </w:pP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</w:tcPr>
          <w:p w14:paraId="1DC5F628" w14:textId="2BEB8919" w:rsidR="00835F4B" w:rsidRPr="00FB005D" w:rsidRDefault="00835F4B" w:rsidP="00423FD2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>สำรองการป้องกันความเสี่ยงในกระแสเงินสด</w:t>
            </w:r>
          </w:p>
        </w:tc>
      </w:tr>
      <w:tr w:rsidR="00835F4B" w:rsidRPr="00FB005D" w14:paraId="0F6CEBA7" w14:textId="77777777" w:rsidTr="00B45B9F">
        <w:tc>
          <w:tcPr>
            <w:tcW w:w="2637" w:type="dxa"/>
          </w:tcPr>
          <w:p w14:paraId="49C59D96" w14:textId="77777777" w:rsidR="00835F4B" w:rsidRPr="00FB005D" w:rsidRDefault="00835F4B" w:rsidP="00835F4B">
            <w:pPr>
              <w:rPr>
                <w:rFonts w:ascii="Browallia New" w:eastAsia="Calibri" w:hAnsi="Browallia New" w:cs="Browallia New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9AD600" w14:textId="3D8D3C9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สัญญาแลก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  <w:br/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เปลี่ยนสกุลเงิน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108C4D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  <w:cs/>
              </w:rPr>
              <w:t>ต้นทุนสำรองการป้องกันความเสี่ยง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E338B1" w14:textId="7D8D7660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4C4F23B" w14:textId="48118827" w:rsidR="00835F4B" w:rsidRPr="00FB005D" w:rsidRDefault="00B0702C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การ</w:t>
            </w:r>
            <w:r w:rsidR="001C6D31"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ป้องกันควมเสี่ยง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จาก</w:t>
            </w:r>
            <w:r w:rsidR="001C6D31"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ราย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รับในส</w:t>
            </w:r>
            <w:r w:rsidR="001C6D31"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กุล</w:t>
            </w: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เงินต่างประเทศ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02CC86" w14:textId="7D8A7C06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6"/>
                <w:sz w:val="24"/>
                <w:szCs w:val="24"/>
                <w:cs/>
              </w:rPr>
              <w:t>รวมสำรองการป้องกันความเสี่ยง</w:t>
            </w:r>
          </w:p>
        </w:tc>
      </w:tr>
      <w:tr w:rsidR="00835F4B" w:rsidRPr="00FB005D" w14:paraId="23BBBF8C" w14:textId="77777777" w:rsidTr="00B45B9F">
        <w:tc>
          <w:tcPr>
            <w:tcW w:w="2637" w:type="dxa"/>
          </w:tcPr>
          <w:p w14:paraId="60991745" w14:textId="77777777" w:rsidR="00835F4B" w:rsidRPr="00FB005D" w:rsidRDefault="00835F4B" w:rsidP="00835F4B">
            <w:pPr>
              <w:rPr>
                <w:rFonts w:ascii="Browallia New" w:eastAsia="Calibri" w:hAnsi="Browallia New" w:cs="Browallia New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C1E9558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C5444A8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7DACC40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FD41E9" w14:textId="0F6B9973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FDAB0C2" w14:textId="528DAB9B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pacing w:val="-8"/>
                <w:sz w:val="24"/>
                <w:szCs w:val="24"/>
                <w:cs/>
              </w:rPr>
              <w:t>ล้านบาท</w:t>
            </w:r>
          </w:p>
        </w:tc>
      </w:tr>
      <w:tr w:rsidR="00835F4B" w:rsidRPr="00FB005D" w14:paraId="7A575ED1" w14:textId="77777777" w:rsidTr="00B45B9F">
        <w:trPr>
          <w:trHeight w:val="467"/>
        </w:trPr>
        <w:tc>
          <w:tcPr>
            <w:tcW w:w="2637" w:type="dxa"/>
          </w:tcPr>
          <w:p w14:paraId="74B012C2" w14:textId="268095F7" w:rsidR="00835F4B" w:rsidRPr="00FB005D" w:rsidRDefault="00835F4B" w:rsidP="00E13091">
            <w:pPr>
              <w:ind w:left="175" w:hanging="175"/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มกราคม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2564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25CC66" w14:textId="77777777" w:rsidR="00835F4B" w:rsidRPr="00FB005D" w:rsidRDefault="00835F4B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3BB79601" w14:textId="0204A3AF" w:rsidR="00835F4B" w:rsidRPr="00FB005D" w:rsidRDefault="00835F4B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540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4FA987" w14:textId="77777777" w:rsidR="00835F4B" w:rsidRPr="00FB005D" w:rsidRDefault="00835F4B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51F3B3F2" w14:textId="4D448E13" w:rsidR="00835F4B" w:rsidRPr="00FB005D" w:rsidRDefault="00AC111E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355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6EBD7A" w14:textId="77777777" w:rsidR="00835F4B" w:rsidRPr="00FB005D" w:rsidRDefault="00835F4B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0BF3B5A1" w14:textId="0F3FB915" w:rsidR="00835F4B" w:rsidRPr="00FB005D" w:rsidRDefault="00835F4B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17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EE402C" w14:textId="7DFBC3CD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9C8CE2" w14:textId="51D65100" w:rsidR="00835F4B" w:rsidRPr="00FB005D" w:rsidRDefault="00835F4B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  <w:p w14:paraId="3A8779C5" w14:textId="07920962" w:rsidR="00835F4B" w:rsidRPr="00FB005D" w:rsidRDefault="00835F4B" w:rsidP="00E13091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202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  <w:tr w:rsidR="00835F4B" w:rsidRPr="00FB005D" w14:paraId="5CF48AB8" w14:textId="77777777" w:rsidTr="00B45B9F">
        <w:tc>
          <w:tcPr>
            <w:tcW w:w="2637" w:type="dxa"/>
          </w:tcPr>
          <w:p w14:paraId="04DD797B" w14:textId="77777777" w:rsidR="00835F4B" w:rsidRPr="00FB005D" w:rsidRDefault="00835F4B" w:rsidP="00835F4B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การเปลี่ยนแปลงในมูลค่ายุติธรรมของเครื่องมือป้องกันความเสี่ยงรับรู้ในกำไรขาดทุนเบ็ดเสร็จอื่น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2D3169C9" w14:textId="094A3BA6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549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3C0F5928" w14:textId="0287BABE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691DB25" w14:textId="6A9A9D3E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4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F25166A" w14:textId="2EB16C3D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358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F2EAECC" w14:textId="6FB0E4B4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813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835F4B" w:rsidRPr="00FB005D" w14:paraId="0DF9F8C9" w14:textId="77777777" w:rsidTr="00B45B9F">
        <w:tc>
          <w:tcPr>
            <w:tcW w:w="2637" w:type="dxa"/>
          </w:tcPr>
          <w:p w14:paraId="2C7AA10B" w14:textId="0F65337E" w:rsidR="00835F4B" w:rsidRPr="00FB005D" w:rsidRDefault="00835F4B" w:rsidP="00835F4B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ต้นทุนการป้องกันความเสี่ยงรอรับรู้ที่รับรู้ในกำไรขาดทุนเบ็ดเสร็จอื่น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265A1E7E" w14:textId="0EBC0C71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2D1F11B7" w14:textId="4CF5DC0D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618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E18AD94" w14:textId="36A8C4C0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6D1C563" w14:textId="1C12711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D0D9AD6" w14:textId="396AD984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618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835F4B" w:rsidRPr="00FB005D" w14:paraId="7EE4B9C0" w14:textId="77777777" w:rsidTr="00B45B9F">
        <w:trPr>
          <w:trHeight w:val="161"/>
        </w:trPr>
        <w:tc>
          <w:tcPr>
            <w:tcW w:w="2637" w:type="dxa"/>
          </w:tcPr>
          <w:p w14:paraId="49C9E001" w14:textId="77777777" w:rsidR="00835F4B" w:rsidRPr="00FB005D" w:rsidRDefault="00835F4B" w:rsidP="00835F4B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A36DEA" w14:textId="6FAE0F56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110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BC84E5" w14:textId="3A3EBE44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432BB1" w14:textId="008BD08F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22D57F" w14:textId="2A44AF98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F011B8" w14:textId="298323F1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495</w:t>
            </w:r>
          </w:p>
        </w:tc>
      </w:tr>
      <w:tr w:rsidR="00835F4B" w:rsidRPr="00FB005D" w14:paraId="2EA796B8" w14:textId="77777777" w:rsidTr="00B45B9F">
        <w:tc>
          <w:tcPr>
            <w:tcW w:w="2637" w:type="dxa"/>
          </w:tcPr>
          <w:p w14:paraId="27B6E8F9" w14:textId="77777777" w:rsidR="00835F4B" w:rsidRPr="00FB005D" w:rsidRDefault="00835F4B" w:rsidP="00835F4B">
            <w:pPr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14536D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D15490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A5FB98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1DD5A3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B1C38C" w14:textId="406537E3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835F4B" w:rsidRPr="00FB005D" w14:paraId="6F35B22F" w14:textId="77777777" w:rsidTr="00B45B9F">
        <w:tc>
          <w:tcPr>
            <w:tcW w:w="2637" w:type="dxa"/>
          </w:tcPr>
          <w:p w14:paraId="3DC6B208" w14:textId="37B643F8" w:rsidR="00835F4B" w:rsidRPr="00FB005D" w:rsidRDefault="00835F4B" w:rsidP="00835F4B">
            <w:pPr>
              <w:ind w:left="317" w:hanging="317"/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31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ธันวาคม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2564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43D164" w14:textId="3BB58AA5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101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4D61AF" w14:textId="447459FC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139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62B383" w14:textId="3C950B31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6A7C79" w14:textId="7ECB3D88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878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91F374" w14:textId="04C83122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,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138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  <w:tr w:rsidR="00835F4B" w:rsidRPr="00FB005D" w14:paraId="3FCF77ED" w14:textId="77777777" w:rsidTr="00B45B9F">
        <w:tc>
          <w:tcPr>
            <w:tcW w:w="2637" w:type="dxa"/>
          </w:tcPr>
          <w:p w14:paraId="7A6B2C12" w14:textId="77777777" w:rsidR="00835F4B" w:rsidRPr="00FB005D" w:rsidRDefault="00835F4B" w:rsidP="00835F4B">
            <w:pPr>
              <w:ind w:left="317" w:hanging="317"/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C869590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224AC39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EFEABC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D17E04B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60D1AF2" w14:textId="68361030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835F4B" w:rsidRPr="00FB005D" w14:paraId="12D08BB2" w14:textId="77777777" w:rsidTr="00B45B9F">
        <w:trPr>
          <w:trHeight w:val="467"/>
        </w:trPr>
        <w:tc>
          <w:tcPr>
            <w:tcW w:w="2637" w:type="dxa"/>
          </w:tcPr>
          <w:p w14:paraId="16CB16E5" w14:textId="3045F831" w:rsidR="00835F4B" w:rsidRPr="00FB005D" w:rsidRDefault="00835F4B" w:rsidP="00835F4B">
            <w:pPr>
              <w:ind w:left="175" w:hanging="175"/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มกราคม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2563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>- ตามที่ปรับใหม่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7AFC753" w14:textId="5B821B49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A663A1F" w14:textId="295DB575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EB74AD" w14:textId="0B071F9A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03D9D960" w14:textId="2F2E2530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E24727" w14:textId="18049BCE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-</w:t>
            </w:r>
          </w:p>
        </w:tc>
      </w:tr>
      <w:tr w:rsidR="00835F4B" w:rsidRPr="00FB005D" w14:paraId="2DADFBB7" w14:textId="77777777" w:rsidTr="00B45B9F">
        <w:tc>
          <w:tcPr>
            <w:tcW w:w="2637" w:type="dxa"/>
          </w:tcPr>
          <w:p w14:paraId="658BEE0C" w14:textId="77777777" w:rsidR="00835F4B" w:rsidRPr="00FB005D" w:rsidRDefault="00835F4B" w:rsidP="00835F4B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การเปลี่ยนแปลงในมูลค่ายุติธรรมของเครื่องมือป้องกันความเสี่ยงรับรู้ในกำไรขาดทุนเบ็ดเสร็จอื่น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4384004" w14:textId="01FB67E2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675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CFCA462" w14:textId="6B76A69D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3B0FA7" w14:textId="3E9B43CB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21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bottom"/>
          </w:tcPr>
          <w:p w14:paraId="38C6AC47" w14:textId="52A111E4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D46185" w14:textId="0D4B8116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696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</w:tr>
      <w:tr w:rsidR="00835F4B" w:rsidRPr="00FB005D" w14:paraId="7F9375B0" w14:textId="77777777" w:rsidTr="00B45B9F">
        <w:tc>
          <w:tcPr>
            <w:tcW w:w="2637" w:type="dxa"/>
          </w:tcPr>
          <w:p w14:paraId="069E7181" w14:textId="77777777" w:rsidR="00835F4B" w:rsidRPr="00FB005D" w:rsidRDefault="00835F4B" w:rsidP="00835F4B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บวก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ต้นทุนการป้องกันความเสี่ยงรอรับรู้ที่รับรู้ในกำไรขาดทุนเบ็ดเสร็จอื่น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775030F" w14:textId="76E0781C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F031BD6" w14:textId="43BACE03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444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4F9BDD" w14:textId="6E8CFF5F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14:paraId="024343E7" w14:textId="669C4CB8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1B2CD2" w14:textId="39BCC9DE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444</w:t>
            </w:r>
          </w:p>
        </w:tc>
      </w:tr>
      <w:tr w:rsidR="00835F4B" w:rsidRPr="00FB005D" w14:paraId="5DA8E54C" w14:textId="77777777" w:rsidTr="00B45B9F">
        <w:trPr>
          <w:trHeight w:val="161"/>
        </w:trPr>
        <w:tc>
          <w:tcPr>
            <w:tcW w:w="2637" w:type="dxa"/>
          </w:tcPr>
          <w:p w14:paraId="5716D573" w14:textId="77777777" w:rsidR="00835F4B" w:rsidRPr="00FB005D" w:rsidRDefault="00835F4B" w:rsidP="00835F4B">
            <w:pPr>
              <w:ind w:left="589" w:hanging="589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 xml:space="preserve">: 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cs/>
              </w:rPr>
              <w:t>ภาษีเงินได้รอการตัดบัญชี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078800" w14:textId="6E223541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135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93F12" w14:textId="3EAC697D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89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54B91" w14:textId="01C20F44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B2378B0" w14:textId="550854E6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0ABB9" w14:textId="1662964C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50</w:t>
            </w:r>
          </w:p>
        </w:tc>
      </w:tr>
      <w:tr w:rsidR="00835F4B" w:rsidRPr="00FB005D" w14:paraId="1609D7FA" w14:textId="77777777" w:rsidTr="00B45B9F">
        <w:tc>
          <w:tcPr>
            <w:tcW w:w="2637" w:type="dxa"/>
          </w:tcPr>
          <w:p w14:paraId="33716FA6" w14:textId="77777777" w:rsidR="00835F4B" w:rsidRPr="00FB005D" w:rsidRDefault="00835F4B" w:rsidP="00835F4B">
            <w:pPr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D50162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2CA6C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3C3F18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1F8498A" w14:textId="7777777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4D357C" w14:textId="4AD9D61F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</w:p>
        </w:tc>
      </w:tr>
      <w:tr w:rsidR="00835F4B" w:rsidRPr="00FB005D" w14:paraId="3FC6BDDC" w14:textId="77777777" w:rsidTr="00B45B9F">
        <w:tc>
          <w:tcPr>
            <w:tcW w:w="2637" w:type="dxa"/>
          </w:tcPr>
          <w:p w14:paraId="12AF441A" w14:textId="77C7303C" w:rsidR="00835F4B" w:rsidRPr="00FB005D" w:rsidRDefault="00835F4B" w:rsidP="00835F4B">
            <w:pPr>
              <w:ind w:left="317" w:hanging="317"/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31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Calibri" w:hAnsi="Browallia New" w:cs="Browallia New"/>
                <w:b/>
                <w:bCs/>
                <w:sz w:val="24"/>
                <w:szCs w:val="24"/>
                <w:cs/>
              </w:rPr>
              <w:t xml:space="preserve">ธันวาคม พ.ศ. </w:t>
            </w:r>
            <w:r w:rsidR="00AC111E" w:rsidRPr="00AC111E">
              <w:rPr>
                <w:rFonts w:ascii="Browallia New" w:eastAsia="Calibri" w:hAnsi="Browallia New" w:cs="Browallia New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D44859" w14:textId="6DC6AD4E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540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E8734C" w14:textId="09FFDDDD" w:rsidR="00835F4B" w:rsidRPr="00FB005D" w:rsidRDefault="00AC111E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Calibri" w:hAnsi="Browallia New" w:cs="Browallia New"/>
                <w:sz w:val="24"/>
                <w:szCs w:val="24"/>
              </w:rPr>
              <w:t>355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9BF2D8" w14:textId="6667526C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17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0E76223" w14:textId="4262DD17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FFFD7" w14:textId="54E3C27E" w:rsidR="00835F4B" w:rsidRPr="00FB005D" w:rsidRDefault="00835F4B" w:rsidP="00835F4B">
            <w:pPr>
              <w:spacing w:line="240" w:lineRule="auto"/>
              <w:ind w:right="-72"/>
              <w:jc w:val="right"/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</w:pP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(</w:t>
            </w:r>
            <w:r w:rsidR="00AC111E" w:rsidRPr="00AC111E">
              <w:rPr>
                <w:rFonts w:ascii="Browallia New" w:eastAsia="Calibri" w:hAnsi="Browallia New" w:cs="Browallia New"/>
                <w:sz w:val="24"/>
                <w:szCs w:val="24"/>
              </w:rPr>
              <w:t>202</w:t>
            </w:r>
            <w:r w:rsidRPr="00FB005D">
              <w:rPr>
                <w:rFonts w:ascii="Browallia New" w:eastAsia="Calibri" w:hAnsi="Browallia New" w:cs="Browallia New"/>
                <w:sz w:val="24"/>
                <w:szCs w:val="24"/>
                <w:lang w:val="en-US"/>
              </w:rPr>
              <w:t>)</w:t>
            </w:r>
          </w:p>
        </w:tc>
      </w:tr>
    </w:tbl>
    <w:p w14:paraId="0502711F" w14:textId="5EC63D23" w:rsidR="009B6923" w:rsidRPr="00FB005D" w:rsidRDefault="009B6923" w:rsidP="00EF45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41" w:name="_Toc48681834"/>
    </w:p>
    <w:p w14:paraId="115887B6" w14:textId="77777777" w:rsidR="009B6923" w:rsidRPr="00FB005D" w:rsidRDefault="009B6923" w:rsidP="00EF45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br w:type="column"/>
      </w:r>
    </w:p>
    <w:p w14:paraId="4009CCD0" w14:textId="1D2E835F" w:rsidR="00532461" w:rsidRPr="00FB005D" w:rsidRDefault="00AC111E" w:rsidP="00EF45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ความเสี่ยงจากตลาด</w:t>
      </w:r>
      <w:bookmarkEnd w:id="41"/>
    </w:p>
    <w:p w14:paraId="6AA47966" w14:textId="77777777" w:rsidR="009B6923" w:rsidRPr="00FB005D" w:rsidRDefault="009B6923" w:rsidP="00356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14:paraId="3BF6E924" w14:textId="7096F791" w:rsidR="00532461" w:rsidRPr="00FB005D" w:rsidRDefault="00EF45EA" w:rsidP="00356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ความเสี่ยงจากอัตราแลกเปลี่ยน</w:t>
      </w:r>
    </w:p>
    <w:p w14:paraId="627B4E90" w14:textId="77777777" w:rsidR="00532461" w:rsidRPr="00FB005D" w:rsidRDefault="00532461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47EAAE6" w14:textId="77777777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กลุ่มกิจการมีความเสี่ยงจากอัตราแลกเปลี่ยนจากธุรกรรมการค้าในอนาคต และสินทรัพย์และหนี้สินสุทธิซึ่งเป็นสกุลเงินที่ไม่ใช่สกุลเงินที่ใช้ในการดำเนินงานของแต่ละบริษัทในกลุ่มกิจการ </w:t>
      </w:r>
    </w:p>
    <w:p w14:paraId="1A6F2EAC" w14:textId="77777777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65E2C4A" w14:textId="0F6891AA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กลุ่มกิจการใช้สัญญาแลกเปลี่ยนเงินตราต่างประเทศล่วงหน้า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(สัญญาฟอร์เวิร์ด) สัญญาแลกเปลี่ยนสกุลเงินในลักษณะที่สอดคล้องกัน</w:t>
      </w:r>
      <w:r w:rsidR="006D602A"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C6755" w:rsidRPr="00FB005D">
        <w:rPr>
          <w:rFonts w:ascii="Browallia New" w:hAnsi="Browallia New" w:cs="Browallia New"/>
          <w:sz w:val="26"/>
          <w:szCs w:val="26"/>
          <w:cs/>
        </w:rPr>
        <w:t>และการป้องกันความเสี่ยงจากรายรับในสกุลเงินต่างประเทศ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เพื่อป้องกันความเสี่ยงและภาระผูกพันจากอัตราแลกเปลี่ยนที่คาดการณ์ไว้ และ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เพื่อจัดการความเสี่ยงจากอัตราแลกเปลี่ยนที่อาจเกิดขึ้นจากธุรกรรมการค้า</w:t>
      </w:r>
      <w:r w:rsidR="00B45B9F">
        <w:rPr>
          <w:rFonts w:ascii="Browallia New" w:hAnsi="Browallia New" w:cs="Browallia New"/>
          <w:spacing w:val="-4"/>
          <w:sz w:val="26"/>
          <w:szCs w:val="26"/>
        </w:rPr>
        <w:br/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ในอนาคต กลุ่มกิจการจัดการความเสี่ยงจากอัตราแลกเปลี่ยนให้เป็นสกุลเงินที่ใช้ในการดำเนินงาน โดยการกู้ยืมที่เป็นเงินตราต่างประเทศจะถูกเปลี่ยนเป็น</w:t>
      </w:r>
      <w:r w:rsidRPr="00FB005D">
        <w:rPr>
          <w:rFonts w:ascii="Browallia New" w:hAnsi="Browallia New" w:cs="Browallia New"/>
          <w:sz w:val="26"/>
          <w:szCs w:val="26"/>
          <w:cs/>
        </w:rPr>
        <w:t>สกุลเงินที่ใช้ในการดำเนินงานโดยใช้สัญญาแลกเปลี่ยนสกุลเงิน กลุ่มกิจการจะไม่ทำสัญญาป้องกันความเสี่ยง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ด้านอัตราแลกเปลี่ยนของเงินกู้ที่คาดว่าจะมีการรับชำระด้วยสกุลเงินตราต่างประเทศเดียวกัน การป้องกันความเสี่ยง</w:t>
      </w:r>
      <w:r w:rsidRPr="00FB005D">
        <w:rPr>
          <w:rFonts w:ascii="Browallia New" w:hAnsi="Browallia New" w:cs="Browallia New"/>
          <w:sz w:val="26"/>
          <w:szCs w:val="26"/>
          <w:cs/>
        </w:rPr>
        <w:t>เหล่านี้มีวัตถุประสงค์เพื่อลดผลกระทบของความผันผวนของอัตราแลกเปลี่ยนเงินตราต่างประเทศต่อสินทรัพย์ หนี้สิน และกำไรขาดทุนของกลุ่มกิจการ</w:t>
      </w:r>
    </w:p>
    <w:p w14:paraId="55D5E860" w14:textId="472B78EF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9CB3CBE" w14:textId="01009C11" w:rsidR="001C6D31" w:rsidRPr="00FB005D" w:rsidRDefault="001C6D31" w:rsidP="00707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กลุ่มกิจการป้องกันความเสี่ยง</w:t>
      </w:r>
      <w:r w:rsidR="006D602A" w:rsidRPr="00FB005D">
        <w:rPr>
          <w:rFonts w:ascii="Browallia New" w:hAnsi="Browallia New" w:cs="Browallia New"/>
          <w:sz w:val="26"/>
          <w:szCs w:val="26"/>
          <w:cs/>
        </w:rPr>
        <w:t>จาก</w:t>
      </w:r>
      <w:r w:rsidR="00EF709A" w:rsidRPr="00FB005D">
        <w:rPr>
          <w:rFonts w:ascii="Browallia New" w:hAnsi="Browallia New" w:cs="Browallia New"/>
          <w:sz w:val="26"/>
          <w:szCs w:val="26"/>
          <w:cs/>
        </w:rPr>
        <w:t>รายรับ</w:t>
      </w:r>
      <w:r w:rsidR="006D602A" w:rsidRPr="00FB005D">
        <w:rPr>
          <w:rFonts w:ascii="Browallia New" w:hAnsi="Browallia New" w:cs="Browallia New"/>
          <w:sz w:val="26"/>
          <w:szCs w:val="26"/>
          <w:cs/>
        </w:rPr>
        <w:t>ใน</w:t>
      </w:r>
      <w:r w:rsidR="00EF709A" w:rsidRPr="00FB005D">
        <w:rPr>
          <w:rFonts w:ascii="Browallia New" w:hAnsi="Browallia New" w:cs="Browallia New"/>
          <w:sz w:val="26"/>
          <w:szCs w:val="26"/>
          <w:cs/>
        </w:rPr>
        <w:t xml:space="preserve">สกุลเงินต่างประเทศ </w:t>
      </w:r>
      <w:r w:rsidR="00EF709A" w:rsidRPr="00FB005D">
        <w:rPr>
          <w:rFonts w:ascii="Browallia New" w:hAnsi="Browallia New" w:cs="Browallia New"/>
          <w:sz w:val="26"/>
          <w:szCs w:val="26"/>
          <w:cs/>
          <w:lang w:val="en-GB"/>
        </w:rPr>
        <w:t>โดย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ป้องกันความเสี่ยงจาก</w:t>
      </w:r>
      <w:r w:rsidR="00EF709A" w:rsidRPr="00FB005D">
        <w:rPr>
          <w:rFonts w:ascii="Browallia New" w:hAnsi="Browallia New" w:cs="Browallia New"/>
          <w:sz w:val="26"/>
          <w:szCs w:val="26"/>
          <w:cs/>
          <w:lang w:val="en-GB"/>
        </w:rPr>
        <w:t>ความผันผวน</w:t>
      </w:r>
      <w:r w:rsidR="006D602A" w:rsidRPr="00FB005D">
        <w:rPr>
          <w:rFonts w:ascii="Browallia New" w:hAnsi="Browallia New" w:cs="Browallia New"/>
          <w:sz w:val="26"/>
          <w:szCs w:val="26"/>
          <w:cs/>
          <w:lang w:val="en-GB"/>
        </w:rPr>
        <w:t>ของ</w:t>
      </w:r>
      <w:r w:rsidR="00EF709A" w:rsidRPr="00FB005D">
        <w:rPr>
          <w:rFonts w:ascii="Browallia New" w:hAnsi="Browallia New" w:cs="Browallia New"/>
          <w:sz w:val="26"/>
          <w:szCs w:val="26"/>
          <w:cs/>
          <w:lang w:val="en-GB"/>
        </w:rPr>
        <w:t>อัตราแลกเปลี่ยนที่เกิดจากรายได้ส่วนหนึ่งในสกุลเงินดอลลาร์สหรัฐอเมริกา ด้วย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เงินกู้ยืมระยะยาว</w:t>
      </w:r>
      <w:r w:rsidR="006D602A" w:rsidRPr="00FB005D">
        <w:rPr>
          <w:rFonts w:ascii="Browallia New" w:hAnsi="Browallia New" w:cs="Browallia New"/>
          <w:sz w:val="26"/>
          <w:szCs w:val="26"/>
          <w:cs/>
          <w:lang w:val="en-GB"/>
        </w:rPr>
        <w:t>ของกลุ่มกิจการใน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สกุล</w:t>
      </w:r>
      <w:r w:rsidR="006D602A" w:rsidRPr="00FB005D">
        <w:rPr>
          <w:rFonts w:ascii="Browallia New" w:hAnsi="Browallia New" w:cs="Browallia New"/>
          <w:sz w:val="26"/>
          <w:szCs w:val="26"/>
          <w:cs/>
          <w:lang w:val="en-GB"/>
        </w:rPr>
        <w:t>เงินต่างประเทศเดียวกัน</w:t>
      </w:r>
      <w:r w:rsidR="000C59C8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6D602A" w:rsidRPr="00FB005D">
        <w:rPr>
          <w:rFonts w:ascii="Browallia New" w:hAnsi="Browallia New" w:cs="Browallia New"/>
          <w:sz w:val="26"/>
          <w:szCs w:val="26"/>
          <w:cs/>
          <w:lang w:val="en-GB"/>
        </w:rPr>
        <w:t>ซึ่ง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กลุ่มกิจการกำหนดนโยบายว่าเงื่อนไขของ</w:t>
      </w:r>
      <w:r w:rsidR="006D602A" w:rsidRPr="00FB005D">
        <w:rPr>
          <w:rFonts w:ascii="Browallia New" w:hAnsi="Browallia New" w:cs="Browallia New"/>
          <w:sz w:val="26"/>
          <w:szCs w:val="26"/>
          <w:cs/>
          <w:lang w:val="en-GB"/>
        </w:rPr>
        <w:t>การป้องกันความเสี่ยง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ดังกล่าวจะต้องเป็นไปในแนวทางเดียวกับความเสี่ยงของรายการที่ถูกป้องกันความเสี่ยงนั้น</w:t>
      </w:r>
    </w:p>
    <w:p w14:paraId="00DCCEA1" w14:textId="77777777" w:rsidR="001C6D31" w:rsidRPr="00FB005D" w:rsidRDefault="001C6D31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A408E62" w14:textId="77777777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ใช้เครื่องมือป้องกันความเสี่ยงเงินตราต่างประเทศโดยการเข้าทำสัญญาฟอร์เวิร์ดและสัญญาแลกเปลี่ยน</w:t>
      </w:r>
      <w:r w:rsidRPr="00FB005D">
        <w:rPr>
          <w:rFonts w:ascii="Browallia New" w:hAnsi="Browallia New" w:cs="Browallia New"/>
          <w:spacing w:val="-4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สกุลเงินเพื่อป้องกันความเสี่ยงจากอัตราแลกเปลี่ยน กลุ่มกิจการกำหนดนโยบายว่าเงื่อนไขของสัญญาดังกล่าวจะต้องเป็นไปในแนวทางเดียวกับความเสี่ยงของรายการที่ถูกป้องกันความเสี่ยงนั้น </w:t>
      </w:r>
    </w:p>
    <w:p w14:paraId="69A30178" w14:textId="77777777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D7C3774" w14:textId="667E84EA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45B9F">
        <w:rPr>
          <w:rFonts w:ascii="Browallia New" w:hAnsi="Browallia New" w:cs="Browallia New"/>
          <w:spacing w:val="-4"/>
          <w:sz w:val="26"/>
          <w:szCs w:val="26"/>
          <w:cs/>
        </w:rPr>
        <w:t xml:space="preserve">กลุ่มกิจการเลือกกำหนดให้เฉพาะการเปลี่ยนแปลงในมูลค่าขององค์ประกอบราคาปัจจุบัน </w:t>
      </w:r>
      <w:r w:rsidRPr="00B45B9F">
        <w:rPr>
          <w:rFonts w:ascii="Browallia New" w:hAnsi="Browallia New" w:cs="Browallia New"/>
          <w:spacing w:val="-4"/>
          <w:sz w:val="26"/>
          <w:szCs w:val="26"/>
        </w:rPr>
        <w:t xml:space="preserve">(Spot component) </w:t>
      </w:r>
      <w:r w:rsidRPr="00B45B9F">
        <w:rPr>
          <w:rFonts w:ascii="Browallia New" w:hAnsi="Browallia New" w:cs="Browallia New"/>
          <w:spacing w:val="-4"/>
          <w:sz w:val="26"/>
          <w:szCs w:val="26"/>
          <w:cs/>
        </w:rPr>
        <w:t>ของสัญญา</w:t>
      </w:r>
      <w:r w:rsidRPr="00FB005D">
        <w:rPr>
          <w:rFonts w:ascii="Browallia New" w:hAnsi="Browallia New" w:cs="Browallia New"/>
          <w:sz w:val="26"/>
          <w:szCs w:val="26"/>
          <w:cs/>
        </w:rPr>
        <w:t>ฟอร์เวิร์ดและสัญญาแลกเปลี่ยนสกุลเงินในความสัมพันธ์ของการป้องกันความเสี่ยง โดยมูลค่าของ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องค์ประกอบราคาปัจจุบันดังกล่าวอ้างอิงจากอัตราแลกเปลี่ยนที่เกี่ยวข้องในตลาด ผลต่างระหว่างอัตราแลกเปลี่ยน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</w:rPr>
        <w:t xml:space="preserve">ล่วงหน้าตามสัญญาและอัตราแลกเปลี่ยนในตลาดคือค่าสะท้อนส่วนต่างของอัตราดอกเบี้ยในสองสกุล </w:t>
      </w:r>
      <w:r w:rsidRPr="00FB005D">
        <w:rPr>
          <w:rFonts w:ascii="Browallia New" w:hAnsi="Browallia New" w:cs="Browallia New"/>
          <w:spacing w:val="-6"/>
          <w:sz w:val="26"/>
          <w:szCs w:val="26"/>
        </w:rPr>
        <w:t xml:space="preserve">(Forward points)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</w:rPr>
        <w:t>รวมถึงค่าธรรมเนียมในการแลกเปลี่ยนเงินตราต่างประเทศที่ถูกรวมอยู่ในธุรกรรม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(Currency basis spread)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จะถูกคิดลดตามระยะเวลาหากการคิดลดนั้นมีนัยสำคัญ</w:t>
      </w:r>
    </w:p>
    <w:p w14:paraId="11683556" w14:textId="77777777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5D2CFB3" w14:textId="77777777" w:rsidR="00817CD6" w:rsidRPr="00FB005D" w:rsidRDefault="00817CD6" w:rsidP="00817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การเปลี่ยนแปลงในมูลค่าองค์ประกอบของราคาล่วงหน้า </w:t>
      </w:r>
      <w:r w:rsidRPr="00FB005D">
        <w:rPr>
          <w:rFonts w:ascii="Browallia New" w:hAnsi="Browallia New" w:cs="Browallia New"/>
          <w:sz w:val="26"/>
          <w:szCs w:val="26"/>
        </w:rPr>
        <w:t xml:space="preserve">(Forward element) </w:t>
      </w:r>
      <w:r w:rsidRPr="00FB005D">
        <w:rPr>
          <w:rFonts w:ascii="Browallia New" w:hAnsi="Browallia New" w:cs="Browallia New"/>
          <w:sz w:val="26"/>
          <w:szCs w:val="26"/>
          <w:cs/>
        </w:rPr>
        <w:t>ของสัญญาฟอร์เวิร์ดและส่วนต่างสกุลเงิน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</w:rPr>
        <w:t>ของสัญญาแลกเปลี่ยนสกุลเงินที่เกี่ยวข้องกับรายการที่ถูกป้องกันความเสี่ยงจะรอรับรู้ในต้นทุนสำรองการป้องกันความเสี่ยง</w:t>
      </w:r>
    </w:p>
    <w:p w14:paraId="4C4616DD" w14:textId="7D0D0046" w:rsidR="002430B0" w:rsidRPr="00FB005D" w:rsidRDefault="002430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6D07DA1" w14:textId="77777777" w:rsidR="00423FD2" w:rsidRPr="00FB005D" w:rsidRDefault="00423FD2" w:rsidP="0035638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A802E9B" w14:textId="6EC6B502" w:rsidR="00532461" w:rsidRPr="00FB005D" w:rsidRDefault="00532461" w:rsidP="0035638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และ 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กลุ่มกิจการ</w:t>
      </w:r>
      <w:r w:rsidR="00CA618A" w:rsidRPr="00FB005D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FB005D">
        <w:rPr>
          <w:rFonts w:ascii="Browallia New" w:hAnsi="Browallia New" w:cs="Browallia New"/>
          <w:sz w:val="26"/>
          <w:szCs w:val="26"/>
          <w:cs/>
        </w:rPr>
        <w:t>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ดังนี้</w:t>
      </w:r>
    </w:p>
    <w:p w14:paraId="2288D83C" w14:textId="77777777" w:rsidR="00532461" w:rsidRPr="00FB005D" w:rsidRDefault="00532461" w:rsidP="0035638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090"/>
        <w:gridCol w:w="1367"/>
        <w:gridCol w:w="1367"/>
        <w:gridCol w:w="1367"/>
        <w:gridCol w:w="1367"/>
      </w:tblGrid>
      <w:tr w:rsidR="00600B60" w:rsidRPr="00FB005D" w14:paraId="6CFDB5ED" w14:textId="77777777" w:rsidTr="00837424">
        <w:trPr>
          <w:cantSplit/>
        </w:trPr>
        <w:tc>
          <w:tcPr>
            <w:tcW w:w="4090" w:type="dxa"/>
            <w:vAlign w:val="center"/>
          </w:tcPr>
          <w:p w14:paraId="7AF49F44" w14:textId="77777777" w:rsidR="00600B60" w:rsidRPr="00FB005D" w:rsidRDefault="00600B60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8EEBAB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F3AB41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00B60" w:rsidRPr="00FB005D" w14:paraId="582BAFDC" w14:textId="77777777" w:rsidTr="00837424">
        <w:trPr>
          <w:cantSplit/>
        </w:trPr>
        <w:tc>
          <w:tcPr>
            <w:tcW w:w="4090" w:type="dxa"/>
            <w:vAlign w:val="center"/>
          </w:tcPr>
          <w:p w14:paraId="5C3932B7" w14:textId="77777777" w:rsidR="00600B60" w:rsidRPr="00FB005D" w:rsidRDefault="00600B60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95B8CCC" w14:textId="1CFE62BC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351A51" w14:textId="3A1893C4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3F75B5" w14:textId="2C6B7AA5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938A41" w14:textId="47FBBF2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00B60" w:rsidRPr="00FB005D" w14:paraId="0DAA50CE" w14:textId="77777777" w:rsidTr="00837424">
        <w:trPr>
          <w:cantSplit/>
        </w:trPr>
        <w:tc>
          <w:tcPr>
            <w:tcW w:w="4090" w:type="dxa"/>
            <w:vAlign w:val="center"/>
          </w:tcPr>
          <w:p w14:paraId="1F06795E" w14:textId="77777777" w:rsidR="00600B60" w:rsidRPr="00FB005D" w:rsidRDefault="00600B60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6ADAF2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5E60E9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B8B32C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BE615E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600B60" w:rsidRPr="00FB005D" w14:paraId="122EC6C9" w14:textId="77777777" w:rsidTr="00837424">
        <w:trPr>
          <w:cantSplit/>
        </w:trPr>
        <w:tc>
          <w:tcPr>
            <w:tcW w:w="4090" w:type="dxa"/>
            <w:vAlign w:val="center"/>
          </w:tcPr>
          <w:p w14:paraId="59EAB9C3" w14:textId="77777777" w:rsidR="00600B60" w:rsidRPr="00FB005D" w:rsidRDefault="00600B60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CE56042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AA8577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6CEF6A0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D85481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00B60" w:rsidRPr="00FB005D" w14:paraId="4D382820" w14:textId="77777777" w:rsidTr="00837424">
        <w:trPr>
          <w:cantSplit/>
        </w:trPr>
        <w:tc>
          <w:tcPr>
            <w:tcW w:w="4090" w:type="dxa"/>
            <w:hideMark/>
          </w:tcPr>
          <w:p w14:paraId="278CD27B" w14:textId="77777777" w:rsidR="00600B60" w:rsidRPr="00FB005D" w:rsidRDefault="00600B60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เงินเหรียญสหรัฐอเมริกา</w:t>
            </w:r>
          </w:p>
        </w:tc>
        <w:tc>
          <w:tcPr>
            <w:tcW w:w="1367" w:type="dxa"/>
            <w:shd w:val="clear" w:color="auto" w:fill="FAFAFA"/>
          </w:tcPr>
          <w:p w14:paraId="60737AC5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7" w:type="dxa"/>
            <w:vAlign w:val="bottom"/>
          </w:tcPr>
          <w:p w14:paraId="4939B959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FAFAFA"/>
          </w:tcPr>
          <w:p w14:paraId="468866BF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vAlign w:val="bottom"/>
          </w:tcPr>
          <w:p w14:paraId="79DA77F0" w14:textId="77777777" w:rsidR="00600B60" w:rsidRPr="00FB005D" w:rsidRDefault="00600B60" w:rsidP="00837424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13091" w:rsidRPr="00FB005D" w14:paraId="64C5EEF5" w14:textId="77777777" w:rsidTr="00CB5080">
        <w:trPr>
          <w:cantSplit/>
        </w:trPr>
        <w:tc>
          <w:tcPr>
            <w:tcW w:w="4090" w:type="dxa"/>
            <w:hideMark/>
          </w:tcPr>
          <w:p w14:paraId="7E6829DD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7D1B061B" w14:textId="7AE482AE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CB508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</w:p>
        </w:tc>
        <w:tc>
          <w:tcPr>
            <w:tcW w:w="1367" w:type="dxa"/>
            <w:vAlign w:val="bottom"/>
            <w:hideMark/>
          </w:tcPr>
          <w:p w14:paraId="10C63FB5" w14:textId="7C927B6D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2086CD03" w14:textId="7148D27F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CB508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819</w:t>
            </w:r>
          </w:p>
        </w:tc>
        <w:tc>
          <w:tcPr>
            <w:tcW w:w="1367" w:type="dxa"/>
            <w:vAlign w:val="bottom"/>
            <w:hideMark/>
          </w:tcPr>
          <w:p w14:paraId="6E739FCA" w14:textId="6931A31C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612</w:t>
            </w:r>
          </w:p>
        </w:tc>
      </w:tr>
      <w:tr w:rsidR="00E13091" w:rsidRPr="00FB005D" w14:paraId="42BF4CFA" w14:textId="77777777" w:rsidTr="00CB5080">
        <w:trPr>
          <w:cantSplit/>
        </w:trPr>
        <w:tc>
          <w:tcPr>
            <w:tcW w:w="4090" w:type="dxa"/>
            <w:hideMark/>
          </w:tcPr>
          <w:p w14:paraId="186D2079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ระยะสั้น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2D8371EA" w14:textId="4D0C8248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7" w:type="dxa"/>
            <w:vAlign w:val="bottom"/>
            <w:hideMark/>
          </w:tcPr>
          <w:p w14:paraId="26B5DB14" w14:textId="7FD6D83F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29A2432B" w14:textId="419F0D0F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7" w:type="dxa"/>
            <w:vAlign w:val="bottom"/>
            <w:hideMark/>
          </w:tcPr>
          <w:p w14:paraId="50F7853D" w14:textId="6E443095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E13091" w:rsidRPr="00FB005D" w14:paraId="30817B14" w14:textId="77777777" w:rsidTr="00CB5080">
        <w:trPr>
          <w:cantSplit/>
        </w:trPr>
        <w:tc>
          <w:tcPr>
            <w:tcW w:w="4090" w:type="dxa"/>
            <w:hideMark/>
          </w:tcPr>
          <w:p w14:paraId="3FF8E82A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4AEF68D3" w14:textId="68288B52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CB508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1367" w:type="dxa"/>
            <w:vAlign w:val="bottom"/>
            <w:hideMark/>
          </w:tcPr>
          <w:p w14:paraId="5D955120" w14:textId="65E83E8C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445616BC" w14:textId="1C0653FB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B508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074</w:t>
            </w:r>
          </w:p>
        </w:tc>
        <w:tc>
          <w:tcPr>
            <w:tcW w:w="1367" w:type="dxa"/>
            <w:vAlign w:val="bottom"/>
            <w:hideMark/>
          </w:tcPr>
          <w:p w14:paraId="35B30988" w14:textId="1AC1BE51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</w:p>
        </w:tc>
      </w:tr>
      <w:tr w:rsidR="00E13091" w:rsidRPr="00FB005D" w14:paraId="48CEF3BD" w14:textId="77777777" w:rsidTr="00CB5080">
        <w:trPr>
          <w:cantSplit/>
        </w:trPr>
        <w:tc>
          <w:tcPr>
            <w:tcW w:w="4090" w:type="dxa"/>
            <w:hideMark/>
          </w:tcPr>
          <w:p w14:paraId="725B6B7B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383736E2" w14:textId="3C243BDB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367" w:type="dxa"/>
            <w:vAlign w:val="bottom"/>
            <w:hideMark/>
          </w:tcPr>
          <w:p w14:paraId="394156D7" w14:textId="6E94D751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1AAD4EAC" w14:textId="495EC2DC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</w:p>
        </w:tc>
        <w:tc>
          <w:tcPr>
            <w:tcW w:w="1367" w:type="dxa"/>
            <w:vAlign w:val="bottom"/>
            <w:hideMark/>
          </w:tcPr>
          <w:p w14:paraId="05AFEACA" w14:textId="625A4B26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522</w:t>
            </w:r>
          </w:p>
        </w:tc>
      </w:tr>
      <w:tr w:rsidR="00E13091" w:rsidRPr="00FB005D" w14:paraId="6B74F90E" w14:textId="77777777" w:rsidTr="00CB5080">
        <w:trPr>
          <w:cantSplit/>
        </w:trPr>
        <w:tc>
          <w:tcPr>
            <w:tcW w:w="4090" w:type="dxa"/>
          </w:tcPr>
          <w:p w14:paraId="466987E1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สินทรัพย์อนุพันธ์ทางการเงิน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598EA3FE" w14:textId="7E010A58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</w:p>
        </w:tc>
        <w:tc>
          <w:tcPr>
            <w:tcW w:w="1367" w:type="dxa"/>
            <w:vAlign w:val="bottom"/>
          </w:tcPr>
          <w:p w14:paraId="50363EA2" w14:textId="0B1812FA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251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4C0DB441" w14:textId="01B87ED7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</w:p>
        </w:tc>
        <w:tc>
          <w:tcPr>
            <w:tcW w:w="1367" w:type="dxa"/>
            <w:vAlign w:val="bottom"/>
          </w:tcPr>
          <w:p w14:paraId="44C8EE91" w14:textId="56EEA297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251</w:t>
            </w:r>
          </w:p>
        </w:tc>
      </w:tr>
      <w:tr w:rsidR="00E13091" w:rsidRPr="00FB005D" w14:paraId="7108A5F1" w14:textId="77777777" w:rsidTr="00CB5080">
        <w:trPr>
          <w:cantSplit/>
        </w:trPr>
        <w:tc>
          <w:tcPr>
            <w:tcW w:w="4090" w:type="dxa"/>
          </w:tcPr>
          <w:p w14:paraId="018379C3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  <w:p w14:paraId="2BE2E211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ด้วยมูลค่ายุติธรรมผ่านกำไรหรือ</w:t>
            </w:r>
          </w:p>
          <w:p w14:paraId="3A0770CE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ขาดทุน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4A7F70E1" w14:textId="0CFBA689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367" w:type="dxa"/>
            <w:vAlign w:val="bottom"/>
          </w:tcPr>
          <w:p w14:paraId="161A4866" w14:textId="7DDF63F8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095830AC" w14:textId="7DAF1AD0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7" w:type="dxa"/>
            <w:vAlign w:val="bottom"/>
          </w:tcPr>
          <w:p w14:paraId="174FF221" w14:textId="0C6AEDF6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</w:p>
        </w:tc>
      </w:tr>
      <w:tr w:rsidR="00E13091" w:rsidRPr="00FB005D" w14:paraId="067292DB" w14:textId="77777777" w:rsidTr="00CB5080">
        <w:trPr>
          <w:cantSplit/>
        </w:trPr>
        <w:tc>
          <w:tcPr>
            <w:tcW w:w="4090" w:type="dxa"/>
          </w:tcPr>
          <w:p w14:paraId="5DC6943C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สินทรัพย์ทางการเงินที่วัดมูลค่า</w:t>
            </w:r>
          </w:p>
          <w:p w14:paraId="7F49D6FA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  ด้วยมูลค่ายุติธรรมผ่านกำไรหรือ</w:t>
            </w:r>
          </w:p>
          <w:p w14:paraId="3397113D" w14:textId="5D73E421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  ขาดทุนเบ็ดเสร็จอื่น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457D2DB2" w14:textId="14B1FDD2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1367" w:type="dxa"/>
            <w:vAlign w:val="bottom"/>
          </w:tcPr>
          <w:p w14:paraId="53E50136" w14:textId="77777777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36C5773" w14:textId="77777777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6E4EEC03" w14:textId="3C1EEFC3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64C133F0" w14:textId="24952412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7" w:type="dxa"/>
            <w:vAlign w:val="bottom"/>
          </w:tcPr>
          <w:p w14:paraId="62F259F9" w14:textId="151FC724" w:rsidR="00E13091" w:rsidRPr="00FB005D" w:rsidRDefault="00AC111E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</w:p>
        </w:tc>
      </w:tr>
      <w:tr w:rsidR="00E13091" w:rsidRPr="00FB005D" w14:paraId="08FB49F9" w14:textId="77777777" w:rsidTr="00CB5080">
        <w:trPr>
          <w:cantSplit/>
        </w:trPr>
        <w:tc>
          <w:tcPr>
            <w:tcW w:w="4090" w:type="dxa"/>
            <w:hideMark/>
          </w:tcPr>
          <w:p w14:paraId="2C7C268D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31DFC1CB" w14:textId="29675F1E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vAlign w:val="bottom"/>
            <w:hideMark/>
          </w:tcPr>
          <w:p w14:paraId="701A6907" w14:textId="7248DE92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403C1B0B" w14:textId="3349E19C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vAlign w:val="bottom"/>
            <w:hideMark/>
          </w:tcPr>
          <w:p w14:paraId="5CE6453E" w14:textId="4D86445F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13091" w:rsidRPr="00FB005D" w14:paraId="2298A2B2" w14:textId="77777777" w:rsidTr="00CB5080">
        <w:trPr>
          <w:cantSplit/>
        </w:trPr>
        <w:tc>
          <w:tcPr>
            <w:tcW w:w="4090" w:type="dxa"/>
            <w:hideMark/>
          </w:tcPr>
          <w:p w14:paraId="2B517EE5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07DDBD3" w14:textId="5105C92D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2767162E" w14:textId="67CEF99A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8CAA52C" w14:textId="33283821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512F673E" w14:textId="72E9DE3B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13091" w:rsidRPr="00FB005D" w14:paraId="46B7969B" w14:textId="77777777" w:rsidTr="00CB5080">
        <w:trPr>
          <w:cantSplit/>
        </w:trPr>
        <w:tc>
          <w:tcPr>
            <w:tcW w:w="4090" w:type="dxa"/>
          </w:tcPr>
          <w:p w14:paraId="3FFCE8B5" w14:textId="0550CDE8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เงินกู้ยืมและหุ้นกู้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4784BB5" w14:textId="6A6AB3F0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vAlign w:val="bottom"/>
          </w:tcPr>
          <w:p w14:paraId="75FD446E" w14:textId="4813F220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0371C76" w14:textId="159A1166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vAlign w:val="bottom"/>
          </w:tcPr>
          <w:p w14:paraId="2D4B8EF2" w14:textId="323C2224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13091" w:rsidRPr="00FB005D" w14:paraId="086EEF4B" w14:textId="77777777" w:rsidTr="00CB5080">
        <w:trPr>
          <w:cantSplit/>
        </w:trPr>
        <w:tc>
          <w:tcPr>
            <w:tcW w:w="4090" w:type="dxa"/>
          </w:tcPr>
          <w:p w14:paraId="39BD5AE4" w14:textId="7ECC1651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หนี้สินอนุพันธ์ทางการเงิน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054A73C" w14:textId="035148E1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A06A6F" w14:textId="28A389EF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72002A9" w14:textId="3288A545" w:rsidR="00E13091" w:rsidRPr="00FB005D" w:rsidRDefault="00CB5080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12DB2B" w14:textId="0E039C4F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13091" w:rsidRPr="00FB005D" w14:paraId="236F402E" w14:textId="77777777" w:rsidTr="00CB5080">
        <w:trPr>
          <w:cantSplit/>
        </w:trPr>
        <w:tc>
          <w:tcPr>
            <w:tcW w:w="4090" w:type="dxa"/>
          </w:tcPr>
          <w:p w14:paraId="54A65317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CE7DB0" w14:textId="59276E9F" w:rsidR="00E13091" w:rsidRPr="00FB005D" w:rsidRDefault="0078691D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B884BC" w14:textId="35EA21E3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0C8D1D3" w14:textId="6DB36FD4" w:rsidR="00E13091" w:rsidRPr="00FB005D" w:rsidRDefault="0078691D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2667F6" w14:textId="7DBCA962" w:rsidR="00E13091" w:rsidRPr="00FB005D" w:rsidRDefault="00E13091" w:rsidP="00CB508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="00661E4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E13091" w:rsidRPr="00FB005D" w14:paraId="0E6C9098" w14:textId="77777777" w:rsidTr="00A80661">
        <w:trPr>
          <w:cantSplit/>
        </w:trPr>
        <w:tc>
          <w:tcPr>
            <w:tcW w:w="4090" w:type="dxa"/>
          </w:tcPr>
          <w:p w14:paraId="7DFDE944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0EADDA0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509C9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952282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59C1CD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13091" w:rsidRPr="00FB005D" w14:paraId="7001DB2B" w14:textId="77777777" w:rsidTr="00A80661">
        <w:trPr>
          <w:cantSplit/>
        </w:trPr>
        <w:tc>
          <w:tcPr>
            <w:tcW w:w="4090" w:type="dxa"/>
            <w:hideMark/>
          </w:tcPr>
          <w:p w14:paraId="75F3D6C2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สกุลอื่นๆ</w:t>
            </w:r>
          </w:p>
        </w:tc>
        <w:tc>
          <w:tcPr>
            <w:tcW w:w="1367" w:type="dxa"/>
            <w:shd w:val="clear" w:color="auto" w:fill="FAFAFA"/>
          </w:tcPr>
          <w:p w14:paraId="2682B9E2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7" w:type="dxa"/>
          </w:tcPr>
          <w:p w14:paraId="0021E441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shd w:val="clear" w:color="auto" w:fill="FAFAFA"/>
            <w:vAlign w:val="bottom"/>
          </w:tcPr>
          <w:p w14:paraId="2F3E3A3A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vAlign w:val="bottom"/>
          </w:tcPr>
          <w:p w14:paraId="014C87C9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13091" w:rsidRPr="00FB005D" w14:paraId="02D2FB0F" w14:textId="77777777" w:rsidTr="00A80661">
        <w:trPr>
          <w:cantSplit/>
        </w:trPr>
        <w:tc>
          <w:tcPr>
            <w:tcW w:w="4090" w:type="dxa"/>
            <w:hideMark/>
          </w:tcPr>
          <w:p w14:paraId="124206D2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67" w:type="dxa"/>
            <w:shd w:val="clear" w:color="auto" w:fill="FAFAFA"/>
          </w:tcPr>
          <w:p w14:paraId="0A0C7198" w14:textId="297030B4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75309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</w:p>
        </w:tc>
        <w:tc>
          <w:tcPr>
            <w:tcW w:w="1367" w:type="dxa"/>
            <w:hideMark/>
          </w:tcPr>
          <w:p w14:paraId="1A6E9CC1" w14:textId="084CB936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208044FF" w14:textId="359E40E5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75309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</w:p>
        </w:tc>
        <w:tc>
          <w:tcPr>
            <w:tcW w:w="1367" w:type="dxa"/>
            <w:vAlign w:val="bottom"/>
            <w:hideMark/>
          </w:tcPr>
          <w:p w14:paraId="73E3BCE8" w14:textId="283B8FCB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820</w:t>
            </w:r>
          </w:p>
        </w:tc>
      </w:tr>
      <w:tr w:rsidR="00E13091" w:rsidRPr="00FB005D" w14:paraId="0F4E3949" w14:textId="77777777" w:rsidTr="00A80661">
        <w:trPr>
          <w:cantSplit/>
        </w:trPr>
        <w:tc>
          <w:tcPr>
            <w:tcW w:w="4090" w:type="dxa"/>
            <w:hideMark/>
          </w:tcPr>
          <w:p w14:paraId="72F61BC7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7" w:type="dxa"/>
            <w:shd w:val="clear" w:color="auto" w:fill="FAFAFA"/>
          </w:tcPr>
          <w:p w14:paraId="66949D60" w14:textId="22CF2DF0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1367" w:type="dxa"/>
            <w:hideMark/>
          </w:tcPr>
          <w:p w14:paraId="6E6654FF" w14:textId="0832F323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66D7B4C5" w14:textId="5FBBEE96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7" w:type="dxa"/>
            <w:vAlign w:val="bottom"/>
            <w:hideMark/>
          </w:tcPr>
          <w:p w14:paraId="7C3EC666" w14:textId="306F29CE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13091" w:rsidRPr="00FB005D" w14:paraId="10A2D7AD" w14:textId="77777777" w:rsidTr="00A80661">
        <w:trPr>
          <w:cantSplit/>
        </w:trPr>
        <w:tc>
          <w:tcPr>
            <w:tcW w:w="4090" w:type="dxa"/>
            <w:hideMark/>
          </w:tcPr>
          <w:p w14:paraId="46F84D4E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67" w:type="dxa"/>
            <w:shd w:val="clear" w:color="auto" w:fill="FAFAFA"/>
          </w:tcPr>
          <w:p w14:paraId="3EBA947C" w14:textId="204CCE00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367" w:type="dxa"/>
            <w:hideMark/>
          </w:tcPr>
          <w:p w14:paraId="16DF2926" w14:textId="28AA77B8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0A3A50F4" w14:textId="63A905A1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7" w:type="dxa"/>
            <w:vAlign w:val="bottom"/>
            <w:hideMark/>
          </w:tcPr>
          <w:p w14:paraId="7A405251" w14:textId="23A8ECC4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13091" w:rsidRPr="00FB005D" w14:paraId="5B1C25E0" w14:textId="77777777" w:rsidTr="00A80661">
        <w:trPr>
          <w:cantSplit/>
        </w:trPr>
        <w:tc>
          <w:tcPr>
            <w:tcW w:w="4090" w:type="dxa"/>
            <w:hideMark/>
          </w:tcPr>
          <w:p w14:paraId="255AF09B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67" w:type="dxa"/>
            <w:shd w:val="clear" w:color="auto" w:fill="FAFAFA"/>
          </w:tcPr>
          <w:p w14:paraId="2CCD2581" w14:textId="65AFBFEC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hideMark/>
          </w:tcPr>
          <w:p w14:paraId="55248C5F" w14:textId="0E17639A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7629EF6D" w14:textId="0D0DD80F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7" w:type="dxa"/>
            <w:vAlign w:val="bottom"/>
            <w:hideMark/>
          </w:tcPr>
          <w:p w14:paraId="41D31D69" w14:textId="074B3D96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13091" w:rsidRPr="00FB005D" w14:paraId="0F1FDD11" w14:textId="77777777" w:rsidTr="00A80661">
        <w:trPr>
          <w:cantSplit/>
        </w:trPr>
        <w:tc>
          <w:tcPr>
            <w:tcW w:w="4090" w:type="dxa"/>
            <w:hideMark/>
          </w:tcPr>
          <w:p w14:paraId="61E5EF52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D1AFAAC" w14:textId="6CC5725E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hideMark/>
          </w:tcPr>
          <w:p w14:paraId="1F0F892E" w14:textId="77762E46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20E6462" w14:textId="5D33CC91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nil"/>
              <w:left w:val="nil"/>
              <w:right w:val="nil"/>
            </w:tcBorders>
            <w:vAlign w:val="bottom"/>
            <w:hideMark/>
          </w:tcPr>
          <w:p w14:paraId="6D2DBFB1" w14:textId="14E4550A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13091" w:rsidRPr="00FB005D" w14:paraId="46D9A90A" w14:textId="77777777" w:rsidTr="00A80661">
        <w:trPr>
          <w:cantSplit/>
        </w:trPr>
        <w:tc>
          <w:tcPr>
            <w:tcW w:w="4090" w:type="dxa"/>
          </w:tcPr>
          <w:p w14:paraId="573B494E" w14:textId="7CA46CC1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78128D" w14:textId="73E18A7F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</w:tcPr>
          <w:p w14:paraId="516C5D33" w14:textId="7174209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5404D49" w14:textId="4AF4A8DD" w:rsidR="00E13091" w:rsidRPr="00FB005D" w:rsidRDefault="00875309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E1C89A" w14:textId="2DE7B590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13091" w:rsidRPr="00FB005D" w14:paraId="16E6B901" w14:textId="77777777" w:rsidTr="00A80661">
        <w:trPr>
          <w:cantSplit/>
        </w:trPr>
        <w:tc>
          <w:tcPr>
            <w:tcW w:w="4090" w:type="dxa"/>
          </w:tcPr>
          <w:p w14:paraId="5470A114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E0562D" w14:textId="4D9F7827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56FB5A" w14:textId="6C4AA952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F5810B" w14:textId="6D914922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643233" w14:textId="2BC47EB4" w:rsidR="00E13091" w:rsidRPr="00FB005D" w:rsidRDefault="00AC111E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</w:p>
        </w:tc>
      </w:tr>
      <w:tr w:rsidR="00E13091" w:rsidRPr="00FB005D" w14:paraId="6DFA7BB6" w14:textId="77777777" w:rsidTr="00A80661">
        <w:trPr>
          <w:cantSplit/>
        </w:trPr>
        <w:tc>
          <w:tcPr>
            <w:tcW w:w="4090" w:type="dxa"/>
          </w:tcPr>
          <w:p w14:paraId="2C54131D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06DF868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F8274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9C595B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1CE143" w14:textId="77777777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13091" w:rsidRPr="00FB005D" w14:paraId="290400D9" w14:textId="77777777" w:rsidTr="00837424">
        <w:trPr>
          <w:cantSplit/>
        </w:trPr>
        <w:tc>
          <w:tcPr>
            <w:tcW w:w="4090" w:type="dxa"/>
            <w:hideMark/>
          </w:tcPr>
          <w:p w14:paraId="3D68F40C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ยอดบัญชีในงบแสดงฐานะ</w:t>
            </w:r>
          </w:p>
          <w:p w14:paraId="7E673ECE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การเงินที่มีความเสี่ยง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59E16BDB" w14:textId="6F846BCD" w:rsidR="00E13091" w:rsidRPr="00FB005D" w:rsidRDefault="00C66DCF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="000C59C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vAlign w:val="bottom"/>
            <w:hideMark/>
          </w:tcPr>
          <w:p w14:paraId="37F396B0" w14:textId="1AEE6099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16E8A785" w14:textId="6982C488" w:rsidR="00E13091" w:rsidRPr="00FB005D" w:rsidRDefault="00C66DCF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  <w:r w:rsidR="008F3C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vAlign w:val="bottom"/>
            <w:hideMark/>
          </w:tcPr>
          <w:p w14:paraId="766F5B07" w14:textId="06E0E0BB" w:rsidR="00E13091" w:rsidRPr="00FB005D" w:rsidRDefault="00E13091" w:rsidP="00E13091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E13091" w:rsidRPr="00FB005D" w14:paraId="07E67674" w14:textId="77777777" w:rsidTr="008F3C93">
        <w:trPr>
          <w:cantSplit/>
        </w:trPr>
        <w:tc>
          <w:tcPr>
            <w:tcW w:w="4090" w:type="dxa"/>
            <w:hideMark/>
          </w:tcPr>
          <w:p w14:paraId="790AF49C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สัญญาแลกเปลี่ยน</w:t>
            </w:r>
          </w:p>
          <w:p w14:paraId="19A14E7D" w14:textId="67D2DC79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               เงินต่างประเทศล่วงหน้า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5C4CDA17" w14:textId="4D669512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66DC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7" w:type="dxa"/>
            <w:vAlign w:val="bottom"/>
            <w:hideMark/>
          </w:tcPr>
          <w:p w14:paraId="157B2F4C" w14:textId="77777777" w:rsidR="00E13091" w:rsidRPr="00FB005D" w:rsidRDefault="00E13091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0B57858A" w14:textId="69072B93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37AAC92A" w14:textId="7E41F141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66DC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7" w:type="dxa"/>
            <w:vAlign w:val="bottom"/>
            <w:hideMark/>
          </w:tcPr>
          <w:p w14:paraId="2DF4156B" w14:textId="740D3034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</w:tr>
      <w:tr w:rsidR="00E13091" w:rsidRPr="00FB005D" w14:paraId="188EE9AF" w14:textId="77777777" w:rsidTr="008F3C93">
        <w:trPr>
          <w:cantSplit/>
        </w:trPr>
        <w:tc>
          <w:tcPr>
            <w:tcW w:w="4090" w:type="dxa"/>
          </w:tcPr>
          <w:p w14:paraId="2F5AE5AE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สัญญาแลกเปลี่ยนสกุลเงิน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4D2A1E20" w14:textId="13D5A269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C66DC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</w:p>
        </w:tc>
        <w:tc>
          <w:tcPr>
            <w:tcW w:w="1367" w:type="dxa"/>
            <w:vAlign w:val="bottom"/>
          </w:tcPr>
          <w:p w14:paraId="63D28A43" w14:textId="54BF5C26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950</w:t>
            </w:r>
          </w:p>
        </w:tc>
        <w:tc>
          <w:tcPr>
            <w:tcW w:w="1367" w:type="dxa"/>
            <w:shd w:val="clear" w:color="auto" w:fill="FAFAFA"/>
            <w:vAlign w:val="bottom"/>
          </w:tcPr>
          <w:p w14:paraId="1F0F27F9" w14:textId="047D1307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C66DC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</w:p>
        </w:tc>
        <w:tc>
          <w:tcPr>
            <w:tcW w:w="1367" w:type="dxa"/>
            <w:vAlign w:val="bottom"/>
          </w:tcPr>
          <w:p w14:paraId="237D4A0F" w14:textId="00DEBDFD" w:rsidR="00E13091" w:rsidRPr="00FB005D" w:rsidRDefault="00AC111E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E1309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950</w:t>
            </w:r>
          </w:p>
        </w:tc>
      </w:tr>
      <w:tr w:rsidR="00E13091" w:rsidRPr="00FB005D" w14:paraId="475B4E2D" w14:textId="77777777" w:rsidTr="008F3C93">
        <w:trPr>
          <w:cantSplit/>
        </w:trPr>
        <w:tc>
          <w:tcPr>
            <w:tcW w:w="4090" w:type="dxa"/>
            <w:hideMark/>
          </w:tcPr>
          <w:p w14:paraId="3DA795F2" w14:textId="77777777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057" w:right="-76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ยอดความเสี่ยงคงเหลือสุทธิ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3047AB" w14:textId="7B6F1BD1" w:rsidR="00E13091" w:rsidRPr="00FB005D" w:rsidRDefault="00C66DCF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</w:t>
            </w:r>
            <w:r w:rsidR="000C59C8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3A5466" w14:textId="11EE7011" w:rsidR="00E13091" w:rsidRPr="00FB005D" w:rsidRDefault="00E13091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CC48866" w14:textId="23E1C7FB" w:rsidR="00E13091" w:rsidRPr="00FB005D" w:rsidRDefault="00C66DCF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B18580" w14:textId="62510FEC" w:rsidR="00E13091" w:rsidRPr="00FB005D" w:rsidRDefault="00E13091" w:rsidP="008F3C93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2B9BE241" w14:textId="08B2234C" w:rsidR="00EF45EA" w:rsidRPr="00FB005D" w:rsidRDefault="00532461" w:rsidP="002430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i/>
          <w:iCs/>
          <w:sz w:val="26"/>
          <w:szCs w:val="26"/>
          <w:cs/>
          <w:lang w:val="en-GB"/>
        </w:rPr>
        <w:br w:type="page"/>
      </w:r>
    </w:p>
    <w:p w14:paraId="3500DB20" w14:textId="77777777" w:rsidR="002430B0" w:rsidRPr="00FB005D" w:rsidRDefault="002430B0" w:rsidP="002430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4992E565" w14:textId="23C359FE" w:rsidR="00532461" w:rsidRPr="00FB005D" w:rsidRDefault="008112E3" w:rsidP="00356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ผ</w:t>
      </w:r>
      <w:r w:rsidR="00532461" w:rsidRPr="00FB005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ลกระทบจากการบัญชีป้องกันความเสี่ยงต่อฐานะการเงินและผลการดำเนินงาน</w:t>
      </w:r>
    </w:p>
    <w:p w14:paraId="23772D88" w14:textId="77777777" w:rsidR="00532461" w:rsidRPr="00FB005D" w:rsidRDefault="00532461" w:rsidP="0035638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E1A8C14" w14:textId="77777777" w:rsidR="00532461" w:rsidRPr="00FB005D" w:rsidRDefault="00532461" w:rsidP="0035638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ผลกระทบจากเครื่องมือป้องกันความเสี่ยงจากอัตราแลกเปลี่ยนต่อฐานะการเงินและผลการดำเนินงานของกลุ่มกิจการและบริษัท มีดังนี้</w:t>
      </w:r>
    </w:p>
    <w:p w14:paraId="4B7CB4A8" w14:textId="77777777" w:rsidR="00532461" w:rsidRPr="00FB005D" w:rsidRDefault="00532461" w:rsidP="0035638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Style w:val="TableGridLight"/>
        <w:tblW w:w="8464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1"/>
        <w:gridCol w:w="1843"/>
        <w:gridCol w:w="1860"/>
      </w:tblGrid>
      <w:tr w:rsidR="0075418B" w:rsidRPr="00FB005D" w14:paraId="7F1CFA86" w14:textId="77777777" w:rsidTr="001F6ABA">
        <w:trPr>
          <w:trHeight w:val="285"/>
          <w:tblHeader/>
        </w:trPr>
        <w:tc>
          <w:tcPr>
            <w:tcW w:w="4761" w:type="dxa"/>
          </w:tcPr>
          <w:p w14:paraId="0A2B5F43" w14:textId="77777777" w:rsidR="0075418B" w:rsidRPr="00FB005D" w:rsidRDefault="0075418B" w:rsidP="0056761B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703" w:type="dxa"/>
            <w:gridSpan w:val="2"/>
          </w:tcPr>
          <w:p w14:paraId="039FC9B1" w14:textId="2561FFD4" w:rsidR="0075418B" w:rsidRPr="00FB005D" w:rsidRDefault="0075418B" w:rsidP="0075418B">
            <w:pPr>
              <w:pStyle w:val="BlockText"/>
              <w:ind w:left="0" w:right="0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75418B" w:rsidRPr="00FB005D" w14:paraId="1C861DE0" w14:textId="77777777" w:rsidTr="001F6ABA">
        <w:trPr>
          <w:trHeight w:val="313"/>
          <w:tblHeader/>
        </w:trPr>
        <w:tc>
          <w:tcPr>
            <w:tcW w:w="4761" w:type="dxa"/>
          </w:tcPr>
          <w:p w14:paraId="15C3E191" w14:textId="77777777" w:rsidR="0075418B" w:rsidRPr="00FB005D" w:rsidRDefault="0075418B" w:rsidP="0056761B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5BB8F1A" w14:textId="52B06D88" w:rsidR="0075418B" w:rsidRPr="00FB005D" w:rsidRDefault="0075418B" w:rsidP="003D27FB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25305016" w14:textId="649315E7" w:rsidR="0075418B" w:rsidRPr="00FB005D" w:rsidRDefault="0075418B" w:rsidP="003D27FB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75418B" w:rsidRPr="00FB005D" w14:paraId="151C8B47" w14:textId="77777777" w:rsidTr="001F6ABA">
        <w:trPr>
          <w:trHeight w:val="313"/>
        </w:trPr>
        <w:tc>
          <w:tcPr>
            <w:tcW w:w="4761" w:type="dxa"/>
            <w:vAlign w:val="bottom"/>
          </w:tcPr>
          <w:p w14:paraId="6034E959" w14:textId="587BC53D" w:rsidR="0075418B" w:rsidRPr="00FB005D" w:rsidRDefault="0075418B" w:rsidP="0056761B">
            <w:pPr>
              <w:autoSpaceDE w:val="0"/>
              <w:autoSpaceDN w:val="0"/>
              <w:spacing w:line="240" w:lineRule="auto"/>
              <w:ind w:left="411" w:hanging="41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14:paraId="6AB01A66" w14:textId="77777777" w:rsidR="0075418B" w:rsidRPr="00FB005D" w:rsidRDefault="0075418B" w:rsidP="00EF45E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60" w:type="dxa"/>
            <w:shd w:val="clear" w:color="auto" w:fill="auto"/>
          </w:tcPr>
          <w:p w14:paraId="68E8E667" w14:textId="176DCF22" w:rsidR="0075418B" w:rsidRPr="00FB005D" w:rsidRDefault="0075418B" w:rsidP="00EF45E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25A02" w:rsidRPr="00FB005D" w14:paraId="7C445411" w14:textId="77777777" w:rsidTr="001F6ABA">
        <w:trPr>
          <w:trHeight w:val="302"/>
        </w:trPr>
        <w:tc>
          <w:tcPr>
            <w:tcW w:w="4761" w:type="dxa"/>
          </w:tcPr>
          <w:p w14:paraId="0317D41A" w14:textId="2C452A48" w:rsidR="00025A02" w:rsidRPr="00FB005D" w:rsidRDefault="00025A02" w:rsidP="00025A02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 (หนี้สิน) (ล้านบาท)</w:t>
            </w:r>
          </w:p>
        </w:tc>
        <w:tc>
          <w:tcPr>
            <w:tcW w:w="1843" w:type="dxa"/>
            <w:shd w:val="clear" w:color="auto" w:fill="FAFAFA"/>
          </w:tcPr>
          <w:p w14:paraId="528A5D17" w14:textId="4A9167A7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</w:p>
        </w:tc>
        <w:tc>
          <w:tcPr>
            <w:tcW w:w="1860" w:type="dxa"/>
            <w:shd w:val="clear" w:color="auto" w:fill="auto"/>
          </w:tcPr>
          <w:p w14:paraId="44308A7D" w14:textId="21E97DB3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</w:p>
        </w:tc>
      </w:tr>
      <w:tr w:rsidR="00025A02" w:rsidRPr="00FB005D" w14:paraId="05E62579" w14:textId="77777777" w:rsidTr="001F6ABA">
        <w:trPr>
          <w:trHeight w:val="302"/>
        </w:trPr>
        <w:tc>
          <w:tcPr>
            <w:tcW w:w="4761" w:type="dxa"/>
          </w:tcPr>
          <w:p w14:paraId="645A12A0" w14:textId="0373DF06" w:rsidR="00025A02" w:rsidRPr="00FB005D" w:rsidRDefault="00025A02" w:rsidP="00025A02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จำนวนเงินตามสัญญา (ล้านเหรียญสหรัฐอเมริกา)</w:t>
            </w:r>
          </w:p>
        </w:tc>
        <w:tc>
          <w:tcPr>
            <w:tcW w:w="1843" w:type="dxa"/>
            <w:shd w:val="clear" w:color="auto" w:fill="FAFAFA"/>
          </w:tcPr>
          <w:p w14:paraId="35404908" w14:textId="1D2100D6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1860" w:type="dxa"/>
            <w:shd w:val="clear" w:color="auto" w:fill="auto"/>
          </w:tcPr>
          <w:p w14:paraId="6E89671A" w14:textId="5E3487D9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</w:p>
        </w:tc>
      </w:tr>
      <w:tr w:rsidR="00025A02" w:rsidRPr="00FB005D" w14:paraId="60CC7835" w14:textId="77777777" w:rsidTr="001F6ABA">
        <w:trPr>
          <w:trHeight w:val="302"/>
        </w:trPr>
        <w:tc>
          <w:tcPr>
            <w:tcW w:w="4761" w:type="dxa"/>
          </w:tcPr>
          <w:p w14:paraId="69384229" w14:textId="77777777" w:rsidR="00025A02" w:rsidRPr="00FB005D" w:rsidRDefault="00025A02" w:rsidP="00025A02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วันครบกำหนด</w:t>
            </w:r>
          </w:p>
        </w:tc>
        <w:tc>
          <w:tcPr>
            <w:tcW w:w="1843" w:type="dxa"/>
            <w:shd w:val="clear" w:color="auto" w:fill="FAFAFA"/>
          </w:tcPr>
          <w:p w14:paraId="401CAD10" w14:textId="2D66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มกราคม พ.ศ.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860" w:type="dxa"/>
            <w:shd w:val="clear" w:color="auto" w:fill="auto"/>
          </w:tcPr>
          <w:p w14:paraId="2E4F095E" w14:textId="6F10A38D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มกราคม พ.ศ.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2566</w:t>
            </w:r>
          </w:p>
        </w:tc>
      </w:tr>
      <w:tr w:rsidR="00025A02" w:rsidRPr="00FB005D" w14:paraId="214CB4E6" w14:textId="77777777" w:rsidTr="001F6ABA">
        <w:trPr>
          <w:trHeight w:val="302"/>
        </w:trPr>
        <w:tc>
          <w:tcPr>
            <w:tcW w:w="4761" w:type="dxa"/>
          </w:tcPr>
          <w:p w14:paraId="1F2C844A" w14:textId="77777777" w:rsidR="00025A02" w:rsidRPr="00FB005D" w:rsidRDefault="00025A02" w:rsidP="00025A02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ค่าอัตราป้องกันความเสี่ยง (Hedge ratio)</w:t>
            </w:r>
          </w:p>
        </w:tc>
        <w:tc>
          <w:tcPr>
            <w:tcW w:w="1843" w:type="dxa"/>
            <w:shd w:val="clear" w:color="auto" w:fill="FAFAFA"/>
          </w:tcPr>
          <w:p w14:paraId="4521B48D" w14:textId="1D031AB8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proofErr w:type="gramStart"/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:</w:t>
            </w:r>
            <w:proofErr w:type="gramEnd"/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860" w:type="dxa"/>
            <w:shd w:val="clear" w:color="auto" w:fill="auto"/>
          </w:tcPr>
          <w:p w14:paraId="09DBC81A" w14:textId="169240CD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proofErr w:type="gramStart"/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:</w:t>
            </w:r>
            <w:proofErr w:type="gramEnd"/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025A02" w:rsidRPr="00FB005D" w14:paraId="2C3FC1DA" w14:textId="77777777" w:rsidTr="001F6ABA">
        <w:trPr>
          <w:trHeight w:val="604"/>
        </w:trPr>
        <w:tc>
          <w:tcPr>
            <w:tcW w:w="4761" w:type="dxa"/>
          </w:tcPr>
          <w:p w14:paraId="712483D4" w14:textId="77777777" w:rsidR="00025A02" w:rsidRPr="00FB005D" w:rsidRDefault="00025A02" w:rsidP="00025A02">
            <w:pPr>
              <w:pStyle w:val="BlockText"/>
              <w:ind w:left="177" w:right="-85" w:hanging="1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อัตราแลกเปลี่ยนที่ใช้ป้องกันความเสี่ยงถัวเฉลี่ยถ่วงน้ำหนัก</w:t>
            </w:r>
          </w:p>
          <w:p w14:paraId="3E702D42" w14:textId="4D1A0901" w:rsidR="00025A02" w:rsidRPr="00FB005D" w:rsidRDefault="00025A02" w:rsidP="00025A02">
            <w:pPr>
              <w:pStyle w:val="BlockText"/>
              <w:ind w:left="177" w:right="-85" w:hanging="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สำหรับปี (รวมค่าสะท้อนส่วนต่างของอัตราดอกเบี้ย</w:t>
            </w:r>
          </w:p>
          <w:p w14:paraId="1071BCE3" w14:textId="24F59994" w:rsidR="00025A02" w:rsidRPr="00FB005D" w:rsidRDefault="00025A02" w:rsidP="00025A02">
            <w:pPr>
              <w:pStyle w:val="BlockText"/>
              <w:ind w:left="177" w:right="-85" w:hanging="17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ในสองสกุล (Forward points))</w:t>
            </w:r>
          </w:p>
        </w:tc>
        <w:tc>
          <w:tcPr>
            <w:tcW w:w="1843" w:type="dxa"/>
            <w:shd w:val="clear" w:color="auto" w:fill="FAFAFA"/>
          </w:tcPr>
          <w:p w14:paraId="381C12B8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2806F616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77657616" w14:textId="14F0C40E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04</w:t>
            </w:r>
          </w:p>
        </w:tc>
        <w:tc>
          <w:tcPr>
            <w:tcW w:w="1860" w:type="dxa"/>
            <w:shd w:val="clear" w:color="auto" w:fill="auto"/>
          </w:tcPr>
          <w:p w14:paraId="73D765EB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3F362536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76680DC1" w14:textId="0FFB60D1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04</w:t>
            </w:r>
          </w:p>
        </w:tc>
      </w:tr>
      <w:tr w:rsidR="00025A02" w:rsidRPr="00FB005D" w14:paraId="59A36662" w14:textId="77777777" w:rsidTr="001F6ABA">
        <w:trPr>
          <w:trHeight w:val="57"/>
        </w:trPr>
        <w:tc>
          <w:tcPr>
            <w:tcW w:w="4761" w:type="dxa"/>
          </w:tcPr>
          <w:p w14:paraId="24FC81BE" w14:textId="77777777" w:rsidR="00025A02" w:rsidRPr="00FB005D" w:rsidRDefault="00025A02" w:rsidP="00025A02">
            <w:pPr>
              <w:pStyle w:val="BlockText"/>
              <w:ind w:left="0" w:right="0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FAFAFA"/>
          </w:tcPr>
          <w:p w14:paraId="083E3DE3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60" w:type="dxa"/>
            <w:shd w:val="clear" w:color="auto" w:fill="auto"/>
          </w:tcPr>
          <w:p w14:paraId="060A1CAF" w14:textId="0A7010B9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25A02" w:rsidRPr="00FB005D" w14:paraId="6EC8FD28" w14:textId="77777777" w:rsidTr="001F6ABA">
        <w:trPr>
          <w:trHeight w:val="313"/>
        </w:trPr>
        <w:tc>
          <w:tcPr>
            <w:tcW w:w="4761" w:type="dxa"/>
            <w:vAlign w:val="bottom"/>
          </w:tcPr>
          <w:p w14:paraId="6C9B9F02" w14:textId="7380D993" w:rsidR="00025A02" w:rsidRPr="00FB005D" w:rsidRDefault="00025A02" w:rsidP="00025A02">
            <w:pPr>
              <w:autoSpaceDE w:val="0"/>
              <w:autoSpaceDN w:val="0"/>
              <w:spacing w:line="240" w:lineRule="auto"/>
              <w:ind w:left="411" w:hanging="41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สัญญาแลกเปลี่ยนสกุลเงิน</w:t>
            </w:r>
          </w:p>
        </w:tc>
        <w:tc>
          <w:tcPr>
            <w:tcW w:w="1843" w:type="dxa"/>
            <w:shd w:val="clear" w:color="auto" w:fill="FAFAFA"/>
          </w:tcPr>
          <w:p w14:paraId="57770387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60" w:type="dxa"/>
            <w:shd w:val="clear" w:color="auto" w:fill="auto"/>
          </w:tcPr>
          <w:p w14:paraId="292FEEAA" w14:textId="56D8D52D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025A02" w:rsidRPr="00FB005D" w14:paraId="6BCB5EB4" w14:textId="77777777" w:rsidTr="001F6ABA">
        <w:trPr>
          <w:trHeight w:val="302"/>
        </w:trPr>
        <w:tc>
          <w:tcPr>
            <w:tcW w:w="4761" w:type="dxa"/>
          </w:tcPr>
          <w:p w14:paraId="2FA4CB1D" w14:textId="7068EC6C" w:rsidR="00025A02" w:rsidRPr="00FB005D" w:rsidRDefault="00025A02" w:rsidP="00025A02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 (หนี้สิน) (ล้านบาท)</w:t>
            </w:r>
          </w:p>
        </w:tc>
        <w:tc>
          <w:tcPr>
            <w:tcW w:w="1843" w:type="dxa"/>
            <w:shd w:val="clear" w:color="auto" w:fill="FAFAFA"/>
          </w:tcPr>
          <w:p w14:paraId="24FBB87A" w14:textId="5FC4E3DA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1860" w:type="dxa"/>
            <w:shd w:val="clear" w:color="auto" w:fill="auto"/>
          </w:tcPr>
          <w:p w14:paraId="6010DA72" w14:textId="41ED64D3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</w:p>
        </w:tc>
      </w:tr>
      <w:tr w:rsidR="00025A02" w:rsidRPr="00FB005D" w14:paraId="70097E63" w14:textId="77777777" w:rsidTr="001F6ABA">
        <w:trPr>
          <w:trHeight w:val="302"/>
        </w:trPr>
        <w:tc>
          <w:tcPr>
            <w:tcW w:w="4761" w:type="dxa"/>
          </w:tcPr>
          <w:p w14:paraId="73FD146D" w14:textId="240F89F3" w:rsidR="00025A02" w:rsidRPr="00FB005D" w:rsidRDefault="00025A02" w:rsidP="00025A02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จำนวนเงินตามสัญญา (ล้านเหรียญสหรัฐอเมริกา)</w:t>
            </w:r>
          </w:p>
        </w:tc>
        <w:tc>
          <w:tcPr>
            <w:tcW w:w="1843" w:type="dxa"/>
            <w:shd w:val="clear" w:color="auto" w:fill="FAFAFA"/>
          </w:tcPr>
          <w:p w14:paraId="376C27CF" w14:textId="53FAAECA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623</w:t>
            </w:r>
          </w:p>
        </w:tc>
        <w:tc>
          <w:tcPr>
            <w:tcW w:w="1860" w:type="dxa"/>
            <w:shd w:val="clear" w:color="auto" w:fill="auto"/>
          </w:tcPr>
          <w:p w14:paraId="4F059AB3" w14:textId="35FB2DDC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563</w:t>
            </w:r>
          </w:p>
        </w:tc>
      </w:tr>
      <w:tr w:rsidR="00025A02" w:rsidRPr="00FB005D" w14:paraId="2F7C4BEB" w14:textId="77777777" w:rsidTr="001F6ABA">
        <w:trPr>
          <w:trHeight w:val="604"/>
        </w:trPr>
        <w:tc>
          <w:tcPr>
            <w:tcW w:w="4761" w:type="dxa"/>
          </w:tcPr>
          <w:p w14:paraId="37F21254" w14:textId="1EBDF6D4" w:rsidR="00025A02" w:rsidRPr="00FB005D" w:rsidRDefault="00025A02" w:rsidP="00025A02">
            <w:pPr>
              <w:pStyle w:val="BlockText"/>
              <w:tabs>
                <w:tab w:val="left" w:pos="1815"/>
              </w:tabs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วันครบกำหนด</w:t>
            </w:r>
          </w:p>
          <w:p w14:paraId="374290EE" w14:textId="18881749" w:rsidR="00025A02" w:rsidRPr="00FB005D" w:rsidRDefault="00025A02" w:rsidP="00025A02">
            <w:pPr>
              <w:pStyle w:val="BlockText"/>
              <w:tabs>
                <w:tab w:val="left" w:pos="1815"/>
              </w:tabs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shd w:val="clear" w:color="auto" w:fill="FAFAFA"/>
          </w:tcPr>
          <w:p w14:paraId="7B9D619D" w14:textId="2F115690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มีนาคม พ.ศ.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2573</w:t>
            </w:r>
          </w:p>
          <w:p w14:paraId="7007F33F" w14:textId="2623DB36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 xml:space="preserve">ถึง ตุลาคม พ.ศ.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2578</w:t>
            </w:r>
          </w:p>
        </w:tc>
        <w:tc>
          <w:tcPr>
            <w:tcW w:w="1860" w:type="dxa"/>
            <w:shd w:val="clear" w:color="auto" w:fill="auto"/>
          </w:tcPr>
          <w:p w14:paraId="36A04BBF" w14:textId="4CFB6D9E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มีนาคม พ.ศ.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2573</w:t>
            </w:r>
          </w:p>
          <w:p w14:paraId="0FBEC2C5" w14:textId="5AA6D915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GB"/>
              </w:rPr>
              <w:t xml:space="preserve">ถึง ตุลาคม พ.ศ.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2578</w:t>
            </w:r>
          </w:p>
        </w:tc>
      </w:tr>
      <w:tr w:rsidR="00025A02" w:rsidRPr="00FB005D" w14:paraId="68FDAF9F" w14:textId="77777777" w:rsidTr="001F6ABA">
        <w:trPr>
          <w:trHeight w:val="302"/>
        </w:trPr>
        <w:tc>
          <w:tcPr>
            <w:tcW w:w="4761" w:type="dxa"/>
          </w:tcPr>
          <w:p w14:paraId="4E7939A8" w14:textId="77777777" w:rsidR="00025A02" w:rsidRPr="00FB005D" w:rsidRDefault="00025A02" w:rsidP="00025A02">
            <w:pPr>
              <w:pStyle w:val="BlockText"/>
              <w:ind w:left="0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ค่าอัตราป้องกันความเสี่ยง (Hedge ratio)</w:t>
            </w:r>
          </w:p>
        </w:tc>
        <w:tc>
          <w:tcPr>
            <w:tcW w:w="1843" w:type="dxa"/>
            <w:shd w:val="clear" w:color="auto" w:fill="FAFAFA"/>
          </w:tcPr>
          <w:p w14:paraId="65E1DBDC" w14:textId="751AF1AD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proofErr w:type="gramStart"/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:</w:t>
            </w:r>
            <w:proofErr w:type="gramEnd"/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860" w:type="dxa"/>
            <w:shd w:val="clear" w:color="auto" w:fill="auto"/>
          </w:tcPr>
          <w:p w14:paraId="1BA5C038" w14:textId="45700BCB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proofErr w:type="gramStart"/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:</w:t>
            </w:r>
            <w:proofErr w:type="gramEnd"/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025A02" w:rsidRPr="00FB005D" w14:paraId="1328A2F4" w14:textId="77777777" w:rsidTr="001F6ABA">
        <w:trPr>
          <w:trHeight w:val="604"/>
        </w:trPr>
        <w:tc>
          <w:tcPr>
            <w:tcW w:w="4761" w:type="dxa"/>
          </w:tcPr>
          <w:p w14:paraId="228A5358" w14:textId="77777777" w:rsidR="00025A02" w:rsidRPr="00FB005D" w:rsidRDefault="00025A02" w:rsidP="00025A02">
            <w:pPr>
              <w:pStyle w:val="BlockText"/>
              <w:ind w:left="177" w:right="-67" w:hanging="17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อัตราแลกเปลี่ยนที่ใช้ป้องกันความเสี่ยงถัวเฉลี่ยถ่วงน้ำหนัก</w:t>
            </w:r>
          </w:p>
          <w:p w14:paraId="5CDD4E3D" w14:textId="7B811B8E" w:rsidR="00025A02" w:rsidRPr="00FB005D" w:rsidRDefault="00025A02" w:rsidP="00025A02">
            <w:pPr>
              <w:pStyle w:val="BlockText"/>
              <w:ind w:left="177" w:right="-67" w:hanging="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สำหรับปี (รวมถึงค่าสะท้อนส่วนต่างของอัตราดอกเบี้ย</w:t>
            </w:r>
          </w:p>
          <w:p w14:paraId="11AA5066" w14:textId="3CC2308B" w:rsidR="00025A02" w:rsidRPr="00FB005D" w:rsidRDefault="00025A02" w:rsidP="00025A02">
            <w:pPr>
              <w:pStyle w:val="BlockText"/>
              <w:ind w:left="177" w:right="-67" w:hanging="177"/>
              <w:rPr>
                <w:rFonts w:ascii="Browallia New" w:hAnsi="Browallia New" w:cs="Browallia New"/>
                <w:spacing w:val="-4"/>
                <w:sz w:val="26"/>
                <w:szCs w:val="26"/>
                <w:highlight w:val="yellow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   ในสองสกุล (Forward points))</w:t>
            </w:r>
          </w:p>
        </w:tc>
        <w:tc>
          <w:tcPr>
            <w:tcW w:w="1843" w:type="dxa"/>
            <w:shd w:val="clear" w:color="auto" w:fill="FAFAFA"/>
          </w:tcPr>
          <w:p w14:paraId="3CEE4D23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1D121C33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6DB5BE05" w14:textId="537A615E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79</w:t>
            </w:r>
          </w:p>
        </w:tc>
        <w:tc>
          <w:tcPr>
            <w:tcW w:w="1860" w:type="dxa"/>
            <w:shd w:val="clear" w:color="auto" w:fill="auto"/>
          </w:tcPr>
          <w:p w14:paraId="422D5112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0721F263" w14:textId="77777777" w:rsidR="00025A02" w:rsidRPr="00FB005D" w:rsidRDefault="00025A02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4DDB0629" w14:textId="3620437B" w:rsidR="00025A02" w:rsidRPr="00FB005D" w:rsidRDefault="00AC111E" w:rsidP="00025A0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25A02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</w:p>
        </w:tc>
      </w:tr>
    </w:tbl>
    <w:p w14:paraId="4F7E79F8" w14:textId="77777777" w:rsidR="00C32EE1" w:rsidRPr="00FB005D" w:rsidRDefault="00C32EE1" w:rsidP="00C32E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both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</w:p>
    <w:p w14:paraId="3D11267D" w14:textId="67E1E33C" w:rsidR="00DD3976" w:rsidRPr="00FB005D" w:rsidRDefault="00B0702C" w:rsidP="00B45B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ในการป้องกันความเสี่ยงจากรายรับในสกุลเงินต่างประเทศด้วยเงินกู้ยืมในสกุลเงินต่างประเทศ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ณ วันที่ 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31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2564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เงินกู้ยืมของบริษัท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ที่เบิกเต็ม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จำนวน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แล้ว จำนวน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52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,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429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ล้านบาทได้นำมาใช้ในการป้องกันความเสี่ยง </w:t>
      </w:r>
      <w:r w:rsidR="00B45B9F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ซึ่งเงินกู้ยืมดังกล่าวมีจำนวนเงินตามสัญญา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,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716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ล้านเหรียญสหรัฐอเมริก</w:t>
      </w:r>
      <w:r w:rsidR="005E56DB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า</w:t>
      </w:r>
      <w:r w:rsidR="009309FC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โดย</w:t>
      </w:r>
      <w:r w:rsidR="00796DD5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เงินกู้ยืม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ครบกำหนดชำระในระหว่า</w:t>
      </w:r>
      <w:r w:rsidR="009309FC">
        <w:rPr>
          <w:rFonts w:ascii="Browallia New" w:hAnsi="Browallia New" w:cs="Browallia New" w:hint="cs"/>
          <w:color w:val="000000" w:themeColor="text1"/>
          <w:sz w:val="26"/>
          <w:szCs w:val="26"/>
          <w:cs/>
          <w:lang w:val="en-GB"/>
        </w:rPr>
        <w:t>ง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เดือน</w:t>
      </w:r>
      <w:r w:rsidR="00855178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พฤศจิกายน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2571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ถึงเดือน </w:t>
      </w:r>
      <w:r w:rsidR="00855178"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พฤศจิกายน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2591</w:t>
      </w:r>
      <w:r w:rsidR="00855178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โดยอัตราแลกเปลี่ยนที่ใช้ป้องกันความเสี่ยงของบริษัทเท่ากับ 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32</w:t>
      </w:r>
      <w:r w:rsidR="00855178"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>193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บาทต่อดอลลาร์สหรัฐอเมริกา</w:t>
      </w:r>
      <w:r w:rsidR="00DD3976" w:rsidRPr="00FB005D">
        <w:rPr>
          <w:rFonts w:ascii="Browallia New" w:hAnsi="Browallia New" w:cs="Browallia New"/>
          <w:i/>
          <w:iCs/>
          <w:color w:val="000000" w:themeColor="text1"/>
          <w:sz w:val="26"/>
          <w:szCs w:val="26"/>
          <w:lang w:val="en-GB"/>
        </w:rPr>
        <w:br w:type="page"/>
      </w:r>
    </w:p>
    <w:p w14:paraId="30501267" w14:textId="77777777" w:rsidR="001F6ABA" w:rsidRPr="00FB005D" w:rsidRDefault="001F6ABA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</w:p>
    <w:p w14:paraId="50D637DD" w14:textId="4A9E2722" w:rsidR="00532461" w:rsidRPr="00FB005D" w:rsidRDefault="00532461" w:rsidP="00A210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การวิเคราะห์ความอ่อนไหว</w:t>
      </w:r>
    </w:p>
    <w:p w14:paraId="3D2E8C05" w14:textId="77777777" w:rsidR="00EF45EA" w:rsidRPr="00FB005D" w:rsidRDefault="00EF45EA" w:rsidP="00A210D1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000000" w:themeColor="text1"/>
          <w:sz w:val="20"/>
          <w:szCs w:val="20"/>
          <w:lang w:val="en-GB"/>
        </w:rPr>
      </w:pPr>
    </w:p>
    <w:p w14:paraId="7591C218" w14:textId="1F3C1518" w:rsidR="00532461" w:rsidRPr="00FB005D" w:rsidRDefault="00AF4408" w:rsidP="00AF4408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ดังที่แสดงในตารางข้างต้น กลุ่มกิจการมีความเสี่ยงหลักจากการเปลี่ยนแปลงในอัตราแลกเปลี่ยนระหว่างเงินบาท กับ</w:t>
      </w:r>
      <w:r w:rsidR="001F6ABA" w:rsidRPr="00FB005D">
        <w:rPr>
          <w:rFonts w:ascii="Browallia New" w:hAnsi="Browallia New" w:cs="Browallia New"/>
          <w:spacing w:val="-4"/>
          <w:sz w:val="26"/>
          <w:szCs w:val="26"/>
        </w:rPr>
        <w:br/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เงินดอลลาห์สหรัฐ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ดอลลาห์สหรัฐ </w:t>
      </w:r>
      <w:r w:rsidR="00532461" w:rsidRPr="00FB005D">
        <w:rPr>
          <w:rFonts w:ascii="Browallia New" w:hAnsi="Browallia New" w:cs="Browallia New"/>
          <w:spacing w:val="-4"/>
          <w:sz w:val="26"/>
          <w:szCs w:val="26"/>
          <w:cs/>
        </w:rPr>
        <w:t>และผลกระทบที่มีต่อองค์ประกอบอื่นในส่วนของเจ้าของที่เกิดมาจากสัญญาแลกเปลี่ยนเงินตราต่างประเทศล่วงหน้า</w:t>
      </w:r>
      <w:r w:rsidR="00B67A77" w:rsidRPr="00FB005D">
        <w:rPr>
          <w:rFonts w:ascii="Browallia New" w:hAnsi="Browallia New" w:cs="Browallia New"/>
          <w:spacing w:val="-4"/>
          <w:sz w:val="26"/>
          <w:szCs w:val="26"/>
          <w:cs/>
        </w:rPr>
        <w:t>และสัญญาแลกเปลี่ยนสกุลเงิน</w:t>
      </w:r>
      <w:r w:rsidR="00532461" w:rsidRPr="00FB005D">
        <w:rPr>
          <w:rFonts w:ascii="Browallia New" w:hAnsi="Browallia New" w:cs="Browallia New"/>
          <w:spacing w:val="-4"/>
          <w:sz w:val="26"/>
          <w:szCs w:val="26"/>
          <w:cs/>
        </w:rPr>
        <w:t>ที่ถูกกำหนดไว้เพื่อป้องกันความเสี่ยงด้าน</w:t>
      </w:r>
      <w:r w:rsidR="001F6ABA" w:rsidRPr="00FB005D">
        <w:rPr>
          <w:rFonts w:ascii="Browallia New" w:hAnsi="Browallia New" w:cs="Browallia New"/>
          <w:spacing w:val="-4"/>
          <w:sz w:val="26"/>
          <w:szCs w:val="26"/>
        </w:rPr>
        <w:br/>
      </w:r>
      <w:r w:rsidR="00532461" w:rsidRPr="00FB005D">
        <w:rPr>
          <w:rFonts w:ascii="Browallia New" w:hAnsi="Browallia New" w:cs="Browallia New"/>
          <w:spacing w:val="-4"/>
          <w:sz w:val="26"/>
          <w:szCs w:val="26"/>
          <w:cs/>
        </w:rPr>
        <w:t>กระแสเงินสด</w:t>
      </w:r>
    </w:p>
    <w:p w14:paraId="73D01923" w14:textId="77777777" w:rsidR="00532461" w:rsidRPr="00FB005D" w:rsidRDefault="00532461" w:rsidP="001F6ABA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000000" w:themeColor="text1"/>
          <w:sz w:val="20"/>
          <w:szCs w:val="20"/>
          <w:lang w:val="en-GB"/>
        </w:rPr>
      </w:pPr>
    </w:p>
    <w:tbl>
      <w:tblPr>
        <w:tblStyle w:val="TableGridLight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275"/>
        <w:gridCol w:w="1418"/>
        <w:gridCol w:w="1238"/>
      </w:tblGrid>
      <w:tr w:rsidR="00680623" w:rsidRPr="00FB005D" w14:paraId="10E35B42" w14:textId="69445717" w:rsidTr="00680623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E85D7" w14:textId="77777777" w:rsidR="00680623" w:rsidRPr="00FB005D" w:rsidRDefault="00680623" w:rsidP="00E018A4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42" w:name="_Hlk45226197"/>
          </w:p>
        </w:tc>
        <w:tc>
          <w:tcPr>
            <w:tcW w:w="5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CDFE45" w14:textId="03CEA71F" w:rsidR="00680623" w:rsidRPr="00FB005D" w:rsidRDefault="00680623" w:rsidP="00E018A4">
            <w:pPr>
              <w:pStyle w:val="BlockText"/>
              <w:tabs>
                <w:tab w:val="left" w:pos="1120"/>
                <w:tab w:val="center" w:pos="2232"/>
              </w:tabs>
              <w:ind w:left="0" w:right="-72" w:firstLine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80623" w:rsidRPr="00FB005D" w14:paraId="232FCE1D" w14:textId="62A09300" w:rsidTr="00680623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D2621" w14:textId="77777777" w:rsidR="00680623" w:rsidRPr="00FB005D" w:rsidRDefault="00680623" w:rsidP="00680623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FB3329" w14:textId="68BBA14F" w:rsidR="00680623" w:rsidRPr="00FB005D" w:rsidRDefault="00680623" w:rsidP="00680623">
            <w:pPr>
              <w:pStyle w:val="BlockText"/>
              <w:ind w:left="-71" w:right="-94" w:firstLine="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34639B" w14:textId="15B03551" w:rsidR="00680623" w:rsidRPr="00FB005D" w:rsidRDefault="00680623" w:rsidP="00680623">
            <w:pPr>
              <w:pStyle w:val="BlockText"/>
              <w:ind w:left="-71" w:right="-94" w:firstLine="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ผลกระทบต่อองค์ประกอบอื่นในส่วนของเจ้าของ</w:t>
            </w:r>
          </w:p>
        </w:tc>
      </w:tr>
      <w:tr w:rsidR="00680623" w:rsidRPr="00FB005D" w14:paraId="44B36CC0" w14:textId="05DE0DC6" w:rsidTr="00680623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35A0" w14:textId="77777777" w:rsidR="00680623" w:rsidRPr="00FB005D" w:rsidRDefault="00680623" w:rsidP="00680623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583FD3" w14:textId="563C3BDC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71954F80" w14:textId="15FAA30E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AC4F65" w14:textId="7C8E2967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9D9EB4F" w14:textId="256EA57E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26FE66" w14:textId="00E50B65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2CE77E51" w14:textId="20FA3EC9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69A00D" w14:textId="19BA4F59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32C31DF4" w14:textId="612DC260" w:rsidR="00680623" w:rsidRPr="00FB005D" w:rsidRDefault="00680623" w:rsidP="0068062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680623" w:rsidRPr="00FB005D" w14:paraId="74AF0FDC" w14:textId="0260D5E3" w:rsidTr="00056D56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79117" w14:textId="024F5F9F" w:rsidR="00680623" w:rsidRPr="00FB005D" w:rsidRDefault="00680623" w:rsidP="00680623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บาทต่อเหรียญสหรัฐฯ </w:t>
            </w:r>
          </w:p>
          <w:p w14:paraId="325FCF87" w14:textId="6090B53A" w:rsidR="00680623" w:rsidRPr="00FB005D" w:rsidRDefault="00680623" w:rsidP="00680623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เพิ่มขึ้นร้อยละ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321D4A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="00321D4A">
              <w:rPr>
                <w:rFonts w:ascii="Browallia New" w:hAnsi="Browallia New" w:cs="Browallia New"/>
                <w:sz w:val="26"/>
                <w:szCs w:val="26"/>
                <w:lang w:val="en-GB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A9365A" w14:textId="6DC35889" w:rsidR="00680623" w:rsidRPr="00FB005D" w:rsidRDefault="00A1086E" w:rsidP="00BB7A7D">
            <w:pPr>
              <w:tabs>
                <w:tab w:val="clear" w:pos="1871"/>
                <w:tab w:val="clear" w:pos="2580"/>
                <w:tab w:val="clear" w:pos="2807"/>
                <w:tab w:val="left" w:pos="2023"/>
                <w:tab w:val="left" w:pos="2732"/>
              </w:tabs>
              <w:spacing w:line="240" w:lineRule="auto"/>
              <w:ind w:left="39" w:right="-54" w:hanging="39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56D56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10CE8" w14:textId="15CC456D" w:rsidR="00680623" w:rsidRPr="00FB005D" w:rsidRDefault="00680623" w:rsidP="00BB7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880"/>
                <w:tab w:val="left" w:pos="2014"/>
                <w:tab w:val="left" w:pos="2148"/>
              </w:tabs>
              <w:spacing w:line="240" w:lineRule="auto"/>
              <w:ind w:left="30" w:right="-54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872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02338E" w14:textId="661B04E8" w:rsidR="00680623" w:rsidRPr="00FB005D" w:rsidRDefault="00AC111E" w:rsidP="00BB7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880"/>
                <w:tab w:val="left" w:pos="2014"/>
                <w:tab w:val="left" w:pos="2148"/>
              </w:tabs>
              <w:spacing w:line="240" w:lineRule="auto"/>
              <w:ind w:left="30" w:right="-5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0508B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A1A70" w14:textId="2089EE3C" w:rsidR="00680623" w:rsidRPr="00FB005D" w:rsidRDefault="00AC111E" w:rsidP="00BB7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880"/>
                <w:tab w:val="left" w:pos="2014"/>
                <w:tab w:val="left" w:pos="2148"/>
              </w:tabs>
              <w:spacing w:line="240" w:lineRule="auto"/>
              <w:ind w:left="30" w:right="-54" w:firstLine="6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80623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</w:tr>
      <w:tr w:rsidR="00680623" w:rsidRPr="00FB005D" w14:paraId="5BDA414C" w14:textId="30D524A4" w:rsidTr="00056D56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1B028" w14:textId="775777E8" w:rsidR="00680623" w:rsidRPr="00FB005D" w:rsidRDefault="00680623" w:rsidP="00680623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บาทต่อเหรียญสหรัฐฯ </w:t>
            </w:r>
          </w:p>
          <w:p w14:paraId="7B00511F" w14:textId="4E793AD5" w:rsidR="00680623" w:rsidRPr="00FB005D" w:rsidRDefault="00680623" w:rsidP="00680623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ลดลงร้อยละ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321D4A">
              <w:rPr>
                <w:rFonts w:ascii="Browallia New" w:hAnsi="Browallia New" w:cs="Browallia New" w:hint="cs"/>
                <w:sz w:val="26"/>
                <w:szCs w:val="26"/>
                <w:cs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35092C" w14:textId="7677904D" w:rsidR="00680623" w:rsidRPr="00FB005D" w:rsidRDefault="00AC111E" w:rsidP="00BB7A7D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56D56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27CBC" w14:textId="2E8F56AF" w:rsidR="00680623" w:rsidRPr="00FB005D" w:rsidRDefault="00AC111E" w:rsidP="00BB7A7D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680623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AD450D" w14:textId="26C25803" w:rsidR="00680623" w:rsidRPr="00FB005D" w:rsidRDefault="0040508B" w:rsidP="00BB7A7D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  <w:r w:rsidR="00BB7A7D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B6BE9" w14:textId="75A294AA" w:rsidR="00680623" w:rsidRPr="00FB005D" w:rsidRDefault="00680623" w:rsidP="00BB7A7D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bookmarkEnd w:id="42"/>
    <w:p w14:paraId="5F07E024" w14:textId="7BCA7E3E" w:rsidR="00532461" w:rsidRPr="00FB005D" w:rsidRDefault="00532461" w:rsidP="00FF4358">
      <w:pPr>
        <w:pStyle w:val="BlockText"/>
        <w:ind w:left="1440" w:right="0" w:hanging="360"/>
        <w:jc w:val="both"/>
        <w:rPr>
          <w:rFonts w:ascii="Browallia New" w:hAnsi="Browallia New" w:cs="Browallia New"/>
          <w:sz w:val="26"/>
          <w:szCs w:val="26"/>
          <w:lang w:val="en-US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*</w:t>
      </w:r>
      <w:r w:rsidR="00356383" w:rsidRPr="00FB005D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โดยกำหนดให้ปัจจัยอื่นคงที่</w:t>
      </w:r>
    </w:p>
    <w:p w14:paraId="0D06FF9B" w14:textId="77777777" w:rsidR="00356383" w:rsidRPr="00FB005D" w:rsidRDefault="00356383" w:rsidP="001F6ABA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000000" w:themeColor="text1"/>
          <w:sz w:val="20"/>
          <w:szCs w:val="20"/>
          <w:lang w:val="en-GB"/>
        </w:rPr>
      </w:pPr>
    </w:p>
    <w:tbl>
      <w:tblPr>
        <w:tblStyle w:val="TableGridLight"/>
        <w:tblW w:w="4700" w:type="pct"/>
        <w:tblInd w:w="567" w:type="dxa"/>
        <w:tblLook w:val="04A0" w:firstRow="1" w:lastRow="0" w:firstColumn="1" w:lastColumn="0" w:noHBand="0" w:noVBand="1"/>
      </w:tblPr>
      <w:tblGrid>
        <w:gridCol w:w="3544"/>
        <w:gridCol w:w="1418"/>
        <w:gridCol w:w="1231"/>
        <w:gridCol w:w="1462"/>
        <w:gridCol w:w="1238"/>
      </w:tblGrid>
      <w:tr w:rsidR="00753A72" w:rsidRPr="00FB005D" w14:paraId="77AFB0C1" w14:textId="056D8EA9" w:rsidTr="00753A72">
        <w:tc>
          <w:tcPr>
            <w:tcW w:w="1993" w:type="pct"/>
            <w:tcBorders>
              <w:top w:val="nil"/>
              <w:left w:val="nil"/>
              <w:bottom w:val="nil"/>
              <w:right w:val="nil"/>
            </w:tcBorders>
          </w:tcPr>
          <w:p w14:paraId="5847186C" w14:textId="77777777" w:rsidR="00753A72" w:rsidRPr="00FB005D" w:rsidRDefault="00753A72" w:rsidP="00FF4358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0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06A6C2" w14:textId="1ABA39B6" w:rsidR="00753A72" w:rsidRPr="00FB005D" w:rsidRDefault="00753A72" w:rsidP="0041579E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53A72" w:rsidRPr="00FB005D" w14:paraId="55FBA88A" w14:textId="3538579D" w:rsidTr="00753A72">
        <w:tc>
          <w:tcPr>
            <w:tcW w:w="1993" w:type="pct"/>
            <w:tcBorders>
              <w:top w:val="nil"/>
              <w:left w:val="nil"/>
              <w:bottom w:val="nil"/>
              <w:right w:val="nil"/>
            </w:tcBorders>
          </w:tcPr>
          <w:p w14:paraId="2A1CCD8E" w14:textId="77777777" w:rsidR="00753A72" w:rsidRPr="00FB005D" w:rsidRDefault="00753A72" w:rsidP="00753A72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CCA486" w14:textId="2F3ABC20" w:rsidR="00753A72" w:rsidRPr="00FB005D" w:rsidRDefault="00753A72" w:rsidP="00753A72">
            <w:pPr>
              <w:pStyle w:val="BlockText"/>
              <w:ind w:left="-71" w:right="-94" w:firstLine="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85F488" w14:textId="2FF7BE40" w:rsidR="00753A72" w:rsidRPr="00FB005D" w:rsidRDefault="00753A72" w:rsidP="00753A72">
            <w:pPr>
              <w:pStyle w:val="BlockText"/>
              <w:ind w:left="-71" w:right="-94" w:firstLine="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ผลกระทบต่อองค์ประกอบอื่นในส่วนของเจ้าของ</w:t>
            </w:r>
          </w:p>
        </w:tc>
      </w:tr>
      <w:tr w:rsidR="00753A72" w:rsidRPr="00FB005D" w14:paraId="7FA5484F" w14:textId="2702DEB9" w:rsidTr="00753A72">
        <w:tc>
          <w:tcPr>
            <w:tcW w:w="1993" w:type="pct"/>
            <w:tcBorders>
              <w:top w:val="nil"/>
              <w:left w:val="nil"/>
              <w:bottom w:val="nil"/>
              <w:right w:val="nil"/>
            </w:tcBorders>
          </w:tcPr>
          <w:p w14:paraId="327D9A2A" w14:textId="77777777" w:rsidR="00753A72" w:rsidRPr="00FB005D" w:rsidRDefault="00753A72" w:rsidP="00753A72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90038B" w14:textId="18F6FCC2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0AE4AD83" w14:textId="0DE85C7B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C01526" w14:textId="25EC68C6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3A739392" w14:textId="7CF856E6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13F76A" w14:textId="309DD1CB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60F25FC0" w14:textId="79077F83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99CD9A" w14:textId="002DA5C3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34272677" w14:textId="7D716AAD" w:rsidR="00753A72" w:rsidRPr="00FB005D" w:rsidRDefault="00753A72" w:rsidP="00753A72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753A72" w:rsidRPr="00FB005D" w14:paraId="791F96E3" w14:textId="5CFB731A" w:rsidTr="009D623A">
        <w:tc>
          <w:tcPr>
            <w:tcW w:w="1993" w:type="pct"/>
            <w:tcBorders>
              <w:top w:val="nil"/>
              <w:left w:val="nil"/>
              <w:bottom w:val="nil"/>
              <w:right w:val="nil"/>
            </w:tcBorders>
          </w:tcPr>
          <w:p w14:paraId="02D401D4" w14:textId="3D2D0D49" w:rsidR="00753A72" w:rsidRPr="00FB005D" w:rsidRDefault="00753A72" w:rsidP="00753A72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บาทต่อเหรียญสหรัฐฯ </w:t>
            </w:r>
          </w:p>
          <w:p w14:paraId="1A56D0B3" w14:textId="7646E635" w:rsidR="00753A72" w:rsidRPr="00FB005D" w:rsidRDefault="00753A72" w:rsidP="00753A72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เพิ่มขึ้นร้อยละ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321D4A">
              <w:rPr>
                <w:rFonts w:ascii="Browallia New" w:hAnsi="Browallia New" w:cs="Browallia New" w:hint="cs"/>
                <w:sz w:val="26"/>
                <w:szCs w:val="26"/>
                <w:cs/>
              </w:rPr>
              <w:t>*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911CBA" w14:textId="21401DEA" w:rsidR="00753A72" w:rsidRPr="00FB005D" w:rsidRDefault="00FB5AAA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D623A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A7E4F" w14:textId="77777777" w:rsidR="00753A72" w:rsidRPr="00FB005D" w:rsidRDefault="00753A72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3FE24262" w14:textId="10C941F9" w:rsidR="00753A72" w:rsidRPr="00FB005D" w:rsidRDefault="00753A72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2EE250" w14:textId="75B3F15B" w:rsidR="00753A72" w:rsidRPr="00FB005D" w:rsidRDefault="00AC111E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9D623A" w:rsidRPr="00FB00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820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AE7A3" w14:textId="77777777" w:rsidR="00753A72" w:rsidRPr="00FB005D" w:rsidRDefault="00753A72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357B9E6A" w14:textId="70662E39" w:rsidR="00753A72" w:rsidRPr="00FB005D" w:rsidRDefault="00AC111E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53A72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117</w:t>
            </w:r>
          </w:p>
        </w:tc>
      </w:tr>
      <w:tr w:rsidR="00753A72" w:rsidRPr="00FB005D" w14:paraId="1CD27137" w14:textId="6279068C" w:rsidTr="009D623A">
        <w:tc>
          <w:tcPr>
            <w:tcW w:w="1993" w:type="pct"/>
            <w:tcBorders>
              <w:top w:val="nil"/>
              <w:left w:val="nil"/>
              <w:bottom w:val="nil"/>
              <w:right w:val="nil"/>
            </w:tcBorders>
          </w:tcPr>
          <w:p w14:paraId="4BEC7DF2" w14:textId="7B355C1E" w:rsidR="00753A72" w:rsidRPr="00FB005D" w:rsidRDefault="00753A72" w:rsidP="00753A72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อัตราแลกเปลี่ยน บาทต่อเหรียญสหรัฐฯ </w:t>
            </w:r>
          </w:p>
          <w:p w14:paraId="4AA893F1" w14:textId="3B9E4575" w:rsidR="00753A72" w:rsidRPr="00FB005D" w:rsidRDefault="00753A72" w:rsidP="00753A72">
            <w:pPr>
              <w:pStyle w:val="BlockText"/>
              <w:ind w:left="412" w:right="-58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ลดลงร้อยละ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321D4A">
              <w:rPr>
                <w:rFonts w:ascii="Browallia New" w:hAnsi="Browallia New" w:cs="Browallia New" w:hint="cs"/>
                <w:sz w:val="26"/>
                <w:szCs w:val="26"/>
                <w:cs/>
              </w:rPr>
              <w:t>*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405506" w14:textId="374230F1" w:rsidR="00753A72" w:rsidRPr="00FB005D" w:rsidRDefault="00AC111E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D623A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533BC" w14:textId="77777777" w:rsidR="00753A72" w:rsidRPr="00FB005D" w:rsidRDefault="00753A72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5648C90E" w14:textId="3B06081F" w:rsidR="00753A72" w:rsidRPr="00FB005D" w:rsidRDefault="00AC111E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53A72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C5A092" w14:textId="76993536" w:rsidR="00753A72" w:rsidRPr="00FB005D" w:rsidRDefault="009D623A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820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9FA0F" w14:textId="77777777" w:rsidR="00753A72" w:rsidRPr="00FB005D" w:rsidRDefault="00753A72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  <w:p w14:paraId="57FD11FC" w14:textId="27783357" w:rsidR="00753A72" w:rsidRPr="00FB005D" w:rsidRDefault="00753A72" w:rsidP="009D623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107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6108F698" w14:textId="708DE588" w:rsidR="00532461" w:rsidRPr="00FB005D" w:rsidRDefault="00532461" w:rsidP="00FF4358">
      <w:pPr>
        <w:pStyle w:val="BlockText"/>
        <w:ind w:left="1440" w:right="0" w:hanging="360"/>
        <w:jc w:val="both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*</w:t>
      </w:r>
      <w:r w:rsidR="00356383" w:rsidRPr="00FB005D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โดยกำหนดให้ปัจจัยอื่นคงที่</w:t>
      </w:r>
    </w:p>
    <w:p w14:paraId="2E2E981A" w14:textId="42545829" w:rsidR="00532461" w:rsidRPr="00B45B9F" w:rsidRDefault="00532461" w:rsidP="00FF4358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000000" w:themeColor="text1"/>
          <w:sz w:val="20"/>
          <w:szCs w:val="20"/>
          <w:lang w:val="en-GB"/>
        </w:rPr>
      </w:pPr>
    </w:p>
    <w:p w14:paraId="422B5088" w14:textId="745D4E2D" w:rsidR="00B67A77" w:rsidRPr="00FB005D" w:rsidRDefault="00B67A77" w:rsidP="00B67A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ความเสี่ยง</w:t>
      </w:r>
      <w:r w:rsidR="00AF4408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701EF93B" w14:textId="77777777" w:rsidR="00423FD2" w:rsidRPr="00B45B9F" w:rsidRDefault="00423FD2" w:rsidP="001F6ABA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000000" w:themeColor="text1"/>
          <w:sz w:val="20"/>
          <w:szCs w:val="20"/>
          <w:lang w:val="en-GB"/>
        </w:rPr>
      </w:pPr>
    </w:p>
    <w:p w14:paraId="155B8D53" w14:textId="7135C38F" w:rsidR="00AF4408" w:rsidRPr="00B45B9F" w:rsidRDefault="00AF4408" w:rsidP="00B45B9F">
      <w:pPr>
        <w:pStyle w:val="BlockText"/>
        <w:ind w:left="1080" w:right="0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>ความเสี่ยงจากอัตราดอกเบี้ยส่วนใหญ่ของกลุ่มกิจการเกิดจากเงินกู้ยืมระยะยาวที่มีอัตราดอกเบี้ยผันแปร ซึ่งยัง</w:t>
      </w:r>
      <w:r w:rsidR="000C5686" w:rsidRPr="00B45B9F">
        <w:rPr>
          <w:rFonts w:ascii="Browallia New" w:hAnsi="Browallia New" w:cs="Browallia New" w:hint="cs"/>
          <w:sz w:val="26"/>
          <w:szCs w:val="26"/>
          <w:cs/>
          <w:lang w:val="en-GB"/>
        </w:rPr>
        <w:t>ส่ง</w:t>
      </w: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>ผลให้กลุ่มกิจการมีความเสี่ยงในกระแสเงินสดที่เกิดจากการเปลี่ยนแปลงอัตราดอกเบี้ย</w:t>
      </w:r>
      <w:r w:rsidR="000C5686" w:rsidRPr="00B45B9F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805703" w:rsidRPr="00B45B9F">
        <w:rPr>
          <w:rFonts w:ascii="Browallia New" w:hAnsi="Browallia New" w:cs="Browallia New" w:hint="cs"/>
          <w:sz w:val="26"/>
          <w:szCs w:val="26"/>
          <w:cs/>
          <w:lang w:val="en-GB"/>
        </w:rPr>
        <w:t>โดย</w:t>
      </w: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>การที่กลุ่มกิจการเข้าทำสัญญากู้ยืมระยะยาวที่มีอัตราดอกเบี้ยผันแปร</w:t>
      </w:r>
      <w:r w:rsidRPr="00B45B9F">
        <w:rPr>
          <w:rFonts w:ascii="Browallia New" w:hAnsi="Browallia New" w:cs="Browallia New"/>
          <w:sz w:val="26"/>
          <w:szCs w:val="26"/>
          <w:rtl/>
          <w:lang w:val="en-GB" w:bidi="ar-SA"/>
        </w:rPr>
        <w:t xml:space="preserve"> </w:t>
      </w: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>และทำสัญญาแลกเปลี่ยนมาเป็นอัตราดอกเบี้ยคงที่นั้นจะได้อัตราดอกเบี้ย</w:t>
      </w:r>
      <w:r w:rsidR="00C32EE1" w:rsidRPr="00B45B9F">
        <w:rPr>
          <w:rFonts w:ascii="Browallia New" w:hAnsi="Browallia New" w:cs="Browallia New"/>
          <w:sz w:val="26"/>
          <w:szCs w:val="26"/>
          <w:lang w:val="en-GB"/>
        </w:rPr>
        <w:br/>
      </w: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 xml:space="preserve">ที่ต่ำกว่าการที่กลุ่มกิจการเข้าทำสัญญากู้ยืมด้วยอัตราดอกเบี้ยคงที่โดยตรง ในระหว่างปี </w:t>
      </w:r>
      <w:r w:rsidR="000F3DA2" w:rsidRPr="00B45B9F">
        <w:rPr>
          <w:rFonts w:ascii="Browallia New" w:hAnsi="Browallia New" w:cs="Browallia New"/>
          <w:sz w:val="26"/>
          <w:szCs w:val="26"/>
          <w:cs/>
          <w:lang w:val="en-GB"/>
        </w:rPr>
        <w:t>พ.ศ.</w:t>
      </w:r>
      <w:r w:rsidR="00B37237" w:rsidRPr="00B45B9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 xml:space="preserve"> ถึง</w:t>
      </w:r>
      <w:r w:rsidR="00B0702C" w:rsidRPr="00B45B9F">
        <w:rPr>
          <w:rFonts w:ascii="Browallia New" w:hAnsi="Browallia New" w:cs="Browallia New"/>
          <w:sz w:val="26"/>
          <w:szCs w:val="26"/>
          <w:cs/>
          <w:lang w:val="en-GB"/>
        </w:rPr>
        <w:t xml:space="preserve"> พ.ศ.</w:t>
      </w: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B45B9F">
        <w:rPr>
          <w:rFonts w:ascii="Browallia New" w:hAnsi="Browallia New" w:cs="Browallia New"/>
          <w:sz w:val="26"/>
          <w:szCs w:val="26"/>
          <w:cs/>
          <w:lang w:val="en-GB"/>
        </w:rPr>
        <w:t xml:space="preserve"> เงินกู้ยืมของกลุ่มกิจการที่อัตราดอกเบี้ยผันแปรนั้นส่วนใหญ่อยู่ในสกุลเงินบาทและสกุลเงินดอลลาห์สหรัฐ</w:t>
      </w:r>
    </w:p>
    <w:p w14:paraId="73B371BC" w14:textId="77777777" w:rsidR="00AF4408" w:rsidRPr="00B45B9F" w:rsidRDefault="00AF4408" w:rsidP="001F6ABA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000000" w:themeColor="text1"/>
          <w:sz w:val="20"/>
          <w:szCs w:val="20"/>
          <w:lang w:val="en-GB"/>
        </w:rPr>
      </w:pPr>
    </w:p>
    <w:p w14:paraId="6852DA93" w14:textId="113BE03D" w:rsidR="00600B60" w:rsidRPr="00FB005D" w:rsidRDefault="00600B60" w:rsidP="001F6ABA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45B9F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เงินกู้ยืม</w:t>
      </w:r>
      <w:r w:rsidRPr="00B45B9F">
        <w:rPr>
          <w:rFonts w:ascii="Browallia New" w:hAnsi="Browallia New" w:cs="Browallia New"/>
          <w:spacing w:val="-4"/>
          <w:sz w:val="26"/>
          <w:szCs w:val="26"/>
          <w:cs/>
        </w:rPr>
        <w:t>ได้</w:t>
      </w:r>
      <w:r w:rsidRPr="00B45B9F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แสดงด้วยราคาทุนตัดจำหน่าย ทั้งนี้ ตามสัญญา </w:t>
      </w:r>
      <w:r w:rsidR="004A5BB0" w:rsidRPr="00B45B9F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อัตราดอกเบี้ยจะอ้างอิงกับอัตราดอกเบี้ยในตลาดตามที่เปิดเผย</w:t>
      </w:r>
      <w:r w:rsidR="004A5BB0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ในหมายเหตุฯ ข้อ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27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จึงส่งผลให้กลุ่มกิจการมีความเสี่ยงจากการเปลี่ยนแปลงของอัตราดอกเบี้ยในตลาด</w:t>
      </w:r>
    </w:p>
    <w:p w14:paraId="3376A49D" w14:textId="276D4487" w:rsidR="001F6ABA" w:rsidRPr="00FB005D" w:rsidRDefault="001F6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25EAB8C6" w14:textId="77777777" w:rsidR="001F6ABA" w:rsidRPr="00FB005D" w:rsidRDefault="001F6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2FF33C3A" w14:textId="35DB5707" w:rsidR="00CB416F" w:rsidRPr="00FB005D" w:rsidRDefault="00600B60" w:rsidP="004A5B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ความเสี่ยงจากการเปลี่ยนแปลงอัตราดอกเบี้ยของเงินกู้ยืม</w:t>
      </w:r>
      <w:r w:rsidR="00AA5605">
        <w:rPr>
          <w:rFonts w:ascii="Browallia New" w:hAnsi="Browallia New" w:cs="Browallia New" w:hint="cs"/>
          <w:sz w:val="26"/>
          <w:szCs w:val="26"/>
          <w:cs/>
          <w:lang w:val="en-GB"/>
        </w:rPr>
        <w:t>ระยะยาว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ณ วันสิ้นรอบระยะเวลารายงาน </w:t>
      </w:r>
      <w:r w:rsidR="004A5BB0" w:rsidRPr="00FB005D">
        <w:rPr>
          <w:rFonts w:ascii="Browallia New" w:hAnsi="Browallia New" w:cs="Browallia New"/>
          <w:sz w:val="26"/>
          <w:szCs w:val="26"/>
          <w:cs/>
          <w:lang w:val="en-GB"/>
        </w:rPr>
        <w:t>มีดังนี้</w:t>
      </w:r>
    </w:p>
    <w:p w14:paraId="52CA271C" w14:textId="77777777" w:rsidR="00423FD2" w:rsidRPr="00FB005D" w:rsidRDefault="00423FD2" w:rsidP="004A5B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TableGridLight"/>
        <w:tblW w:w="8505" w:type="dxa"/>
        <w:tblInd w:w="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1134"/>
        <w:gridCol w:w="1559"/>
        <w:gridCol w:w="1276"/>
        <w:gridCol w:w="1512"/>
      </w:tblGrid>
      <w:tr w:rsidR="00600B60" w:rsidRPr="00FB005D" w14:paraId="225CFF3D" w14:textId="77777777" w:rsidTr="00B45B9F">
        <w:tc>
          <w:tcPr>
            <w:tcW w:w="3024" w:type="dxa"/>
          </w:tcPr>
          <w:p w14:paraId="4ADE3E4B" w14:textId="77777777" w:rsidR="00600B60" w:rsidRPr="00FB005D" w:rsidRDefault="00600B60" w:rsidP="00837424">
            <w:pPr>
              <w:pStyle w:val="BlockText"/>
              <w:ind w:left="0" w:right="0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43" w:name="_Hlk62743329"/>
          </w:p>
        </w:tc>
        <w:tc>
          <w:tcPr>
            <w:tcW w:w="54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088ED9" w14:textId="77777777" w:rsidR="00600B60" w:rsidRPr="00FB005D" w:rsidRDefault="00600B60" w:rsidP="00837424">
            <w:pPr>
              <w:pStyle w:val="BlockText"/>
              <w:ind w:left="0" w:right="0" w:firstLine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00B60" w:rsidRPr="00FB005D" w14:paraId="46BFE226" w14:textId="77777777" w:rsidTr="00B45B9F">
        <w:tc>
          <w:tcPr>
            <w:tcW w:w="3024" w:type="dxa"/>
          </w:tcPr>
          <w:p w14:paraId="64B889EB" w14:textId="77777777" w:rsidR="00600B60" w:rsidRPr="00FB005D" w:rsidRDefault="00600B60" w:rsidP="00837424">
            <w:pPr>
              <w:pStyle w:val="BlockText"/>
              <w:ind w:left="0" w:right="0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8FF682" w14:textId="2058860F" w:rsidR="00600B60" w:rsidRPr="00FB005D" w:rsidRDefault="00600B60" w:rsidP="00837424">
            <w:pPr>
              <w:pStyle w:val="BlockText"/>
              <w:ind w:left="0" w:right="0" w:firstLine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="00E32434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F08F8D" w14:textId="62AE8D9F" w:rsidR="00600B60" w:rsidRPr="00FB005D" w:rsidRDefault="00E32434" w:rsidP="00E32434">
            <w:pPr>
              <w:pStyle w:val="BlockText"/>
              <w:ind w:left="0" w:right="0" w:firstLine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00B60" w:rsidRPr="00FB005D" w14:paraId="026AEF41" w14:textId="77777777" w:rsidTr="00B45B9F">
        <w:tc>
          <w:tcPr>
            <w:tcW w:w="3024" w:type="dxa"/>
          </w:tcPr>
          <w:p w14:paraId="4A53A20C" w14:textId="77777777" w:rsidR="00600B60" w:rsidRPr="00FB005D" w:rsidRDefault="00600B60" w:rsidP="00837424">
            <w:pPr>
              <w:pStyle w:val="BlockText"/>
              <w:ind w:left="0" w:right="0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7C82D3" w14:textId="20E39B9E" w:rsidR="00600B60" w:rsidRPr="00FB005D" w:rsidRDefault="00011941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600B60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B391AD" w14:textId="77777777" w:rsidR="00600B60" w:rsidRPr="00FB005D" w:rsidRDefault="00600B60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ร้อยละของเงินกู้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E85617" w14:textId="798A13CB" w:rsidR="00600B60" w:rsidRPr="00FB005D" w:rsidRDefault="00011941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600B60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3B8BB2" w14:textId="77777777" w:rsidR="00600B60" w:rsidRPr="00FB005D" w:rsidRDefault="00600B60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ร้อยละของเงินกู้</w:t>
            </w:r>
          </w:p>
        </w:tc>
      </w:tr>
      <w:tr w:rsidR="00E13091" w:rsidRPr="00FB005D" w14:paraId="0AC27601" w14:textId="77777777" w:rsidTr="00B45B9F">
        <w:tc>
          <w:tcPr>
            <w:tcW w:w="3024" w:type="dxa"/>
          </w:tcPr>
          <w:p w14:paraId="5B693DF2" w14:textId="77777777" w:rsidR="00E13091" w:rsidRPr="00FB005D" w:rsidRDefault="00E13091" w:rsidP="00E13091">
            <w:pPr>
              <w:pStyle w:val="BlockText"/>
              <w:ind w:left="0" w:right="0" w:firstLine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เงินกู้ที่มีอัตราดอกเบี้ยผันแปร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F7A42A2" w14:textId="4CBC3B30" w:rsidR="00E13091" w:rsidRPr="00FB005D" w:rsidRDefault="00AC111E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915F10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693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05B29E7" w14:textId="63CA9CFC" w:rsidR="00E13091" w:rsidRPr="00FB005D" w:rsidRDefault="00AC111E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4634FE0" w14:textId="0DA04B89" w:rsidR="00E13091" w:rsidRPr="00FB005D" w:rsidRDefault="00AC111E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071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0FBE664" w14:textId="2A12682B" w:rsidR="00E13091" w:rsidRPr="00FB005D" w:rsidRDefault="00AC111E" w:rsidP="00B45B9F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</w:p>
        </w:tc>
      </w:tr>
      <w:bookmarkEnd w:id="43"/>
    </w:tbl>
    <w:p w14:paraId="6970B077" w14:textId="4B5101C4" w:rsidR="00600B60" w:rsidRPr="00FB005D" w:rsidRDefault="00600B60" w:rsidP="00423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3501E274" w14:textId="45184E8F" w:rsidR="00600B60" w:rsidRPr="00FB005D" w:rsidRDefault="00BD0100" w:rsidP="00423FD2">
      <w:pPr>
        <w:tabs>
          <w:tab w:val="clear" w:pos="907"/>
          <w:tab w:val="left" w:pos="993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 w:hint="cs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31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 xml:space="preserve">ธันวาคม 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 w:rsidR="00600B60" w:rsidRPr="00FB005D">
        <w:rPr>
          <w:rFonts w:ascii="Browallia New" w:hAnsi="Browallia New" w:cs="Browallia New"/>
          <w:sz w:val="26"/>
          <w:szCs w:val="26"/>
          <w:cs/>
        </w:rPr>
        <w:t>ร้อยละของเงินกู้ยืมแสดงถึงสัดส่วนของเงินกู้ยืม</w:t>
      </w:r>
      <w:r>
        <w:rPr>
          <w:rFonts w:ascii="Browallia New" w:hAnsi="Browallia New" w:cs="Browallia New" w:hint="cs"/>
          <w:sz w:val="26"/>
          <w:szCs w:val="26"/>
          <w:cs/>
        </w:rPr>
        <w:t>ระยะยาว</w:t>
      </w:r>
      <w:r w:rsidR="00600B60" w:rsidRPr="00FB005D">
        <w:rPr>
          <w:rFonts w:ascii="Browallia New" w:hAnsi="Browallia New" w:cs="Browallia New"/>
          <w:sz w:val="26"/>
          <w:szCs w:val="26"/>
          <w:cs/>
        </w:rPr>
        <w:t>ที่มีอัตราดอกเบี้ยผันแปรต่อจำนวนเงินกู้ยืม</w:t>
      </w:r>
      <w:r>
        <w:rPr>
          <w:rFonts w:ascii="Browallia New" w:hAnsi="Browallia New" w:cs="Browallia New" w:hint="cs"/>
          <w:sz w:val="26"/>
          <w:szCs w:val="26"/>
          <w:cs/>
        </w:rPr>
        <w:t>ระยะยาว</w:t>
      </w:r>
      <w:r w:rsidR="00600B60" w:rsidRPr="00FB005D">
        <w:rPr>
          <w:rFonts w:ascii="Browallia New" w:hAnsi="Browallia New" w:cs="Browallia New"/>
          <w:sz w:val="26"/>
          <w:szCs w:val="26"/>
          <w:cs/>
        </w:rPr>
        <w:t>ทั้งหมด</w:t>
      </w:r>
      <w:r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45</w:t>
      </w:r>
      <w:r>
        <w:rPr>
          <w:rFonts w:ascii="Browallia New" w:hAnsi="Browallia New" w:cs="Browallia New"/>
          <w:sz w:val="26"/>
          <w:szCs w:val="26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968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 xml:space="preserve">ล้านบาท (พ.ศ.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17</w:t>
      </w:r>
      <w:r>
        <w:rPr>
          <w:rFonts w:ascii="Browallia New" w:hAnsi="Browallia New" w:cs="Browallia New"/>
          <w:sz w:val="26"/>
          <w:szCs w:val="26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352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>ล้านบาท)</w:t>
      </w:r>
      <w:r w:rsidR="00600B60" w:rsidRPr="00FB005D">
        <w:rPr>
          <w:rFonts w:ascii="Browallia New" w:hAnsi="Browallia New" w:cs="Browallia New"/>
          <w:sz w:val="26"/>
          <w:szCs w:val="26"/>
          <w:cs/>
        </w:rPr>
        <w:t xml:space="preserve"> การวิเคราะห์ตาม</w:t>
      </w:r>
      <w:r w:rsidR="004A5BB0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600B60" w:rsidRPr="00FB005D">
        <w:rPr>
          <w:rFonts w:ascii="Browallia New" w:hAnsi="Browallia New" w:cs="Browallia New"/>
          <w:sz w:val="26"/>
          <w:szCs w:val="26"/>
          <w:cs/>
        </w:rPr>
        <w:t>วันครบกำหนดได้แสดงไว้ในหมายเหตุ</w:t>
      </w:r>
      <w:r w:rsidR="004A5BB0" w:rsidRPr="00FB005D">
        <w:rPr>
          <w:rFonts w:ascii="Browallia New" w:hAnsi="Browallia New" w:cs="Browallia New"/>
          <w:sz w:val="26"/>
          <w:szCs w:val="26"/>
          <w:cs/>
        </w:rPr>
        <w:t>ฯ ข้อ</w:t>
      </w:r>
      <w:r w:rsidR="00600B60"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6</w:t>
      </w:r>
      <w:r w:rsidR="00600B60" w:rsidRPr="00FB005D">
        <w:rPr>
          <w:rFonts w:ascii="Browallia New" w:hAnsi="Browallia New" w:cs="Browallia New"/>
          <w:sz w:val="26"/>
          <w:szCs w:val="26"/>
          <w:rtl/>
          <w:cs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</w:t>
      </w:r>
      <w:r w:rsidR="00600B60" w:rsidRPr="00FB005D">
        <w:rPr>
          <w:rFonts w:ascii="Browallia New" w:hAnsi="Browallia New" w:cs="Browallia New"/>
          <w:sz w:val="26"/>
          <w:szCs w:val="26"/>
          <w:rtl/>
          <w:cs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</w:t>
      </w:r>
    </w:p>
    <w:p w14:paraId="7DBD979D" w14:textId="3CA64D0C" w:rsidR="00600B60" w:rsidRPr="00FB005D" w:rsidRDefault="00600B60" w:rsidP="00423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highlight w:val="cyan"/>
          <w:lang w:val="en-GB"/>
        </w:rPr>
      </w:pPr>
    </w:p>
    <w:p w14:paraId="19B224ED" w14:textId="44D98226" w:rsidR="006B7980" w:rsidRPr="00FB005D" w:rsidRDefault="000B6D22" w:rsidP="00FD32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บริษัทมีความเสี่ยง</w:t>
      </w:r>
      <w:r w:rsidR="006B7980" w:rsidRPr="00FB005D">
        <w:rPr>
          <w:rFonts w:ascii="Browallia New" w:hAnsi="Browallia New" w:cs="Browallia New"/>
          <w:sz w:val="26"/>
          <w:szCs w:val="26"/>
          <w:cs/>
          <w:lang w:val="en-GB"/>
        </w:rPr>
        <w:t>ต่ำ</w:t>
      </w:r>
      <w:r w:rsidR="00F861A8" w:rsidRPr="00FB005D">
        <w:rPr>
          <w:rFonts w:ascii="Browallia New" w:hAnsi="Browallia New" w:cs="Browallia New"/>
          <w:sz w:val="26"/>
          <w:szCs w:val="26"/>
          <w:cs/>
          <w:lang w:val="en-GB"/>
        </w:rPr>
        <w:t>จากการเปลี่ยนแปลงอัตราดอกเบี้ย เนื่องจากเงินกู้ยืมของบริษัทเป็นเงินกู้ยืมที่มีอัตราดอกเบี้ยคงที่</w:t>
      </w:r>
      <w:r w:rsidR="006B7980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ทั้งนี้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</w:t>
      </w:r>
      <w:r w:rsidR="00B45B9F">
        <w:rPr>
          <w:rFonts w:ascii="Browallia New" w:hAnsi="Browallia New" w:cs="Browallia New"/>
          <w:sz w:val="26"/>
          <w:szCs w:val="26"/>
          <w:lang w:val="en-GB"/>
        </w:rPr>
        <w:br/>
      </w:r>
      <w:r w:rsidR="006B7980" w:rsidRPr="00FB005D">
        <w:rPr>
          <w:rFonts w:ascii="Browallia New" w:hAnsi="Browallia New" w:cs="Browallia New"/>
          <w:sz w:val="26"/>
          <w:szCs w:val="26"/>
          <w:cs/>
          <w:lang w:val="en-GB"/>
        </w:rPr>
        <w:t>ในอัตราดอกเบี้ยไม่มีผลกระทบอย่างเป็นสาระสำคัญต่องบการเงินเฉพาะกิจการ</w:t>
      </w:r>
    </w:p>
    <w:p w14:paraId="1C4D99F8" w14:textId="77777777" w:rsidR="000B6D22" w:rsidRPr="00FB005D" w:rsidRDefault="000B6D22" w:rsidP="00423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386C828B" w14:textId="52FE9EF9" w:rsidR="00ED760F" w:rsidRPr="00FB005D" w:rsidRDefault="00ED760F" w:rsidP="00423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เครื่องมือทางการเงินที่กลุ่มกิจการใช้เพื่อบริหารความเสี่ยง</w:t>
      </w:r>
    </w:p>
    <w:p w14:paraId="35D8E843" w14:textId="77777777" w:rsidR="00ED760F" w:rsidRPr="00FB005D" w:rsidRDefault="00ED760F" w:rsidP="00423FD2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5D531D0B" w14:textId="6F9ACE26" w:rsidR="00ED760F" w:rsidRPr="00FB005D" w:rsidRDefault="00ED760F" w:rsidP="00423FD2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กลุ่มกิจการเข้าทำสัญญาแลกเปลี่ย</w:t>
      </w:r>
      <w:r w:rsidR="000E1870" w:rsidRPr="00FB005D">
        <w:rPr>
          <w:rFonts w:ascii="Browallia New" w:hAnsi="Browallia New" w:cs="Browallia New"/>
          <w:sz w:val="26"/>
          <w:szCs w:val="26"/>
          <w:cs/>
        </w:rPr>
        <w:t>นอัตราดอกเบี้ยโดยครอบคลุมร้อยละ</w:t>
      </w:r>
      <w:r w:rsidR="000E1870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ของเงินต้นของเงินกู้ยืมที่</w:t>
      </w:r>
      <w:r w:rsidR="009B0EA8" w:rsidRPr="00FB005D">
        <w:rPr>
          <w:rFonts w:ascii="Browallia New" w:hAnsi="Browallia New" w:cs="Browallia New"/>
          <w:sz w:val="26"/>
          <w:szCs w:val="26"/>
          <w:cs/>
        </w:rPr>
        <w:t>มี</w:t>
      </w:r>
      <w:r w:rsidRPr="00FB005D">
        <w:rPr>
          <w:rFonts w:ascii="Browallia New" w:hAnsi="Browallia New" w:cs="Browallia New"/>
          <w:sz w:val="26"/>
          <w:szCs w:val="26"/>
          <w:cs/>
        </w:rPr>
        <w:t>อัตราดอกเบี้ย</w:t>
      </w:r>
      <w:r w:rsidR="004A5BB0" w:rsidRPr="00FB005D">
        <w:rPr>
          <w:rFonts w:ascii="Browallia New" w:hAnsi="Browallia New" w:cs="Browallia New"/>
          <w:sz w:val="26"/>
          <w:szCs w:val="26"/>
          <w:cs/>
        </w:rPr>
        <w:t>ผันแปร</w:t>
      </w:r>
      <w:r w:rsidR="00B37237" w:rsidRPr="00FB005D">
        <w:rPr>
          <w:rFonts w:ascii="Browallia New" w:hAnsi="Browallia New" w:cs="Browallia New"/>
          <w:sz w:val="26"/>
          <w:szCs w:val="26"/>
          <w:cs/>
        </w:rPr>
        <w:t xml:space="preserve">ที่คงค้างอยู่ (พ.ศ.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B37237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B37237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ร้อยละ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44</w:t>
      </w:r>
      <w:r w:rsidR="00B37237" w:rsidRPr="00FB005D">
        <w:rPr>
          <w:rFonts w:ascii="Browallia New" w:hAnsi="Browallia New" w:cs="Browallia New"/>
          <w:sz w:val="26"/>
          <w:szCs w:val="26"/>
          <w:lang w:val="en-GB"/>
        </w:rPr>
        <w:t>)</w:t>
      </w:r>
      <w:r w:rsidR="004A5BB0"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โดยอัตราดอกเบี้ยคงที่ตามสัญญาแลกเปลี่ยนอัตราดอกเบี้ยมีอัตรา</w:t>
      </w:r>
      <w:r w:rsidR="000E1870" w:rsidRPr="00FB005D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</w:t>
      </w:r>
      <w:r w:rsidR="000E1870" w:rsidRPr="00FB005D">
        <w:rPr>
          <w:rFonts w:ascii="Browallia New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21</w:t>
      </w:r>
      <w:r w:rsidR="000E1870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E1870" w:rsidRPr="00FB005D">
        <w:rPr>
          <w:rFonts w:ascii="Browallia New" w:hAnsi="Browallia New" w:cs="Browallia New"/>
          <w:sz w:val="26"/>
          <w:szCs w:val="26"/>
          <w:cs/>
        </w:rPr>
        <w:t>ถึง</w:t>
      </w:r>
      <w:r w:rsidR="000E1870" w:rsidRPr="00FB005D">
        <w:rPr>
          <w:rFonts w:ascii="Browallia New" w:hAnsi="Browallia New" w:cs="Browallia New"/>
          <w:sz w:val="26"/>
          <w:szCs w:val="26"/>
          <w:cs/>
          <w:lang w:val="en-GB"/>
        </w:rPr>
        <w:t>ร้อยละ</w:t>
      </w:r>
      <w:r w:rsidR="000E1870"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</w:t>
      </w:r>
      <w:r w:rsidR="000E1870" w:rsidRPr="00FB005D">
        <w:rPr>
          <w:rFonts w:ascii="Browallia New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42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(พ.ศ.</w:t>
      </w:r>
      <w:r w:rsidR="00C33840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F714CD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</w:t>
      </w:r>
      <w:r w:rsidR="00E32434" w:rsidRPr="00FB005D">
        <w:rPr>
          <w:rFonts w:ascii="Browallia New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21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ถึง</w:t>
      </w:r>
      <w:r w:rsidR="00630573" w:rsidRPr="00FB005D">
        <w:rPr>
          <w:rFonts w:ascii="Browallia New" w:hAnsi="Browallia New" w:cs="Browallia New"/>
          <w:sz w:val="26"/>
          <w:szCs w:val="26"/>
          <w:cs/>
          <w:lang w:val="en-GB"/>
        </w:rPr>
        <w:t>ร้อยละ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</w:t>
      </w:r>
      <w:r w:rsidR="00E32434" w:rsidRPr="00FB005D">
        <w:rPr>
          <w:rFonts w:ascii="Browallia New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42</w:t>
      </w:r>
      <w:r w:rsidRPr="00FB005D">
        <w:rPr>
          <w:rFonts w:ascii="Browallia New" w:hAnsi="Browallia New" w:cs="Browallia New"/>
          <w:sz w:val="26"/>
          <w:szCs w:val="26"/>
          <w:cs/>
        </w:rPr>
        <w:t>) ซึ่ง ณ วันสิ้นรอบระยะเวลารายงานมีอัตราดอกเบี้ย</w:t>
      </w:r>
      <w:r w:rsidR="005226DC" w:rsidRPr="00FB005D">
        <w:rPr>
          <w:rFonts w:ascii="Browallia New" w:hAnsi="Browallia New" w:cs="Browallia New"/>
          <w:sz w:val="26"/>
          <w:szCs w:val="26"/>
        </w:rPr>
        <w:br/>
      </w:r>
      <w:r w:rsidR="005D15F4" w:rsidRPr="00FB005D">
        <w:rPr>
          <w:rFonts w:ascii="Browallia New" w:hAnsi="Browallia New" w:cs="Browallia New"/>
          <w:sz w:val="26"/>
          <w:szCs w:val="26"/>
          <w:cs/>
        </w:rPr>
        <w:t>ผันแปรของเงินกู้ยืม</w:t>
      </w:r>
      <w:r w:rsidRPr="00FB005D">
        <w:rPr>
          <w:rFonts w:ascii="Browallia New" w:hAnsi="Browallia New" w:cs="Browallia New"/>
          <w:sz w:val="26"/>
          <w:szCs w:val="26"/>
          <w:cs/>
        </w:rPr>
        <w:t>เท่ากับร้อยละ</w:t>
      </w:r>
      <w:r w:rsidR="000E1870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</w:t>
      </w:r>
      <w:r w:rsidR="000E1870" w:rsidRPr="00FB005D">
        <w:rPr>
          <w:rFonts w:ascii="Browallia New" w:hAnsi="Browallia New" w:cs="Browallia New"/>
          <w:sz w:val="26"/>
          <w:szCs w:val="26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</w:t>
      </w:r>
      <w:r w:rsidR="00E13091" w:rsidRPr="00FB005D">
        <w:rPr>
          <w:rFonts w:ascii="Browallia New" w:hAnsi="Browallia New" w:cs="Browallia New"/>
          <w:sz w:val="26"/>
          <w:szCs w:val="26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09</w:t>
      </w:r>
      <w:r w:rsidRPr="00FB005D">
        <w:rPr>
          <w:rFonts w:ascii="Browallia New" w:hAnsi="Browallia New" w:cs="Browallia New"/>
          <w:sz w:val="26"/>
          <w:szCs w:val="26"/>
          <w:cs/>
        </w:rPr>
        <w:t>)</w:t>
      </w:r>
    </w:p>
    <w:p w14:paraId="36B35050" w14:textId="77777777" w:rsidR="00ED760F" w:rsidRPr="00FB005D" w:rsidRDefault="00ED760F" w:rsidP="00423FD2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1A58DDA3" w14:textId="5227FA71" w:rsidR="00B37237" w:rsidRPr="00FB005D" w:rsidRDefault="00ED760F" w:rsidP="00B37237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สัญญาแลกเปลี่ยนอัตราดอกเบี้ยจะมีการชำระยอดสุทธิของดอกเบี้ยค้างรับหรือค้างจ่ายทุก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90</w:t>
      </w:r>
      <w:r w:rsidR="00E32434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วัน ทั้งนี้ วันที่ถึงกำหนดชำระตามสัญญาแลกเปลี่ยนอัตราดอกเบี้ยเป็นวัน</w:t>
      </w:r>
      <w:r w:rsidR="00FB2B3C" w:rsidRPr="00FB005D">
        <w:rPr>
          <w:rFonts w:ascii="Browallia New" w:hAnsi="Browallia New" w:cs="Browallia New"/>
          <w:sz w:val="26"/>
          <w:szCs w:val="26"/>
          <w:cs/>
        </w:rPr>
        <w:t>ที่ใกล้เคียง</w:t>
      </w:r>
      <w:r w:rsidRPr="00FB005D">
        <w:rPr>
          <w:rFonts w:ascii="Browallia New" w:hAnsi="Browallia New" w:cs="Browallia New"/>
          <w:sz w:val="26"/>
          <w:szCs w:val="26"/>
          <w:cs/>
        </w:rPr>
        <w:t>กับวันที่ถึงกำหนดชำระของดอกเบี้ยเงินกู้</w:t>
      </w:r>
    </w:p>
    <w:p w14:paraId="4040C45E" w14:textId="0FBA21BE" w:rsidR="00B37237" w:rsidRPr="00FB005D" w:rsidRDefault="00B37237" w:rsidP="00B37237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2AD3676" w14:textId="552AF6A6" w:rsidR="00B37237" w:rsidRPr="00FB005D" w:rsidRDefault="00B37237" w:rsidP="00B37237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กลุ่มกิจการนำการบัญชีป้องกันความเสี่ยงมาถือปฎิบัติ</w:t>
      </w:r>
      <w:r w:rsidR="00207C43">
        <w:rPr>
          <w:rFonts w:ascii="Browallia New" w:hAnsi="Browallia New" w:cs="Browallia New" w:hint="cs"/>
          <w:sz w:val="26"/>
          <w:szCs w:val="26"/>
          <w:cs/>
          <w:lang w:val="en-GB"/>
        </w:rPr>
        <w:t>กับสัญญาแลกเปลี่ยนอัตราดอกเบี้ยบางส่วน</w:t>
      </w:r>
    </w:p>
    <w:p w14:paraId="7FEBA2F6" w14:textId="77777777" w:rsidR="00B37237" w:rsidRPr="00FB005D" w:rsidRDefault="00B37237" w:rsidP="00B37237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79D7F1B6" w14:textId="59ADAF52" w:rsidR="00ED760F" w:rsidRPr="00FB005D" w:rsidRDefault="00ED760F" w:rsidP="00B372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  <w:lang w:val="en-GB"/>
        </w:rPr>
        <w:t>ผลกระทบจากการบัญชีป้องกันความเสี่ยงต่อฐานะการเงินและผลการดำเนินงาน</w:t>
      </w:r>
    </w:p>
    <w:p w14:paraId="102A5941" w14:textId="77777777" w:rsidR="00ED760F" w:rsidRPr="00B45B9F" w:rsidRDefault="00ED760F" w:rsidP="00034A1C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5A5E1989" w14:textId="162A8902" w:rsidR="00ED760F" w:rsidRPr="00FB005D" w:rsidRDefault="00ED760F" w:rsidP="00144759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ผลกระทบจาก</w:t>
      </w:r>
      <w:r w:rsidR="00B37237" w:rsidRPr="00FB005D">
        <w:rPr>
          <w:rFonts w:ascii="Browallia New" w:hAnsi="Browallia New" w:cs="Browallia New"/>
          <w:spacing w:val="-2"/>
          <w:sz w:val="26"/>
          <w:szCs w:val="26"/>
          <w:cs/>
        </w:rPr>
        <w:t>สัญญาแลกเปลี่ยนอัตราดอกเบี้ยต่อฐานะ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การเงินและผลการดำเนินงานของกลุ่มกิจการ</w:t>
      </w:r>
      <w:r w:rsidR="00144759" w:rsidRPr="00FB005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มีดังนี้</w:t>
      </w:r>
    </w:p>
    <w:p w14:paraId="67068CC9" w14:textId="77777777" w:rsidR="00ED760F" w:rsidRPr="00B45B9F" w:rsidRDefault="00ED760F" w:rsidP="00034A1C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Style w:val="TableGridLight"/>
        <w:tblW w:w="8468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  <w:gridCol w:w="1843"/>
        <w:gridCol w:w="1700"/>
      </w:tblGrid>
      <w:tr w:rsidR="00834AC0" w:rsidRPr="00FB005D" w14:paraId="48C828AB" w14:textId="77777777" w:rsidTr="00B45B9F">
        <w:trPr>
          <w:tblHeader/>
        </w:trPr>
        <w:tc>
          <w:tcPr>
            <w:tcW w:w="4925" w:type="dxa"/>
          </w:tcPr>
          <w:p w14:paraId="0153EA11" w14:textId="77777777" w:rsidR="00834AC0" w:rsidRPr="009309FC" w:rsidRDefault="00834AC0" w:rsidP="00034A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D29EFE" w14:textId="49B24D22" w:rsidR="00834AC0" w:rsidRPr="00FB005D" w:rsidRDefault="00834AC0" w:rsidP="00834AC0">
            <w:pPr>
              <w:tabs>
                <w:tab w:val="left" w:pos="720"/>
              </w:tabs>
              <w:spacing w:line="240" w:lineRule="auto"/>
              <w:ind w:left="3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34AC0" w:rsidRPr="00FB005D" w14:paraId="6D733F48" w14:textId="77777777" w:rsidTr="00B45B9F">
        <w:trPr>
          <w:tblHeader/>
        </w:trPr>
        <w:tc>
          <w:tcPr>
            <w:tcW w:w="4925" w:type="dxa"/>
          </w:tcPr>
          <w:p w14:paraId="41CCF8C8" w14:textId="77777777" w:rsidR="00834AC0" w:rsidRPr="00FB005D" w:rsidRDefault="00834AC0" w:rsidP="00034A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A9B34B5" w14:textId="33041064" w:rsidR="00834AC0" w:rsidRPr="00FB005D" w:rsidRDefault="00834AC0" w:rsidP="006A16DD">
            <w:pPr>
              <w:tabs>
                <w:tab w:val="clear" w:pos="1644"/>
                <w:tab w:val="left" w:pos="720"/>
              </w:tabs>
              <w:spacing w:line="240" w:lineRule="auto"/>
              <w:ind w:right="-36" w:hanging="108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715648A2" w14:textId="2F4207A1" w:rsidR="00834AC0" w:rsidRPr="00FB005D" w:rsidRDefault="00834AC0" w:rsidP="006A16DD">
            <w:pPr>
              <w:tabs>
                <w:tab w:val="left" w:pos="720"/>
              </w:tabs>
              <w:spacing w:line="240" w:lineRule="auto"/>
              <w:ind w:right="-36" w:hanging="108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6F70EBEB" w14:textId="0FE6DFFC" w:rsidR="00834AC0" w:rsidRPr="00FB005D" w:rsidRDefault="00834AC0" w:rsidP="00034A1C">
            <w:pPr>
              <w:tabs>
                <w:tab w:val="left" w:pos="720"/>
              </w:tabs>
              <w:spacing w:line="240" w:lineRule="auto"/>
              <w:ind w:right="-72" w:hanging="108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  <w:p w14:paraId="5A17795A" w14:textId="09EDAAF1" w:rsidR="00834AC0" w:rsidRPr="00FB005D" w:rsidRDefault="00834AC0" w:rsidP="00034A1C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834AC0" w:rsidRPr="00FB005D" w14:paraId="5799E856" w14:textId="77777777" w:rsidTr="00B45B9F">
        <w:tc>
          <w:tcPr>
            <w:tcW w:w="4925" w:type="dxa"/>
            <w:vAlign w:val="bottom"/>
          </w:tcPr>
          <w:p w14:paraId="794F9800" w14:textId="77777777" w:rsidR="00834AC0" w:rsidRPr="00FB005D" w:rsidRDefault="00834AC0" w:rsidP="00034A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14:paraId="65D6D72E" w14:textId="77777777" w:rsidR="00834AC0" w:rsidRPr="00FB005D" w:rsidRDefault="00834AC0" w:rsidP="006A16DD">
            <w:pPr>
              <w:tabs>
                <w:tab w:val="left" w:pos="720"/>
              </w:tabs>
              <w:spacing w:line="240" w:lineRule="auto"/>
              <w:ind w:right="-3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AFAFA"/>
          </w:tcPr>
          <w:p w14:paraId="7D873919" w14:textId="162D605F" w:rsidR="00834AC0" w:rsidRPr="00FB005D" w:rsidRDefault="00834AC0" w:rsidP="00034A1C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34AC0" w:rsidRPr="00FB005D" w14:paraId="02B5E175" w14:textId="77777777" w:rsidTr="00B45B9F">
        <w:tc>
          <w:tcPr>
            <w:tcW w:w="4925" w:type="dxa"/>
          </w:tcPr>
          <w:p w14:paraId="467300CF" w14:textId="37602F03" w:rsidR="00834AC0" w:rsidRPr="00FB005D" w:rsidRDefault="00834AC0" w:rsidP="00834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shd w:val="clear" w:color="auto" w:fill="FAFAFA"/>
          </w:tcPr>
          <w:p w14:paraId="5C365905" w14:textId="41A5D43C" w:rsidR="00834AC0" w:rsidRPr="00FB005D" w:rsidRDefault="00834AC0" w:rsidP="006A16DD">
            <w:pPr>
              <w:tabs>
                <w:tab w:val="left" w:pos="720"/>
              </w:tabs>
              <w:spacing w:line="240" w:lineRule="auto"/>
              <w:ind w:right="-3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00" w:type="dxa"/>
            <w:shd w:val="clear" w:color="auto" w:fill="FAFAFA"/>
          </w:tcPr>
          <w:p w14:paraId="44F2EFAC" w14:textId="0B8F6C63" w:rsidR="00834AC0" w:rsidRPr="00FB005D" w:rsidRDefault="00AC111E" w:rsidP="00834AC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535</w:t>
            </w:r>
          </w:p>
        </w:tc>
      </w:tr>
      <w:tr w:rsidR="00834AC0" w:rsidRPr="00FB005D" w14:paraId="54660ACF" w14:textId="77777777" w:rsidTr="00B45B9F">
        <w:tc>
          <w:tcPr>
            <w:tcW w:w="4925" w:type="dxa"/>
          </w:tcPr>
          <w:p w14:paraId="1696F3D0" w14:textId="77777777" w:rsidR="00834AC0" w:rsidRPr="00FB005D" w:rsidRDefault="00834AC0" w:rsidP="00834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1843" w:type="dxa"/>
            <w:shd w:val="clear" w:color="auto" w:fill="FAFAFA"/>
          </w:tcPr>
          <w:p w14:paraId="64D68A8A" w14:textId="4159213E" w:rsidR="00834AC0" w:rsidRPr="00FB005D" w:rsidRDefault="00AC111E" w:rsidP="006A16DD">
            <w:pPr>
              <w:tabs>
                <w:tab w:val="left" w:pos="720"/>
              </w:tabs>
              <w:spacing w:line="240" w:lineRule="auto"/>
              <w:ind w:right="-3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34AC0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</w:rPr>
              <w:t>523</w:t>
            </w:r>
          </w:p>
        </w:tc>
        <w:tc>
          <w:tcPr>
            <w:tcW w:w="1700" w:type="dxa"/>
            <w:shd w:val="clear" w:color="auto" w:fill="FAFAFA"/>
          </w:tcPr>
          <w:p w14:paraId="38142FC8" w14:textId="6F51E435" w:rsidR="00834AC0" w:rsidRPr="00FB005D" w:rsidRDefault="00AC111E" w:rsidP="00834AC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34AC0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</w:tr>
      <w:tr w:rsidR="00834AC0" w:rsidRPr="00FB005D" w14:paraId="19A94FFD" w14:textId="77777777" w:rsidTr="00B45B9F">
        <w:tc>
          <w:tcPr>
            <w:tcW w:w="4925" w:type="dxa"/>
          </w:tcPr>
          <w:p w14:paraId="69B980BC" w14:textId="77777777" w:rsidR="00834AC0" w:rsidRPr="00FB005D" w:rsidRDefault="00834AC0" w:rsidP="00834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วันครบกำหนด</w:t>
            </w:r>
          </w:p>
        </w:tc>
        <w:tc>
          <w:tcPr>
            <w:tcW w:w="1843" w:type="dxa"/>
            <w:shd w:val="clear" w:color="auto" w:fill="FAFAFA"/>
          </w:tcPr>
          <w:p w14:paraId="7C5046FB" w14:textId="4B93B4E1" w:rsidR="00834AC0" w:rsidRPr="00FB005D" w:rsidRDefault="00834AC0" w:rsidP="006A16DD">
            <w:pPr>
              <w:tabs>
                <w:tab w:val="left" w:pos="720"/>
              </w:tabs>
              <w:spacing w:line="240" w:lineRule="auto"/>
              <w:ind w:right="-3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2571</w:t>
            </w:r>
          </w:p>
        </w:tc>
        <w:tc>
          <w:tcPr>
            <w:tcW w:w="1700" w:type="dxa"/>
            <w:shd w:val="clear" w:color="auto" w:fill="FAFAFA"/>
          </w:tcPr>
          <w:p w14:paraId="0C8CAED3" w14:textId="13A3BE1D" w:rsidR="00834AC0" w:rsidRPr="00FB005D" w:rsidRDefault="00834AC0" w:rsidP="00834AC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มีนาคม พ.ศ.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2571</w:t>
            </w:r>
          </w:p>
        </w:tc>
      </w:tr>
      <w:tr w:rsidR="00834AC0" w:rsidRPr="00FB005D" w14:paraId="37BB2589" w14:textId="77777777" w:rsidTr="00B45B9F">
        <w:tc>
          <w:tcPr>
            <w:tcW w:w="4925" w:type="dxa"/>
          </w:tcPr>
          <w:p w14:paraId="0F6E5064" w14:textId="77777777" w:rsidR="00834AC0" w:rsidRPr="00FB005D" w:rsidRDefault="00834AC0" w:rsidP="00834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ค่าอัตราป้องกันความเสี่ยง 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(Hedge ratio)</w:t>
            </w:r>
          </w:p>
        </w:tc>
        <w:tc>
          <w:tcPr>
            <w:tcW w:w="1843" w:type="dxa"/>
            <w:shd w:val="clear" w:color="auto" w:fill="FAFAFA"/>
          </w:tcPr>
          <w:p w14:paraId="16D27A1D" w14:textId="1539E768" w:rsidR="00834AC0" w:rsidRPr="00FB005D" w:rsidRDefault="00AC111E" w:rsidP="006A16DD">
            <w:pPr>
              <w:tabs>
                <w:tab w:val="left" w:pos="720"/>
              </w:tabs>
              <w:spacing w:line="240" w:lineRule="auto"/>
              <w:ind w:right="-3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proofErr w:type="gramStart"/>
            <w:r w:rsidRPr="00AC111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34AC0" w:rsidRPr="00FB005D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  <w:proofErr w:type="gramEnd"/>
            <w:r w:rsidR="00834AC0"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C111E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700" w:type="dxa"/>
            <w:shd w:val="clear" w:color="auto" w:fill="FAFAFA"/>
          </w:tcPr>
          <w:p w14:paraId="160EB7A4" w14:textId="4EF776F4" w:rsidR="00834AC0" w:rsidRPr="00FB005D" w:rsidRDefault="00AC111E" w:rsidP="00834AC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proofErr w:type="gramStart"/>
            <w:r w:rsidRPr="00AC111E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34AC0" w:rsidRPr="00FB005D">
              <w:rPr>
                <w:rFonts w:ascii="Browallia New" w:hAnsi="Browallia New" w:cs="Browallia New"/>
                <w:sz w:val="26"/>
                <w:szCs w:val="26"/>
              </w:rPr>
              <w:t xml:space="preserve"> :</w:t>
            </w:r>
            <w:proofErr w:type="gramEnd"/>
            <w:r w:rsidR="00834AC0"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C111E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</w:tr>
      <w:tr w:rsidR="00834AC0" w:rsidRPr="00FB005D" w14:paraId="7E46CA56" w14:textId="77777777" w:rsidTr="00B45B9F">
        <w:tc>
          <w:tcPr>
            <w:tcW w:w="4925" w:type="dxa"/>
          </w:tcPr>
          <w:p w14:paraId="11CB10B1" w14:textId="77777777" w:rsidR="00834AC0" w:rsidRPr="00FB005D" w:rsidRDefault="00834AC0" w:rsidP="00834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อัตราดอกเบี้ยที่ป้องกันความเสี่ยงถัวเฉลี่ยถ่วงน้ำหนักสำหรับปี</w:t>
            </w:r>
          </w:p>
        </w:tc>
        <w:tc>
          <w:tcPr>
            <w:tcW w:w="1843" w:type="dxa"/>
            <w:shd w:val="clear" w:color="auto" w:fill="FAFAFA"/>
          </w:tcPr>
          <w:p w14:paraId="4EFB3802" w14:textId="6EEFB666" w:rsidR="00834AC0" w:rsidRPr="00FB005D" w:rsidRDefault="00834AC0" w:rsidP="006A16DD">
            <w:pPr>
              <w:tabs>
                <w:tab w:val="left" w:pos="720"/>
              </w:tabs>
              <w:spacing w:line="240" w:lineRule="auto"/>
              <w:ind w:right="-3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34</w:t>
            </w:r>
          </w:p>
        </w:tc>
        <w:tc>
          <w:tcPr>
            <w:tcW w:w="1700" w:type="dxa"/>
            <w:shd w:val="clear" w:color="auto" w:fill="FAFAFA"/>
          </w:tcPr>
          <w:p w14:paraId="364C0E6C" w14:textId="6B51A17E" w:rsidR="00834AC0" w:rsidRPr="00FB005D" w:rsidRDefault="00834AC0" w:rsidP="00834AC0">
            <w:pPr>
              <w:tabs>
                <w:tab w:val="left" w:pos="720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34</w:t>
            </w:r>
          </w:p>
        </w:tc>
      </w:tr>
    </w:tbl>
    <w:p w14:paraId="26F8F817" w14:textId="77777777" w:rsidR="00B37237" w:rsidRPr="00FB005D" w:rsidRDefault="00B372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0"/>
          <w:szCs w:val="20"/>
          <w:cs/>
          <w:lang w:val="en-GB"/>
        </w:rPr>
      </w:pPr>
      <w:r w:rsidRPr="00FB005D">
        <w:rPr>
          <w:rFonts w:ascii="Browallia New" w:hAnsi="Browallia New" w:cs="Browallia New"/>
          <w:sz w:val="20"/>
          <w:szCs w:val="20"/>
          <w:cs/>
          <w:lang w:val="en-GB"/>
        </w:rPr>
        <w:br w:type="page"/>
      </w:r>
    </w:p>
    <w:p w14:paraId="6440D793" w14:textId="77777777" w:rsidR="004A5BB0" w:rsidRPr="00FB005D" w:rsidRDefault="004A5BB0" w:rsidP="00ED760F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4073A382" w14:textId="77777777" w:rsidR="00C455A6" w:rsidRPr="00FB005D" w:rsidRDefault="00C455A6" w:rsidP="00034A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both"/>
        <w:rPr>
          <w:rFonts w:ascii="Browallia New" w:hAnsi="Browallia New" w:cs="Browallia New"/>
          <w:i/>
          <w:iCs/>
          <w:color w:val="000000"/>
          <w:sz w:val="26"/>
          <w:szCs w:val="26"/>
          <w:lang w:val="en-GB"/>
        </w:rPr>
      </w:pPr>
      <w:bookmarkStart w:id="44" w:name="_Hlk53147286"/>
      <w:r w:rsidRPr="00FB005D">
        <w:rPr>
          <w:rFonts w:ascii="Browallia New" w:hAnsi="Browallia New" w:cs="Browallia New"/>
          <w:i/>
          <w:iCs/>
          <w:color w:val="000000"/>
          <w:sz w:val="26"/>
          <w:szCs w:val="26"/>
          <w:cs/>
          <w:lang w:val="en-GB"/>
        </w:rPr>
        <w:t>การวิเคราะห์ความอ่อนไหว</w:t>
      </w:r>
    </w:p>
    <w:p w14:paraId="2F549A74" w14:textId="77777777" w:rsidR="00C455A6" w:rsidRPr="00FB005D" w:rsidRDefault="00C455A6" w:rsidP="00034A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i/>
          <w:iCs/>
          <w:color w:val="000000"/>
          <w:sz w:val="20"/>
          <w:szCs w:val="20"/>
          <w:cs/>
          <w:lang w:val="en-GB"/>
        </w:rPr>
      </w:pPr>
    </w:p>
    <w:p w14:paraId="5BB62104" w14:textId="6270D4AA" w:rsidR="00C455A6" w:rsidRPr="00FB005D" w:rsidRDefault="00C455A6" w:rsidP="00034A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color w:val="0070C0"/>
          <w:spacing w:val="-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รายการกำไรหรือขาดทุนจะมีความอ่อนไหวต่อการเพิ่มขึ้นหรือลดลงในค่าใช้จ่ายดอกเบี้ยจากเงินกู้ยืม ซึ่งเป็นผลมาจากการเปลี่ยนแปลงในอัตราดอกเบี้ย องค์ประกอบอื่นในส่วนของเจ้าของจะเปลี่ยนแปลงไปซึ่งเป็นผลมาจากการเพิ่มขึ้นหรือลดลงในมูลค่ายุติธรรมของการป้องกันความเสี่ยงด้านกระแสเงินสดของเงินกู้ยืม</w:t>
      </w:r>
    </w:p>
    <w:p w14:paraId="751D7E3A" w14:textId="05533779" w:rsidR="00C455A6" w:rsidRPr="00FB005D" w:rsidRDefault="00C455A6" w:rsidP="00034A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both"/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Style w:val="TableGridLight"/>
        <w:tblW w:w="0" w:type="auto"/>
        <w:tblInd w:w="993" w:type="dxa"/>
        <w:tblLayout w:type="fixed"/>
        <w:tblLook w:val="04A0" w:firstRow="1" w:lastRow="0" w:firstColumn="1" w:lastColumn="0" w:noHBand="0" w:noVBand="1"/>
      </w:tblPr>
      <w:tblGrid>
        <w:gridCol w:w="3118"/>
        <w:gridCol w:w="1418"/>
        <w:gridCol w:w="1275"/>
        <w:gridCol w:w="1418"/>
        <w:gridCol w:w="1238"/>
      </w:tblGrid>
      <w:tr w:rsidR="00E65643" w:rsidRPr="00FB005D" w14:paraId="5A3FA39D" w14:textId="77777777" w:rsidTr="00E65643">
        <w:trPr>
          <w:trHeight w:val="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4E99A" w14:textId="77777777" w:rsidR="00E65643" w:rsidRPr="00FB005D" w:rsidRDefault="00E65643" w:rsidP="00A06985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3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428D9C" w14:textId="77777777" w:rsidR="00E65643" w:rsidRPr="00FB005D" w:rsidRDefault="00E65643" w:rsidP="00A06985">
            <w:pPr>
              <w:pStyle w:val="BlockText"/>
              <w:tabs>
                <w:tab w:val="left" w:pos="1120"/>
                <w:tab w:val="center" w:pos="2232"/>
              </w:tabs>
              <w:ind w:left="0" w:right="-72" w:firstLine="0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65643" w:rsidRPr="00FB005D" w14:paraId="7223BCBE" w14:textId="77777777" w:rsidTr="00E65643">
        <w:trPr>
          <w:trHeight w:val="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4A74F" w14:textId="77777777" w:rsidR="00E65643" w:rsidRPr="00FB005D" w:rsidRDefault="00E65643" w:rsidP="00A06985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436368" w14:textId="77777777" w:rsidR="00E65643" w:rsidRPr="00FB005D" w:rsidRDefault="00E65643" w:rsidP="00A06985">
            <w:pPr>
              <w:pStyle w:val="BlockText"/>
              <w:ind w:left="-71" w:right="-94" w:firstLine="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49613A" w14:textId="77777777" w:rsidR="00E65643" w:rsidRPr="00FB005D" w:rsidRDefault="00E65643" w:rsidP="00A06985">
            <w:pPr>
              <w:pStyle w:val="BlockText"/>
              <w:ind w:left="-71" w:right="-94" w:firstLine="0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ผลกระทบต่อองค์ประกอบอื่นในส่วนของเจ้าของ</w:t>
            </w:r>
          </w:p>
        </w:tc>
      </w:tr>
      <w:tr w:rsidR="00E65643" w:rsidRPr="00FB005D" w14:paraId="2CE48C70" w14:textId="77777777" w:rsidTr="00E65643">
        <w:trPr>
          <w:trHeight w:val="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CBA96" w14:textId="77777777" w:rsidR="00E65643" w:rsidRPr="00FB005D" w:rsidRDefault="00E65643" w:rsidP="00A06985">
            <w:pPr>
              <w:pStyle w:val="BlockText"/>
              <w:ind w:left="412" w:right="0" w:firstLine="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5EE62E" w14:textId="489EF93E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4AB15CCF" w14:textId="77777777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4252D5" w14:textId="63D40596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387082DB" w14:textId="77777777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58DE5B" w14:textId="5CC33AB1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1F5717E3" w14:textId="77777777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C163C" w14:textId="0FDFA80D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7B2DF387" w14:textId="77777777" w:rsidR="00E65643" w:rsidRPr="00FB005D" w:rsidRDefault="00E65643" w:rsidP="00A06985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65643" w:rsidRPr="00FB005D" w14:paraId="1EC8EB46" w14:textId="77777777" w:rsidTr="00E65643">
        <w:trPr>
          <w:trHeight w:val="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6D37457" w14:textId="0EF8FFB2" w:rsidR="00E65643" w:rsidRPr="005D67FA" w:rsidRDefault="00E65643" w:rsidP="00E656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อัตราดอกเบี้ย - เพิ่มขึ้นร้อยละ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5D67FA">
              <w:rPr>
                <w:rFonts w:ascii="Browallia New" w:eastAsia="Times New Roman" w:hAnsi="Browallia New" w:cs="Browallia New"/>
                <w:sz w:val="26"/>
                <w:szCs w:val="2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23044C" w14:textId="24D7297B" w:rsidR="00E65643" w:rsidRPr="00FB005D" w:rsidRDefault="00A06985" w:rsidP="00E65643">
            <w:pPr>
              <w:tabs>
                <w:tab w:val="clear" w:pos="1871"/>
                <w:tab w:val="clear" w:pos="2580"/>
                <w:tab w:val="clear" w:pos="2807"/>
                <w:tab w:val="left" w:pos="2023"/>
                <w:tab w:val="left" w:pos="2732"/>
              </w:tabs>
              <w:spacing w:line="240" w:lineRule="auto"/>
              <w:ind w:left="39" w:right="-54" w:hanging="39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8B785" w14:textId="0C626D09" w:rsidR="00E65643" w:rsidRPr="00FB005D" w:rsidRDefault="00E65643" w:rsidP="00E656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880"/>
                <w:tab w:val="left" w:pos="2014"/>
                <w:tab w:val="left" w:pos="2148"/>
              </w:tabs>
              <w:spacing w:line="240" w:lineRule="auto"/>
              <w:ind w:left="30" w:right="-54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552FF9" w14:textId="7AC16C8A" w:rsidR="00E65643" w:rsidRPr="00FB005D" w:rsidRDefault="00AC111E" w:rsidP="00E656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880"/>
                <w:tab w:val="left" w:pos="2014"/>
                <w:tab w:val="left" w:pos="2148"/>
              </w:tabs>
              <w:spacing w:line="240" w:lineRule="auto"/>
              <w:ind w:left="30" w:right="-5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E4850" w14:textId="47A9C7EB" w:rsidR="00E65643" w:rsidRPr="00FB005D" w:rsidRDefault="00AC111E" w:rsidP="00E656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left" w:pos="880"/>
                <w:tab w:val="left" w:pos="2014"/>
                <w:tab w:val="left" w:pos="2148"/>
              </w:tabs>
              <w:spacing w:line="240" w:lineRule="auto"/>
              <w:ind w:left="30" w:right="-54" w:firstLine="6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302</w:t>
            </w:r>
          </w:p>
        </w:tc>
      </w:tr>
      <w:tr w:rsidR="00E65643" w:rsidRPr="00FB005D" w14:paraId="078B6581" w14:textId="77777777" w:rsidTr="00E65643">
        <w:trPr>
          <w:trHeight w:val="2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B1DDBE4" w14:textId="75B5F11B" w:rsidR="00E65643" w:rsidRPr="00FB005D" w:rsidRDefault="00E65643" w:rsidP="00E656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อัตราดอกเบี้ย - ลดลงร้อยละ </w:t>
            </w:r>
            <w:r w:rsidR="00AC111E" w:rsidRPr="00AC111E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="005D67FA">
              <w:rPr>
                <w:rFonts w:ascii="Browallia New" w:eastAsia="Times New Roman" w:hAnsi="Browallia New" w:cs="Browallia New"/>
                <w:sz w:val="26"/>
                <w:szCs w:val="26"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8998FE" w14:textId="749C3F4B" w:rsidR="00E65643" w:rsidRPr="00FB005D" w:rsidRDefault="00AC111E" w:rsidP="00E65643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EEF9C" w14:textId="3C5EFB77" w:rsidR="00E65643" w:rsidRPr="00FB005D" w:rsidRDefault="00AC111E" w:rsidP="00E65643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FB1B5F" w14:textId="5E77326C" w:rsidR="00E65643" w:rsidRPr="00FB005D" w:rsidRDefault="0040508B" w:rsidP="00E65643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5F457" w14:textId="7DD2DAB7" w:rsidR="00E65643" w:rsidRPr="00FB005D" w:rsidRDefault="00E65643" w:rsidP="00E65643">
            <w:pPr>
              <w:pStyle w:val="BlockText"/>
              <w:ind w:left="0" w:right="-54" w:firstLine="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302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386CBA38" w14:textId="562DD0F6" w:rsidR="00034A1C" w:rsidRPr="00FB005D" w:rsidRDefault="00034A1C" w:rsidP="00E6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Browallia New" w:hAnsi="Browallia New" w:cs="Browallia New"/>
          <w:sz w:val="10"/>
          <w:szCs w:val="10"/>
          <w:lang w:val="en-GB"/>
        </w:rPr>
      </w:pPr>
    </w:p>
    <w:p w14:paraId="633706D9" w14:textId="55BC6B49" w:rsidR="00C455A6" w:rsidRPr="00FB005D" w:rsidRDefault="00C455A6" w:rsidP="00034A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7" w:hanging="14"/>
        <w:jc w:val="both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* โดยกำหนดให้ปัจจัยอื่นคงที่</w:t>
      </w:r>
    </w:p>
    <w:p w14:paraId="0E406D95" w14:textId="77777777" w:rsidR="00034A1C" w:rsidRPr="00FB005D" w:rsidRDefault="00034A1C" w:rsidP="00034A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7" w:hanging="14"/>
        <w:jc w:val="both"/>
        <w:rPr>
          <w:rFonts w:ascii="Browallia New" w:hAnsi="Browallia New" w:cs="Browallia New"/>
          <w:lang w:val="en-GB"/>
        </w:rPr>
      </w:pPr>
    </w:p>
    <w:bookmarkEnd w:id="44"/>
    <w:p w14:paraId="38514030" w14:textId="77777777" w:rsidR="002F7184" w:rsidRPr="00FB005D" w:rsidRDefault="002F7184" w:rsidP="00423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  <w:t>ความเสี่ยงด้านราคาของผลิตภัณฑ์ปิโตรเลียม</w:t>
      </w:r>
    </w:p>
    <w:p w14:paraId="7E444EB4" w14:textId="77777777" w:rsidR="00423FD2" w:rsidRPr="00FB005D" w:rsidRDefault="00423FD2" w:rsidP="001F6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7" w:hanging="14"/>
        <w:jc w:val="both"/>
        <w:rPr>
          <w:rFonts w:ascii="Browallia New" w:hAnsi="Browallia New" w:cs="Browallia New"/>
          <w:lang w:val="en-GB"/>
        </w:rPr>
      </w:pPr>
    </w:p>
    <w:p w14:paraId="62D3635B" w14:textId="132615B0" w:rsidR="009972DD" w:rsidRPr="00FB005D" w:rsidRDefault="009972DD" w:rsidP="009972DD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กลุ่มกิจการและบริษัทมีความเสี่ยงจากความผันผวนและวงจรของราคาตลาดของน้ำมันดิบ ผลิตภัณฑ์ปิโตรเลียม และผลิตภัณฑ์ปิโตรเคมี ซึ่งไม่สามารถคาดการณ์ได้ ทั้งนี้กลุ่มกิจการมีนโยบาย</w:t>
      </w:r>
      <w:r w:rsidR="00F026BD">
        <w:rPr>
          <w:rFonts w:ascii="Browallia New" w:hAnsi="Browallia New" w:cs="Browallia New" w:hint="cs"/>
          <w:sz w:val="26"/>
          <w:szCs w:val="26"/>
          <w:cs/>
        </w:rPr>
        <w:t>ในการ</w:t>
      </w:r>
      <w:r w:rsidRPr="00FB005D">
        <w:rPr>
          <w:rFonts w:ascii="Browallia New" w:hAnsi="Browallia New" w:cs="Browallia New"/>
          <w:sz w:val="26"/>
          <w:szCs w:val="26"/>
          <w:cs/>
        </w:rPr>
        <w:t>ใช้ตราสารอนุพันธ์ เช่น สัญญาแลกเปลี่ยนส่วนต่างราคาน้ำมันสำเร็จรูปและน้ำมันดิบล่วงหน้า เพื่อป้องกันความเสี่ยงของความผันผวนและวงจรของราคาตลาดของผลิตภัณฑ์ปิโตรเลียมตามความเหมาะสม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</w:p>
    <w:p w14:paraId="6762CEEE" w14:textId="77777777" w:rsidR="009972DD" w:rsidRPr="00FB005D" w:rsidRDefault="009972DD" w:rsidP="001F6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7" w:hanging="14"/>
        <w:jc w:val="both"/>
        <w:rPr>
          <w:rFonts w:ascii="Browallia New" w:hAnsi="Browallia New" w:cs="Browallia New"/>
          <w:lang w:val="en-GB"/>
        </w:rPr>
      </w:pPr>
    </w:p>
    <w:p w14:paraId="54A97D5E" w14:textId="77777777" w:rsidR="009972DD" w:rsidRPr="00FB005D" w:rsidRDefault="009972DD" w:rsidP="009972DD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การวิเคราะห์ความอ่อนไหว</w:t>
      </w:r>
    </w:p>
    <w:p w14:paraId="053B5120" w14:textId="77777777" w:rsidR="009972DD" w:rsidRPr="00FB005D" w:rsidRDefault="009972DD" w:rsidP="001F6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7" w:hanging="14"/>
        <w:jc w:val="both"/>
        <w:rPr>
          <w:rFonts w:ascii="Browallia New" w:hAnsi="Browallia New" w:cs="Browallia New"/>
          <w:lang w:val="en-GB"/>
        </w:rPr>
      </w:pPr>
    </w:p>
    <w:p w14:paraId="4FA3E129" w14:textId="2C351BC7" w:rsidR="009972DD" w:rsidRPr="00FB005D" w:rsidRDefault="009972DD" w:rsidP="009972DD">
      <w:pPr>
        <w:pStyle w:val="BlockText"/>
        <w:ind w:left="1080" w:right="0" w:firstLine="0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ตารางด้านล่างเป็นการสรุปผลกระทบของการเพิ่มขึ้นหรือลดลงของดัชนีราคาที่มี</w:t>
      </w:r>
      <w:r w:rsidR="008E6E18">
        <w:rPr>
          <w:rFonts w:ascii="Browallia New" w:hAnsi="Browallia New" w:cs="Browallia New" w:hint="cs"/>
          <w:sz w:val="26"/>
          <w:szCs w:val="26"/>
          <w:cs/>
          <w:lang w:val="en-GB"/>
        </w:rPr>
        <w:t>ผลกระทบต่อ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กำไรสุทธิ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</w:p>
    <w:p w14:paraId="5D01C5FF" w14:textId="77777777" w:rsidR="009972DD" w:rsidRPr="00FB005D" w:rsidRDefault="009972DD" w:rsidP="001F6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7" w:hanging="14"/>
        <w:jc w:val="both"/>
        <w:rPr>
          <w:rFonts w:ascii="Browallia New" w:hAnsi="Browallia New" w:cs="Browallia New"/>
          <w:lang w:val="en-GB"/>
        </w:rPr>
      </w:pPr>
    </w:p>
    <w:tbl>
      <w:tblPr>
        <w:tblStyle w:val="TableGridLight2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7"/>
        <w:gridCol w:w="2208"/>
      </w:tblGrid>
      <w:tr w:rsidR="002C7654" w:rsidRPr="00FB005D" w14:paraId="51ABB20D" w14:textId="77777777" w:rsidTr="002C7654">
        <w:tc>
          <w:tcPr>
            <w:tcW w:w="6297" w:type="dxa"/>
          </w:tcPr>
          <w:p w14:paraId="2815BB41" w14:textId="77777777" w:rsidR="002C7654" w:rsidRPr="00FB005D" w:rsidRDefault="002C7654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14:paraId="7082EF28" w14:textId="77777777" w:rsidR="002C7654" w:rsidRPr="00FB005D" w:rsidRDefault="002C7654" w:rsidP="005D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</w:t>
            </w:r>
          </w:p>
          <w:p w14:paraId="3D1421D5" w14:textId="74154EF4" w:rsidR="002C7654" w:rsidRPr="00FB005D" w:rsidRDefault="002C7654" w:rsidP="005D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C7654" w:rsidRPr="00FB005D" w14:paraId="749B6FF5" w14:textId="77777777" w:rsidTr="002C7654">
        <w:tc>
          <w:tcPr>
            <w:tcW w:w="6297" w:type="dxa"/>
          </w:tcPr>
          <w:p w14:paraId="42DA78BC" w14:textId="77777777" w:rsidR="002C7654" w:rsidRPr="00FB005D" w:rsidRDefault="002C7654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14:paraId="604DF2C4" w14:textId="77777777" w:rsidR="002C7654" w:rsidRPr="00FB005D" w:rsidRDefault="002C7654" w:rsidP="005D67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</w:tr>
      <w:tr w:rsidR="002C7654" w:rsidRPr="00FB005D" w14:paraId="5E50BDE0" w14:textId="77777777" w:rsidTr="002C7654">
        <w:tc>
          <w:tcPr>
            <w:tcW w:w="6297" w:type="dxa"/>
          </w:tcPr>
          <w:p w14:paraId="0A230C9C" w14:textId="77777777" w:rsidR="002C7654" w:rsidRPr="00FB005D" w:rsidRDefault="002C7654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14:paraId="3194EA76" w14:textId="76A0AFC6" w:rsidR="002C7654" w:rsidRPr="00FB005D" w:rsidRDefault="002C7654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  <w:p w14:paraId="3097F2B8" w14:textId="38F36EE9" w:rsidR="002C7654" w:rsidRPr="00FB005D" w:rsidRDefault="002C7654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2C7654" w:rsidRPr="00FB005D" w14:paraId="2C116C92" w14:textId="77777777" w:rsidTr="008E6E18">
        <w:tc>
          <w:tcPr>
            <w:tcW w:w="6297" w:type="dxa"/>
          </w:tcPr>
          <w:p w14:paraId="5A911B8E" w14:textId="1808DE19" w:rsidR="002C7654" w:rsidRPr="00FB005D" w:rsidRDefault="00B0702C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ราคา</w:t>
            </w:r>
            <w:r w:rsidR="002C7654" w:rsidRPr="00FB005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เพิ่มขึ้นร้อยละ </w:t>
            </w:r>
            <w:r w:rsidR="00AC111E" w:rsidRPr="00AC111E">
              <w:rPr>
                <w:rFonts w:ascii="Browallia New" w:hAnsi="Browallia New" w:cs="Browallia New"/>
                <w:spacing w:val="-8"/>
                <w:sz w:val="26"/>
                <w:szCs w:val="26"/>
              </w:rPr>
              <w:t>1</w:t>
            </w:r>
            <w:r w:rsidR="005D67FA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 xml:space="preserve"> </w:t>
            </w:r>
            <w:r w:rsidR="005D67FA">
              <w:rPr>
                <w:rFonts w:ascii="Browallia New" w:hAnsi="Browallia New" w:cs="Browallia New"/>
                <w:spacing w:val="-8"/>
                <w:sz w:val="26"/>
                <w:szCs w:val="26"/>
              </w:rPr>
              <w:t>*</w:t>
            </w:r>
          </w:p>
        </w:tc>
        <w:tc>
          <w:tcPr>
            <w:tcW w:w="2208" w:type="dxa"/>
            <w:tcBorders>
              <w:top w:val="single" w:sz="4" w:space="0" w:color="auto"/>
            </w:tcBorders>
            <w:shd w:val="clear" w:color="auto" w:fill="FAFAFA"/>
          </w:tcPr>
          <w:p w14:paraId="6CA79057" w14:textId="7E737205" w:rsidR="002C7654" w:rsidRPr="00FB005D" w:rsidRDefault="002C7654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C7654" w:rsidRPr="00FB005D" w14:paraId="5FF31F64" w14:textId="77777777" w:rsidTr="008E6E18">
        <w:tc>
          <w:tcPr>
            <w:tcW w:w="6297" w:type="dxa"/>
          </w:tcPr>
          <w:p w14:paraId="337EF468" w14:textId="2B9D445E" w:rsidR="002C7654" w:rsidRPr="00FB005D" w:rsidRDefault="00B0702C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ราคา</w:t>
            </w:r>
            <w:r w:rsidR="002C7654" w:rsidRPr="00FB005D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ลดลงร้อยละ</w:t>
            </w:r>
            <w:r w:rsidR="002C7654" w:rsidRPr="00FB005D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pacing w:val="-8"/>
                <w:sz w:val="26"/>
                <w:szCs w:val="26"/>
              </w:rPr>
              <w:t>1</w:t>
            </w:r>
            <w:r w:rsidR="005D67FA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 xml:space="preserve"> </w:t>
            </w:r>
            <w:r w:rsidR="005D67FA">
              <w:rPr>
                <w:rFonts w:ascii="Browallia New" w:hAnsi="Browallia New" w:cs="Browallia New"/>
                <w:spacing w:val="-8"/>
                <w:sz w:val="26"/>
                <w:szCs w:val="26"/>
              </w:rPr>
              <w:t>*</w:t>
            </w:r>
          </w:p>
        </w:tc>
        <w:tc>
          <w:tcPr>
            <w:tcW w:w="2208" w:type="dxa"/>
            <w:shd w:val="clear" w:color="auto" w:fill="FAFAFA"/>
          </w:tcPr>
          <w:p w14:paraId="6093DA24" w14:textId="0B71D288" w:rsidR="002C7654" w:rsidRPr="00FB005D" w:rsidRDefault="00AC111E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2C7654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</w:rPr>
              <w:t>236</w:t>
            </w:r>
          </w:p>
        </w:tc>
      </w:tr>
    </w:tbl>
    <w:p w14:paraId="0D082F20" w14:textId="77777777" w:rsidR="009972DD" w:rsidRPr="00FB005D" w:rsidRDefault="009972DD" w:rsidP="009972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07" w:hanging="14"/>
        <w:jc w:val="both"/>
        <w:rPr>
          <w:rFonts w:ascii="Browallia New" w:hAnsi="Browallia New" w:cs="Browallia New"/>
          <w:sz w:val="12"/>
          <w:szCs w:val="12"/>
          <w:lang w:val="en-GB"/>
        </w:rPr>
      </w:pPr>
    </w:p>
    <w:p w14:paraId="67A075AB" w14:textId="7C17210C" w:rsidR="009A67DB" w:rsidRPr="00FB005D" w:rsidRDefault="009972DD" w:rsidP="00C96F1D">
      <w:pPr>
        <w:pStyle w:val="BlockText"/>
        <w:tabs>
          <w:tab w:val="left" w:pos="2268"/>
        </w:tabs>
        <w:ind w:left="1080" w:right="0" w:firstLine="0"/>
        <w:jc w:val="both"/>
        <w:rPr>
          <w:rFonts w:ascii="Browallia New" w:hAnsi="Browallia New" w:cs="Browallia New"/>
          <w:sz w:val="26"/>
          <w:szCs w:val="26"/>
          <w:lang w:val="en-US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* โดยกำหนดให้ปัจจัยอื่นคงที่</w:t>
      </w:r>
    </w:p>
    <w:p w14:paraId="72E80254" w14:textId="49AE4BD9" w:rsidR="009A67DB" w:rsidRPr="00B45B9F" w:rsidRDefault="009A67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pacing w:val="-2"/>
        </w:rPr>
      </w:pPr>
    </w:p>
    <w:p w14:paraId="17473C52" w14:textId="610B090C" w:rsidR="00532461" w:rsidRPr="00FB005D" w:rsidRDefault="00AC111E" w:rsidP="00C45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45" w:name="_Toc48681835"/>
      <w:bookmarkStart w:id="46" w:name="_Hlk44517856"/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2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ความเสี่ยงด้านเครดิต</w:t>
      </w:r>
      <w:bookmarkEnd w:id="45"/>
      <w:bookmarkEnd w:id="46"/>
    </w:p>
    <w:p w14:paraId="22E1DAE0" w14:textId="77777777" w:rsidR="00532461" w:rsidRPr="00B45B9F" w:rsidRDefault="00532461" w:rsidP="00FF4358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</w:rPr>
      </w:pPr>
    </w:p>
    <w:p w14:paraId="4D9688FC" w14:textId="0930842C" w:rsidR="00532461" w:rsidRPr="00FB005D" w:rsidRDefault="00125B20" w:rsidP="00FF4358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กลุ่มกิจการมี</w:t>
      </w:r>
      <w:r w:rsidR="00532461" w:rsidRPr="00FB005D">
        <w:rPr>
          <w:rFonts w:ascii="Browallia New" w:hAnsi="Browallia New" w:cs="Browallia New"/>
          <w:sz w:val="26"/>
          <w:szCs w:val="26"/>
          <w:cs/>
        </w:rPr>
        <w:t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</w:t>
      </w:r>
      <w:r w:rsidR="00532461" w:rsidRPr="00FB005D">
        <w:rPr>
          <w:rFonts w:ascii="Browallia New" w:hAnsi="Browallia New" w:cs="Browallia New"/>
          <w:spacing w:val="-2"/>
          <w:sz w:val="26"/>
          <w:szCs w:val="26"/>
          <w:cs/>
        </w:rPr>
        <w:t>ของเงินลงทุนในตราสารหนี้ที่</w:t>
      </w:r>
      <w:r w:rsidR="00532461" w:rsidRPr="00FB005D">
        <w:rPr>
          <w:rFonts w:ascii="Browallia New" w:hAnsi="Browallia New" w:cs="Browallia New"/>
          <w:sz w:val="26"/>
          <w:szCs w:val="26"/>
          <w:cs/>
        </w:rPr>
        <w:t>วัดมูลค่าด้วยมูลค่ายุติธรรมผ่านกำไรขาดทุน</w:t>
      </w:r>
      <w:r w:rsidR="00532461" w:rsidRPr="00FB005D">
        <w:rPr>
          <w:rFonts w:ascii="Browallia New" w:hAnsi="Browallia New" w:cs="Browallia New"/>
          <w:sz w:val="26"/>
          <w:szCs w:val="26"/>
        </w:rPr>
        <w:t xml:space="preserve"> (FVPL)</w:t>
      </w:r>
      <w:r w:rsidR="00532461" w:rsidRPr="00FB005D">
        <w:rPr>
          <w:rFonts w:ascii="Browallia New" w:hAnsi="Browallia New" w:cs="Browallia New"/>
          <w:sz w:val="26"/>
          <w:szCs w:val="26"/>
          <w:cs/>
        </w:rPr>
        <w:t xml:space="preserve"> สินทรัพย์อนุพันธ์</w:t>
      </w:r>
      <w:r w:rsidR="00532461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532461" w:rsidRPr="00FB005D">
        <w:rPr>
          <w:rFonts w:ascii="Browallia New" w:hAnsi="Browallia New" w:cs="Browallia New"/>
          <w:sz w:val="26"/>
          <w:szCs w:val="26"/>
          <w:cs/>
        </w:rPr>
        <w:t>รวมถึงความเสี่ยงด้านสินเชื่อแก่ลูกค้าและลูกหนี้คงค้าง</w:t>
      </w:r>
    </w:p>
    <w:p w14:paraId="6999DF94" w14:textId="6A1DCFEF" w:rsidR="002C7654" w:rsidRPr="00FB005D" w:rsidRDefault="002C76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</w:rPr>
        <w:br w:type="page"/>
      </w:r>
    </w:p>
    <w:p w14:paraId="14BEEE27" w14:textId="77777777" w:rsidR="00423FD2" w:rsidRPr="00FB005D" w:rsidRDefault="00423FD2" w:rsidP="00FF4358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2C9AEEE" w14:textId="7502A5CA" w:rsidR="00532461" w:rsidRPr="00FB005D" w:rsidRDefault="00356383" w:rsidP="003563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การบริหารความเสี่ยง</w:t>
      </w:r>
    </w:p>
    <w:p w14:paraId="1FBBED1E" w14:textId="77777777" w:rsidR="00532461" w:rsidRPr="00FB005D" w:rsidRDefault="00532461" w:rsidP="00FF4358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A9AB274" w14:textId="106F7B10" w:rsidR="00FF4358" w:rsidRPr="00FB005D" w:rsidRDefault="00532461" w:rsidP="0096790D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กิจการ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ในระดับ</w:t>
      </w:r>
      <w:r w:rsidR="00D66C43" w:rsidRPr="00FB005D">
        <w:rPr>
          <w:rFonts w:ascii="Browallia New" w:hAnsi="Browallia New" w:cs="Browallia New"/>
          <w:sz w:val="26"/>
          <w:szCs w:val="26"/>
          <w:cs/>
        </w:rPr>
        <w:t xml:space="preserve">ลงทุน </w:t>
      </w:r>
      <w:r w:rsidR="00D66C43" w:rsidRPr="00FB005D">
        <w:rPr>
          <w:rFonts w:ascii="Browallia New" w:hAnsi="Browallia New" w:cs="Browallia New"/>
          <w:sz w:val="26"/>
          <w:szCs w:val="26"/>
          <w:lang w:val="en-GB"/>
        </w:rPr>
        <w:t>(Investment grade credit rating)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เป็นอย่างน้อย</w:t>
      </w:r>
    </w:p>
    <w:p w14:paraId="489BFEDC" w14:textId="77777777" w:rsidR="006541DE" w:rsidRPr="00FB005D" w:rsidRDefault="006541DE" w:rsidP="00FF4358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0F568EA" w14:textId="595E5D96" w:rsidR="00532461" w:rsidRPr="00FB005D" w:rsidRDefault="00532461" w:rsidP="0042762E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กลุ่มกิจการจะยึดการจัดอันดับจากสถาบันจัดอันดับความน่าเชื่อถือที่เป็นอิสระ 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โดยพิจารณาจากฐานะ</w:t>
      </w:r>
      <w:r w:rsidR="00C32EE1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ทางการเงิน ประสบการณ์ที่ผ่านมา และปัจจัยอื่น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ๆ และกำหนดการให้วงเงินสินเชื่อจากผลการประเมินดังกล่าว</w:t>
      </w:r>
      <w:r w:rsidR="00C32EE1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373ACEF2" w14:textId="77777777" w:rsidR="00532461" w:rsidRPr="00FB005D" w:rsidRDefault="00532461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D8EAE99" w14:textId="1439335D" w:rsidR="00532461" w:rsidRPr="00FB005D" w:rsidRDefault="00D66C43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เนื่องจากกลุ่มกิจการดำเนินธุรกิจกับลูกค้าที่เป็นบริษัทใหญ่ในกลุ่มอุตสาหกรรมปิโตรเลียมและไฟฟ้า และกำหนดให้</w:t>
      </w:r>
      <w:r w:rsidR="00C32EE1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มีการวางหลักประกันชั้นดีสำหรับลูกค้าชั</w:t>
      </w:r>
      <w:r w:rsidR="005E1CAD" w:rsidRPr="00FB005D">
        <w:rPr>
          <w:rFonts w:ascii="Browallia New" w:hAnsi="Browallia New" w:cs="Browallia New"/>
          <w:sz w:val="26"/>
          <w:szCs w:val="26"/>
          <w:cs/>
        </w:rPr>
        <w:t>้</w:t>
      </w:r>
      <w:r w:rsidRPr="00FB005D">
        <w:rPr>
          <w:rFonts w:ascii="Browallia New" w:hAnsi="Browallia New" w:cs="Browallia New"/>
          <w:sz w:val="26"/>
          <w:szCs w:val="26"/>
          <w:cs/>
        </w:rPr>
        <w:t>นอื่น ๆ ทำให้กลุ่มกิจการไม่มีความเสี่ยงที่เป็นสาระสำคัญด้านสินเชื่อกับบริษัทใดบริษัทหนึ่งหรือในกลุ่มกิจการ</w:t>
      </w:r>
    </w:p>
    <w:p w14:paraId="15CD1840" w14:textId="77777777" w:rsidR="00532461" w:rsidRPr="00FB005D" w:rsidRDefault="00532461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827FBAE" w14:textId="126234CD" w:rsidR="00532461" w:rsidRPr="00FB005D" w:rsidRDefault="00532461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เงินลงทุนในตราสารหนี้ของกลุ่มกิจการและบริษัทเป็นการลงทุนที่มีความเสี่ยงต่ำ กลุ่มกิจการมีการพิจารณาการจัดอันดับ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ด้านเครดิตของเงินลงทุนเหล่านั้นอย่างสม่ำเสมอว่ามีความเสี่ยงที่เพิ่มขึ้นหรือไม่ </w:t>
      </w:r>
    </w:p>
    <w:p w14:paraId="7B371384" w14:textId="77777777" w:rsidR="0096790D" w:rsidRPr="00FB005D" w:rsidRDefault="0096790D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8AE234D" w14:textId="7C39279E" w:rsidR="00BC377E" w:rsidRPr="00FB005D" w:rsidRDefault="00FF4358" w:rsidP="00FF4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C377E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หลักประกัน</w:t>
      </w:r>
    </w:p>
    <w:p w14:paraId="65849A05" w14:textId="77777777" w:rsidR="00BC377E" w:rsidRPr="00FB005D" w:rsidRDefault="00BC377E" w:rsidP="00B273A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74849DE" w14:textId="5C9051AC" w:rsidR="00532461" w:rsidRPr="00FB005D" w:rsidRDefault="00532461" w:rsidP="00B273A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สำหรับลูกหนี้การค้าบางรายกลุ่มกิจการมีการขอหลักประกันในรูปแบบการค้ำประกัน หรือเลตเตอร์ออฟเครดิต </w:t>
      </w:r>
      <w:r w:rsidR="00B273A3" w:rsidRPr="00FB005D">
        <w:rPr>
          <w:rFonts w:ascii="Browallia New" w:hAnsi="Browallia New" w:cs="Browallia New"/>
          <w:sz w:val="26"/>
          <w:szCs w:val="26"/>
          <w:cs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ซึ่งให้สิทธิกลุ่มกิจการในการเรียกชำระได้หากคู่สัญญาผิดนัดตามเงื่อนไขของสัญญา</w:t>
      </w:r>
    </w:p>
    <w:p w14:paraId="7B4681FE" w14:textId="385C3B8A" w:rsidR="00532461" w:rsidRPr="00FB005D" w:rsidRDefault="00532461" w:rsidP="00B273A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BA63410" w14:textId="323B0F55" w:rsidR="00BC377E" w:rsidRPr="00FB005D" w:rsidRDefault="00FF4358" w:rsidP="00FF4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BC377E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การด้อยค่าของสินทรัพย์ทางการเงิน</w:t>
      </w:r>
    </w:p>
    <w:p w14:paraId="7813051F" w14:textId="77777777" w:rsidR="00532461" w:rsidRPr="00FB005D" w:rsidRDefault="00532461" w:rsidP="003028E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C7FFB27" w14:textId="6BEFB888" w:rsidR="00532461" w:rsidRPr="00FB005D" w:rsidRDefault="00532461" w:rsidP="0096790D">
      <w:pPr>
        <w:pStyle w:val="BlockText"/>
        <w:ind w:left="1080" w:right="0" w:firstLine="0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กลุ่มกิจการพิจารณาว่าการด้อยค่าของ</w:t>
      </w:r>
      <w:r w:rsidR="0042762E" w:rsidRPr="00FB005D">
        <w:rPr>
          <w:rFonts w:ascii="Browallia New" w:hAnsi="Browallia New" w:cs="Browallia New"/>
          <w:sz w:val="26"/>
          <w:szCs w:val="26"/>
          <w:cs/>
          <w:lang w:val="en-GB"/>
        </w:rPr>
        <w:t>สินทรัพย์ทางการเงิน</w:t>
      </w:r>
      <w:r w:rsidR="00EF3483" w:rsidRPr="00FB005D">
        <w:rPr>
          <w:rFonts w:ascii="Browallia New" w:hAnsi="Browallia New" w:cs="Browallia New"/>
          <w:sz w:val="26"/>
          <w:szCs w:val="26"/>
          <w:cs/>
          <w:lang w:val="en-GB"/>
        </w:rPr>
        <w:t>มี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จำนวนเงินที่ไม่มีนัยสำคัญ</w:t>
      </w:r>
    </w:p>
    <w:p w14:paraId="63A70055" w14:textId="77777777" w:rsidR="0018185C" w:rsidRPr="00FB005D" w:rsidRDefault="0018185C" w:rsidP="003028E3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BEB4DBF" w14:textId="5C3D2A76" w:rsidR="005D15F4" w:rsidRPr="00FB005D" w:rsidRDefault="005D15F4" w:rsidP="005D15F4">
      <w:pPr>
        <w:pStyle w:val="BlockText"/>
        <w:ind w:left="1080" w:right="0" w:firstLine="0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สินทรัพย์ทางการเงินอื่นที่วัดมูลค่าด้วยราคาทุนตัดจำหน่าย</w:t>
      </w:r>
    </w:p>
    <w:p w14:paraId="426CD6EA" w14:textId="647DB489" w:rsidR="005D15F4" w:rsidRPr="00FB005D" w:rsidRDefault="005D15F4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583CA54" w14:textId="3ECF5C63" w:rsidR="005D15F4" w:rsidRPr="00FB005D" w:rsidRDefault="005D15F4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สินทรัพย์ทางการเงินอื่นที่วัดมูลค่าด้วยราคาทุนตัดจำหน่ายประกอบด้วย เงินลงทุนระยะสั้น ซึ่ง</w:t>
      </w:r>
      <w:r w:rsidR="00EB584F" w:rsidRPr="00FB005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FB005D">
        <w:rPr>
          <w:rFonts w:ascii="Browallia New" w:hAnsi="Browallia New" w:cs="Browallia New"/>
          <w:sz w:val="26"/>
          <w:szCs w:val="26"/>
          <w:cs/>
        </w:rPr>
        <w:t>พิจารณาว่า</w:t>
      </w:r>
      <w:r w:rsidR="00423FD2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เงินลงทุนดังกล่าวมีความเสี่ยงด้านเครดิตต่ำ</w:t>
      </w:r>
    </w:p>
    <w:p w14:paraId="0784F96E" w14:textId="71699645" w:rsidR="00A37988" w:rsidRPr="00FB005D" w:rsidRDefault="00A379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AB6C48E" w14:textId="77777777" w:rsidR="00423FD2" w:rsidRPr="00FB005D" w:rsidRDefault="00423FD2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F6363DB" w14:textId="6896636B" w:rsidR="00532461" w:rsidRPr="00FB005D" w:rsidRDefault="00532461" w:rsidP="003028E3">
      <w:pPr>
        <w:pStyle w:val="BlockText"/>
        <w:ind w:left="1080" w:right="0" w:firstLine="0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เงินลงทุนในตราสารหนี้</w:t>
      </w:r>
    </w:p>
    <w:p w14:paraId="62FAA9BD" w14:textId="6BFE981E" w:rsidR="00532461" w:rsidRPr="00FB005D" w:rsidRDefault="00532461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11EB00F" w14:textId="371ACB58" w:rsidR="00A37988" w:rsidRPr="00FB005D" w:rsidRDefault="00A37988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เงินลงทุนในตราสา</w:t>
      </w:r>
      <w:r w:rsidR="00F026BD">
        <w:rPr>
          <w:rFonts w:ascii="Browallia New" w:hAnsi="Browallia New" w:cs="Browallia New" w:hint="cs"/>
          <w:spacing w:val="-4"/>
          <w:sz w:val="26"/>
          <w:szCs w:val="26"/>
          <w:cs/>
        </w:rPr>
        <w:t>ร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หนี้ที่วัดมูลค่าด้วยราคาทุนตัดจำหน่ายประกอบด้วยลูกหนี้อื่น และเงินให้กู้ยืมแก่กิจการที่เกี่ยวข้องก</w:t>
      </w:r>
      <w:r w:rsidR="001F6ABA" w:rsidRPr="00FB005D">
        <w:rPr>
          <w:rFonts w:ascii="Browallia New" w:hAnsi="Browallia New" w:cs="Browallia New"/>
          <w:spacing w:val="-4"/>
          <w:sz w:val="26"/>
          <w:szCs w:val="26"/>
          <w:cs/>
        </w:rPr>
        <w:t>ั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น</w:t>
      </w:r>
    </w:p>
    <w:p w14:paraId="12FAB382" w14:textId="77777777" w:rsidR="00A37988" w:rsidRPr="00FB005D" w:rsidRDefault="00A37988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54EA80D" w14:textId="4D14213D" w:rsidR="00532461" w:rsidRPr="00FB005D" w:rsidRDefault="00532461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กลุ่มกิจการพิจารณาว่าเงินลงทุนในตราสารหนี้</w:t>
      </w:r>
      <w:r w:rsidR="00A37988" w:rsidRPr="00FB005D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วัดมูลค่าด้วยราคาทุนตัดจำหน่ายและ </w:t>
      </w:r>
      <w:r w:rsidRPr="00FB005D">
        <w:rPr>
          <w:rFonts w:ascii="Browallia New" w:hAnsi="Browallia New" w:cs="Browallia New"/>
          <w:spacing w:val="-4"/>
          <w:sz w:val="26"/>
          <w:szCs w:val="26"/>
        </w:rPr>
        <w:t xml:space="preserve">FVOCI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นั้นมีความเสี่ยง</w:t>
      </w:r>
      <w:r w:rsidRPr="00FB005D">
        <w:rPr>
          <w:rFonts w:ascii="Browallia New" w:hAnsi="Browallia New" w:cs="Browallia New"/>
          <w:sz w:val="26"/>
          <w:szCs w:val="26"/>
          <w:cs/>
        </w:rPr>
        <w:t>ด้านเครดิตต่ำ ดังนั้น ค่าเผื่อผลขาดทุนที่</w:t>
      </w:r>
      <w:r w:rsidR="0042762E" w:rsidRPr="00FB005D">
        <w:rPr>
          <w:rFonts w:ascii="Browallia New" w:hAnsi="Browallia New" w:cs="Browallia New"/>
          <w:sz w:val="26"/>
          <w:szCs w:val="26"/>
          <w:cs/>
        </w:rPr>
        <w:t>ประเมิน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ในระหว่างปีจึงจำกัดอยู่ที่ผลขาดทุนด้านเครดิตที่คาดว่าจะเกิดขึ้นภายใน </w:t>
      </w:r>
      <w:r w:rsidR="001F6ABA" w:rsidRPr="00FB005D">
        <w:rPr>
          <w:rFonts w:ascii="Browallia New" w:hAnsi="Browallia New" w:cs="Browallia New"/>
          <w:sz w:val="26"/>
          <w:szCs w:val="26"/>
          <w:cs/>
        </w:rPr>
        <w:br/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เดือน</w:t>
      </w:r>
      <w:r w:rsidR="00A37988"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สำหรับตราสารหนี้ที่อยู่ในควา</w:t>
      </w:r>
      <w:r w:rsidR="00A37988" w:rsidRPr="00FB005D">
        <w:rPr>
          <w:rFonts w:ascii="Browallia New" w:hAnsi="Browallia New" w:cs="Browallia New"/>
          <w:sz w:val="26"/>
          <w:szCs w:val="26"/>
          <w:cs/>
        </w:rPr>
        <w:t>ม</w:t>
      </w:r>
      <w:r w:rsidRPr="00FB005D">
        <w:rPr>
          <w:rFonts w:ascii="Browallia New" w:hAnsi="Browallia New" w:cs="Browallia New"/>
          <w:sz w:val="26"/>
          <w:szCs w:val="26"/>
          <w:cs/>
        </w:rPr>
        <w:t>ต้องการของตลาด</w:t>
      </w:r>
      <w:r w:rsidR="00A37988" w:rsidRPr="00FB005D">
        <w:rPr>
          <w:rFonts w:ascii="Browallia New" w:hAnsi="Browallia New" w:cs="Browallia New"/>
          <w:sz w:val="26"/>
          <w:szCs w:val="26"/>
          <w:cs/>
        </w:rPr>
        <w:t xml:space="preserve">ที่เข้าข่าย </w:t>
      </w:r>
      <w:r w:rsidR="00A37988" w:rsidRPr="00FB005D">
        <w:rPr>
          <w:rFonts w:ascii="Browallia New" w:hAnsi="Browallia New" w:cs="Browallia New"/>
          <w:sz w:val="26"/>
          <w:szCs w:val="26"/>
          <w:lang w:val="en-GB"/>
        </w:rPr>
        <w:t>“</w:t>
      </w:r>
      <w:r w:rsidR="00A37988" w:rsidRPr="00FB005D">
        <w:rPr>
          <w:rFonts w:ascii="Browallia New" w:hAnsi="Browallia New" w:cs="Browallia New"/>
          <w:sz w:val="26"/>
          <w:szCs w:val="26"/>
          <w:cs/>
          <w:lang w:val="en-GB"/>
        </w:rPr>
        <w:t>ความเสี่ยงด้านเครดิตต่ำ</w:t>
      </w:r>
      <w:r w:rsidR="00A37988" w:rsidRPr="00FB005D">
        <w:rPr>
          <w:rFonts w:ascii="Browallia New" w:hAnsi="Browallia New" w:cs="Browallia New"/>
          <w:sz w:val="26"/>
          <w:szCs w:val="26"/>
          <w:lang w:val="en-GB"/>
        </w:rPr>
        <w:t>”</w:t>
      </w:r>
      <w:r w:rsidR="00A37988" w:rsidRPr="00FB005D">
        <w:rPr>
          <w:rFonts w:ascii="Browallia New" w:hAnsi="Browallia New" w:cs="Browallia New"/>
          <w:sz w:val="26"/>
          <w:szCs w:val="26"/>
          <w:cs/>
          <w:lang w:val="en-GB"/>
        </w:rPr>
        <w:t>นั้น</w:t>
      </w:r>
      <w:r w:rsidR="00A37988" w:rsidRPr="00FB005D">
        <w:rPr>
          <w:rFonts w:ascii="Browallia New" w:hAnsi="Browallia New" w:cs="Browallia New"/>
          <w:sz w:val="26"/>
          <w:szCs w:val="26"/>
          <w:cs/>
        </w:rPr>
        <w:t xml:space="preserve"> กลุ่มกิจการ</w:t>
      </w:r>
      <w:r w:rsidRPr="00FB005D">
        <w:rPr>
          <w:rFonts w:ascii="Browallia New" w:hAnsi="Browallia New" w:cs="Browallia New"/>
          <w:sz w:val="26"/>
          <w:szCs w:val="26"/>
          <w:cs/>
        </w:rPr>
        <w:t>พิจารณา</w:t>
      </w:r>
      <w:r w:rsidR="00A37988" w:rsidRPr="00FB005D">
        <w:rPr>
          <w:rFonts w:ascii="Browallia New" w:hAnsi="Browallia New" w:cs="Browallia New"/>
          <w:sz w:val="26"/>
          <w:szCs w:val="26"/>
          <w:cs/>
        </w:rPr>
        <w:t>ตราสารหนี้ที่ถูกจัดลำดับ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จากอันดับด้านเครดิตในระดับลงทุน </w:t>
      </w:r>
      <w:r w:rsidRPr="00FB005D">
        <w:rPr>
          <w:rFonts w:ascii="Browallia New" w:hAnsi="Browallia New" w:cs="Browallia New"/>
          <w:sz w:val="26"/>
          <w:szCs w:val="26"/>
        </w:rPr>
        <w:t xml:space="preserve">(Investment grade credit rating)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จากหน่วยงานจัดอันดับความน่าเชื่อถืออย่างน้อยหนึ่</w:t>
      </w:r>
      <w:r w:rsidR="00A37988" w:rsidRPr="00FB005D">
        <w:rPr>
          <w:rFonts w:ascii="Browallia New" w:hAnsi="Browallia New" w:cs="Browallia New"/>
          <w:spacing w:val="-4"/>
          <w:sz w:val="26"/>
          <w:szCs w:val="26"/>
          <w:cs/>
        </w:rPr>
        <w:t>งแห่ง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A37988" w:rsidRPr="00FB005D">
        <w:rPr>
          <w:rFonts w:ascii="Browallia New" w:hAnsi="Browallia New" w:cs="Browallia New"/>
          <w:spacing w:val="-4"/>
          <w:sz w:val="26"/>
          <w:szCs w:val="26"/>
          <w:cs/>
        </w:rPr>
        <w:t>สำหรับ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ตราสารอื่น</w:t>
      </w:r>
      <w:r w:rsidR="007175F5" w:rsidRPr="00FB00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 xml:space="preserve">ๆ </w:t>
      </w:r>
      <w:r w:rsidR="00A37988" w:rsidRPr="00FB005D">
        <w:rPr>
          <w:rFonts w:ascii="Browallia New" w:hAnsi="Browallia New" w:cs="Browallia New"/>
          <w:spacing w:val="-4"/>
          <w:sz w:val="26"/>
          <w:szCs w:val="26"/>
          <w:cs/>
        </w:rPr>
        <w:t>นั้น กลุ่มกิจการ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จะพิจารณาว่ามีความเสี่ยง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ด้านเครดิตต่ำเมื่อมีความเสี่ยงจากการผิดนัดชำระอยู่ในระดับต่ำ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และผู้ออกตราสารมีความสามารถทางการเงินที่แข็ง</w:t>
      </w:r>
      <w:r w:rsidR="00435683" w:rsidRPr="00FB005D">
        <w:rPr>
          <w:rFonts w:ascii="Browallia New" w:hAnsi="Browallia New" w:cs="Browallia New"/>
          <w:sz w:val="26"/>
          <w:szCs w:val="26"/>
          <w:cs/>
        </w:rPr>
        <w:t>แกร่ง</w:t>
      </w:r>
      <w:r w:rsidRPr="00FB005D">
        <w:rPr>
          <w:rFonts w:ascii="Browallia New" w:hAnsi="Browallia New" w:cs="Browallia New"/>
          <w:sz w:val="26"/>
          <w:szCs w:val="26"/>
          <w:cs/>
        </w:rPr>
        <w:t>ที่จะปฏิบัติตามภาระผูกพันตามสัญญาได้</w:t>
      </w:r>
      <w:r w:rsidR="00435683" w:rsidRPr="00FB005D">
        <w:rPr>
          <w:rFonts w:ascii="Browallia New" w:hAnsi="Browallia New" w:cs="Browallia New"/>
          <w:sz w:val="26"/>
          <w:szCs w:val="26"/>
          <w:cs/>
        </w:rPr>
        <w:t>ในระยะเวลาอันใกล้</w:t>
      </w:r>
    </w:p>
    <w:p w14:paraId="3C18D963" w14:textId="77777777" w:rsidR="001F6ABA" w:rsidRPr="00FB005D" w:rsidRDefault="001F6ABA" w:rsidP="003028E3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</w:p>
    <w:p w14:paraId="4A70BA50" w14:textId="38269B19" w:rsidR="00532461" w:rsidRPr="00FB005D" w:rsidRDefault="00532461" w:rsidP="003028E3">
      <w:pPr>
        <w:pStyle w:val="BlockText"/>
        <w:ind w:left="1080" w:right="0" w:firstLine="0"/>
        <w:jc w:val="both"/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i/>
          <w:iCs/>
          <w:color w:val="CF4A02"/>
          <w:sz w:val="26"/>
          <w:szCs w:val="26"/>
          <w:cs/>
          <w:lang w:val="en-GB"/>
        </w:rPr>
        <w:t>สินทรัพย์ทางการเงินที่วัดมูลค่าด้วยมูลค่ายุติธรรมผ่านกำไรขาดทุน</w:t>
      </w:r>
      <w:r w:rsidRPr="00FB005D">
        <w:rPr>
          <w:rFonts w:ascii="Browallia New" w:hAnsi="Browallia New" w:cs="Browallia New"/>
          <w:i/>
          <w:iCs/>
          <w:color w:val="CF4A02"/>
          <w:sz w:val="26"/>
          <w:szCs w:val="26"/>
          <w:lang w:val="en-GB"/>
        </w:rPr>
        <w:t xml:space="preserve"> (FVPL)</w:t>
      </w:r>
    </w:p>
    <w:p w14:paraId="61A85AE3" w14:textId="77777777" w:rsidR="00532461" w:rsidRPr="00FB005D" w:rsidRDefault="00532461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2B3AFC7" w14:textId="0553D45D" w:rsidR="00532461" w:rsidRPr="00FB005D" w:rsidRDefault="00532461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กลุ่มกิจการมีความเสี่ยงด้านเครดิตที่เกี่ยวกับเงินลงทุนในตราสารหนี้ที่วัดมูลค่าด้วย</w:t>
      </w:r>
      <w:r w:rsidRPr="00FB005D">
        <w:rPr>
          <w:rFonts w:ascii="Browallia New" w:hAnsi="Browallia New" w:cs="Browallia New"/>
          <w:sz w:val="26"/>
          <w:szCs w:val="26"/>
        </w:rPr>
        <w:t xml:space="preserve"> FVPL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ทั้งนี้ ความเสี่ยงสูงสุด </w:t>
      </w:r>
      <w:r w:rsidR="00E018A4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ณ วันสิ้นรอบระยะเวลารายงานเท่ากับมูลค่าตามบัญชีของเงินลงทุน</w:t>
      </w:r>
      <w:r w:rsidR="00435683" w:rsidRPr="00FB005D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619</w:t>
      </w:r>
      <w:r w:rsidR="00435683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ล้านบาท (พ.ศ.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437E01" w:rsidRPr="00FB005D">
        <w:rPr>
          <w:rFonts w:ascii="Browallia New" w:hAnsi="Browallia New" w:cs="Browallia New"/>
          <w:sz w:val="26"/>
          <w:szCs w:val="26"/>
          <w:lang w:val="en-GB"/>
        </w:rPr>
        <w:t xml:space="preserve">: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461</w:t>
      </w:r>
      <w:r w:rsidR="00435683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ล้านบาท)</w:t>
      </w:r>
    </w:p>
    <w:p w14:paraId="4C907C52" w14:textId="77777777" w:rsidR="00FC3B7A" w:rsidRPr="00FB005D" w:rsidRDefault="00FC3B7A" w:rsidP="00302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2122A32" w14:textId="76FA5BE2" w:rsidR="00532461" w:rsidRPr="00FB005D" w:rsidRDefault="00AC111E" w:rsidP="00687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47" w:name="_Toc48681836"/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6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1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3</w:t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532461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ความเสี่ยงด้านสภาพคล่อง</w:t>
      </w:r>
      <w:bookmarkEnd w:id="47"/>
    </w:p>
    <w:p w14:paraId="7DE99248" w14:textId="77777777" w:rsidR="00532461" w:rsidRPr="00FB005D" w:rsidRDefault="00532461" w:rsidP="006875B4">
      <w:pPr>
        <w:pStyle w:val="BlockText"/>
        <w:ind w:left="1080" w:right="0" w:firstLine="0"/>
        <w:jc w:val="both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7B8501F8" w14:textId="6B7CFFD5" w:rsidR="00435683" w:rsidRPr="00FB005D" w:rsidRDefault="00532461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</w:rPr>
        <w:t>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FB005D">
        <w:rPr>
          <w:rFonts w:ascii="Browallia New" w:hAnsi="Browallia New" w:cs="Browallia New"/>
          <w:sz w:val="26"/>
          <w:szCs w:val="26"/>
          <w:cs/>
        </w:rPr>
        <w:t>เมื่อถึงกำหนด</w:t>
      </w:r>
      <w:r w:rsidR="00435683" w:rsidRPr="00FB005D">
        <w:rPr>
          <w:rFonts w:ascii="Browallia New" w:hAnsi="Browallia New" w:cs="Browallia New"/>
          <w:sz w:val="26"/>
          <w:szCs w:val="26"/>
          <w:cs/>
        </w:rPr>
        <w:t>ชำระ และเพียงพอต่อการปิดสถานะ ทั้งนี้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F6ABA" w:rsidRPr="00FB005D">
        <w:rPr>
          <w:rFonts w:ascii="Browallia New" w:hAnsi="Browallia New" w:cs="Browallia New"/>
          <w:sz w:val="26"/>
          <w:szCs w:val="26"/>
          <w:cs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ณ วันสิ้นรอบระยะเวลาบัญชี กลุ่มกิจการมีเงินฝากธนาคารที่สามารถเบิกใช้ได้ทันทีจำนวน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29</w:t>
      </w:r>
      <w:r w:rsidR="0026630B" w:rsidRPr="00FB005D">
        <w:rPr>
          <w:rFonts w:ascii="Browallia New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696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1A0D0A" w:rsidRPr="00FB005D">
        <w:rPr>
          <w:rFonts w:ascii="Browallia New" w:hAnsi="Browallia New" w:cs="Browallia New"/>
          <w:sz w:val="26"/>
          <w:szCs w:val="26"/>
          <w:cs/>
        </w:rPr>
        <w:t>ล้าน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บาท </w:t>
      </w:r>
      <w:r w:rsidR="001F6ABA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1A0D0A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จำนวน</w:t>
      </w:r>
      <w:r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53</w:t>
      </w:r>
      <w:r w:rsidR="00E13091" w:rsidRPr="00FB005D">
        <w:rPr>
          <w:rFonts w:ascii="Browallia New" w:hAnsi="Browallia New" w:cs="Browallia New"/>
          <w:sz w:val="26"/>
          <w:szCs w:val="26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244</w:t>
      </w:r>
      <w:r w:rsidR="00E13091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1A0D0A" w:rsidRPr="00FB005D">
        <w:rPr>
          <w:rFonts w:ascii="Browallia New" w:hAnsi="Browallia New" w:cs="Browallia New"/>
          <w:sz w:val="26"/>
          <w:szCs w:val="26"/>
          <w:cs/>
        </w:rPr>
        <w:t>ล้าน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บาท) เพื่อวัตถุประสงค์ในการบริหารสภาพคล่องของกลุ่มกิจการ </w:t>
      </w:r>
    </w:p>
    <w:p w14:paraId="57120A76" w14:textId="77777777" w:rsidR="00435683" w:rsidRPr="00FB005D" w:rsidRDefault="00435683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32FA09A" w14:textId="38A96EF2" w:rsidR="00532461" w:rsidRPr="00FB005D" w:rsidRDefault="00532461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จากลักษณะของการดำเนินธุรกิจของกลุ่มกิจการ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05313367" w14:textId="77777777" w:rsidR="00532461" w:rsidRPr="00FB005D" w:rsidRDefault="00532461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B8DA8D8" w14:textId="119CF178" w:rsidR="00532461" w:rsidRPr="00FB005D" w:rsidRDefault="00532461" w:rsidP="006875B4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ผู้บริหารได้พิจารณาประมาณการกระแสเงินสดของกลุ่มกิจการ</w:t>
      </w:r>
      <w:r w:rsidR="00AF7E98" w:rsidRPr="00FB005D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อย่างสม่ำเสมอโดยพิจารณาจาก </w:t>
      </w:r>
      <w:r w:rsidR="00C32EE1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นอกจากนี้ </w:t>
      </w:r>
      <w:r w:rsidR="001F6ABA" w:rsidRPr="00FB005D">
        <w:rPr>
          <w:rFonts w:ascii="Browallia New" w:hAnsi="Browallia New" w:cs="Browallia New"/>
          <w:sz w:val="26"/>
          <w:szCs w:val="26"/>
        </w:rPr>
        <w:br/>
      </w:r>
      <w:r w:rsidRPr="00FB005D">
        <w:rPr>
          <w:rFonts w:ascii="Browallia New" w:hAnsi="Browallia New" w:cs="Browallia New"/>
          <w:sz w:val="26"/>
          <w:szCs w:val="26"/>
          <w:cs/>
        </w:rPr>
        <w:t>กลุ่มกิจการยังได้ทำการประมาณการกระแสเงินสดในสกุลเงินหลักต่าง</w:t>
      </w:r>
      <w:r w:rsidR="00D66C43" w:rsidRPr="00FB005D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ๆ 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  <w:r w:rsidR="00125B20" w:rsidRPr="00FB005D">
        <w:rPr>
          <w:rFonts w:ascii="Browallia New" w:hAnsi="Browallia New" w:cs="Browallia New"/>
          <w:sz w:val="26"/>
          <w:szCs w:val="26"/>
          <w:cs/>
        </w:rPr>
        <w:t>ที่เหมาะสม</w:t>
      </w:r>
    </w:p>
    <w:p w14:paraId="02B478D8" w14:textId="237F41F8" w:rsidR="00435683" w:rsidRPr="00FB005D" w:rsidRDefault="004356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br w:type="page"/>
      </w:r>
    </w:p>
    <w:p w14:paraId="64128D3A" w14:textId="77777777" w:rsidR="00DB367E" w:rsidRPr="00FB005D" w:rsidRDefault="00DB367E" w:rsidP="00415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14:paraId="09859281" w14:textId="4FA18692" w:rsidR="00897FCE" w:rsidRPr="00FB005D" w:rsidRDefault="0041579E" w:rsidP="00415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897FCE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การจัดการด้านการจัดหาเงิน</w:t>
      </w:r>
    </w:p>
    <w:p w14:paraId="4F990DF6" w14:textId="77777777" w:rsidR="006875B4" w:rsidRPr="00B45B9F" w:rsidRDefault="006875B4" w:rsidP="006875B4">
      <w:pPr>
        <w:pStyle w:val="BlockText"/>
        <w:ind w:left="1066" w:right="0" w:firstLine="0"/>
        <w:jc w:val="both"/>
        <w:rPr>
          <w:rFonts w:ascii="Browallia New" w:hAnsi="Browallia New" w:cs="Browallia New"/>
          <w:sz w:val="26"/>
          <w:szCs w:val="26"/>
          <w:lang w:val="en-GB"/>
        </w:rPr>
      </w:pPr>
    </w:p>
    <w:p w14:paraId="0141D4D7" w14:textId="7C5B6005" w:rsidR="00532461" w:rsidRPr="00FB005D" w:rsidRDefault="00532461" w:rsidP="0056761B">
      <w:pPr>
        <w:pStyle w:val="BlockText"/>
        <w:ind w:left="1080" w:right="0" w:firstLine="0"/>
        <w:jc w:val="both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กลุ่มกิจการมีวงเงินกู้ที่ยังไม่ได้เบิกใช้ ณ 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ธันวาคม</w:t>
      </w:r>
      <w:r w:rsidR="00D66C43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มีดังต่อไปนี้</w:t>
      </w:r>
    </w:p>
    <w:p w14:paraId="558EE949" w14:textId="77777777" w:rsidR="00532461" w:rsidRPr="00FB005D" w:rsidRDefault="00532461" w:rsidP="0056761B">
      <w:pPr>
        <w:tabs>
          <w:tab w:val="right" w:pos="9990"/>
          <w:tab w:val="right" w:pos="10890"/>
        </w:tabs>
        <w:autoSpaceDE w:val="0"/>
        <w:autoSpaceDN w:val="0"/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8881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544"/>
        <w:gridCol w:w="1418"/>
        <w:gridCol w:w="1275"/>
        <w:gridCol w:w="1418"/>
        <w:gridCol w:w="1226"/>
      </w:tblGrid>
      <w:tr w:rsidR="00532461" w:rsidRPr="00FB005D" w14:paraId="6CD9789E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669883AA" w14:textId="77777777" w:rsidR="00532461" w:rsidRPr="00FB005D" w:rsidRDefault="00532461" w:rsidP="0056761B">
            <w:pPr>
              <w:tabs>
                <w:tab w:val="right" w:pos="10890"/>
              </w:tabs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FF684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0CCB2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32461" w:rsidRPr="00FB005D" w14:paraId="1005B1F8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6DF528D3" w14:textId="77777777" w:rsidR="00532461" w:rsidRPr="00FB005D" w:rsidRDefault="00532461" w:rsidP="0056761B">
            <w:pPr>
              <w:tabs>
                <w:tab w:val="right" w:pos="10890"/>
              </w:tabs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12C285A" w14:textId="096C0985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614EEB8" w14:textId="2D134F0A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C16E395" w14:textId="27018FE4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26" w:type="dxa"/>
            <w:tcBorders>
              <w:top w:val="single" w:sz="4" w:space="0" w:color="auto"/>
            </w:tcBorders>
          </w:tcPr>
          <w:p w14:paraId="0525A3B3" w14:textId="690A618E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532461" w:rsidRPr="00FB005D" w14:paraId="1BE4C20F" w14:textId="77777777" w:rsidTr="002F6FF3">
        <w:trPr>
          <w:trHeight w:val="20"/>
        </w:trPr>
        <w:tc>
          <w:tcPr>
            <w:tcW w:w="3544" w:type="dxa"/>
            <w:vAlign w:val="bottom"/>
          </w:tcPr>
          <w:p w14:paraId="45892374" w14:textId="77777777" w:rsidR="00532461" w:rsidRPr="00FB005D" w:rsidRDefault="00532461" w:rsidP="0056761B">
            <w:pPr>
              <w:tabs>
                <w:tab w:val="right" w:pos="10890"/>
              </w:tabs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921E0FF" w14:textId="257626F7" w:rsidR="00532461" w:rsidRPr="00FB005D" w:rsidRDefault="001A0D0A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532461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63C177E4" w14:textId="670DACA5" w:rsidR="00532461" w:rsidRPr="00FB005D" w:rsidRDefault="001A0D0A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</w:t>
            </w:r>
            <w:r w:rsidR="00532461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0215D31" w14:textId="47C58A3A" w:rsidR="00532461" w:rsidRPr="00FB005D" w:rsidRDefault="001A0D0A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532461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14:paraId="6B00E1D6" w14:textId="226F7662" w:rsidR="00532461" w:rsidRPr="00FB005D" w:rsidRDefault="001A0D0A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532461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32461" w:rsidRPr="00FB005D" w14:paraId="555B4970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071E66A4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4546251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44C94DE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28F7E184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6" w:type="dxa"/>
          </w:tcPr>
          <w:p w14:paraId="489348C3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32461" w:rsidRPr="00FB005D" w14:paraId="7CC701AA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2A1D3D68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หมดอายุภายในหนึ่งปี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3EC991F4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</w:tcPr>
          <w:p w14:paraId="55F108F1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1AF0F472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6" w:type="dxa"/>
          </w:tcPr>
          <w:p w14:paraId="28DE8CA9" w14:textId="77777777" w:rsidR="00532461" w:rsidRPr="00FB005D" w:rsidRDefault="00532461" w:rsidP="0056761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13091" w:rsidRPr="00FB005D" w14:paraId="29AD0714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7997C187" w14:textId="590505E9" w:rsidR="00E13091" w:rsidRPr="002F6FF3" w:rsidRDefault="00E13091" w:rsidP="00E13091">
            <w:pPr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วงเงินสินเชื่อระยะสั้น</w:t>
            </w:r>
            <w:r w:rsidR="002F6FF3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แบบผูกพัน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4DE8521A" w14:textId="135BE137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C45381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841</w:t>
            </w:r>
          </w:p>
        </w:tc>
        <w:tc>
          <w:tcPr>
            <w:tcW w:w="1275" w:type="dxa"/>
            <w:vAlign w:val="bottom"/>
          </w:tcPr>
          <w:p w14:paraId="64A2853C" w14:textId="5088048D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49DE4E2D" w14:textId="092D4B25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C4538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226" w:type="dxa"/>
            <w:vAlign w:val="bottom"/>
          </w:tcPr>
          <w:p w14:paraId="7069E617" w14:textId="3FD6B356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E13091" w:rsidRPr="00FB005D" w14:paraId="6E811853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305BF144" w14:textId="4AEBA8EF" w:rsidR="00E13091" w:rsidRPr="00FB005D" w:rsidRDefault="00E13091" w:rsidP="00E13091">
            <w:pPr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วงเงินสินเชื่อระยะสั้น</w:t>
            </w:r>
            <w:r w:rsidR="002F6FF3">
              <w:rPr>
                <w:rFonts w:ascii="Browallia New" w:hAnsi="Browallia New" w:cs="Browallia New" w:hint="cs"/>
                <w:sz w:val="26"/>
                <w:szCs w:val="26"/>
                <w:cs/>
              </w:rPr>
              <w:t>แบบ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ไม่ผูกพัน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52438F73" w14:textId="089C1044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C4538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1275" w:type="dxa"/>
            <w:vAlign w:val="bottom"/>
          </w:tcPr>
          <w:p w14:paraId="04E30F24" w14:textId="74397640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15C87BD2" w14:textId="042F5282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C87474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226" w:type="dxa"/>
            <w:vAlign w:val="bottom"/>
          </w:tcPr>
          <w:p w14:paraId="4742F36B" w14:textId="2526EE80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  <w:tr w:rsidR="00E13091" w:rsidRPr="00FB005D" w14:paraId="663303A0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6DF55484" w14:textId="77777777" w:rsidR="00E13091" w:rsidRPr="00FB005D" w:rsidRDefault="00E13091" w:rsidP="00E13091">
            <w:pPr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หมดอายุเกินกว่าหนึ่งปี</w:t>
            </w:r>
          </w:p>
        </w:tc>
        <w:tc>
          <w:tcPr>
            <w:tcW w:w="1418" w:type="dxa"/>
            <w:shd w:val="clear" w:color="auto" w:fill="FAFAFA"/>
            <w:vAlign w:val="bottom"/>
          </w:tcPr>
          <w:p w14:paraId="77B84C61" w14:textId="77777777" w:rsidR="00E13091" w:rsidRPr="00FB005D" w:rsidRDefault="00E13091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4570BF6" w14:textId="77777777" w:rsidR="00E13091" w:rsidRPr="00FB005D" w:rsidRDefault="00E13091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14:paraId="4A72DDC5" w14:textId="77777777" w:rsidR="00E13091" w:rsidRPr="00FB005D" w:rsidRDefault="00E13091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6" w:type="dxa"/>
            <w:vAlign w:val="bottom"/>
          </w:tcPr>
          <w:p w14:paraId="33B29CB8" w14:textId="77777777" w:rsidR="00E13091" w:rsidRPr="00FB005D" w:rsidRDefault="00E13091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13091" w:rsidRPr="00FB005D" w14:paraId="5802B5EF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4E1F0796" w14:textId="77777777" w:rsidR="00E13091" w:rsidRPr="00FB005D" w:rsidRDefault="00E13091" w:rsidP="00E13091">
            <w:pPr>
              <w:tabs>
                <w:tab w:val="right" w:pos="9990"/>
                <w:tab w:val="right" w:pos="10890"/>
              </w:tabs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72E601" w14:textId="4319546F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C4538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2DEE660B" w14:textId="635D19D3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CD77E2" w14:textId="7D009149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2F6FF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14:paraId="3E7CE24F" w14:textId="3CB239B8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13091" w:rsidRPr="00FB005D" w14:paraId="09A925A8" w14:textId="77777777" w:rsidTr="002F6FF3">
        <w:trPr>
          <w:trHeight w:val="20"/>
        </w:trPr>
        <w:tc>
          <w:tcPr>
            <w:tcW w:w="3544" w:type="dxa"/>
            <w:vAlign w:val="center"/>
          </w:tcPr>
          <w:p w14:paraId="7B0A655E" w14:textId="77777777" w:rsidR="00E13091" w:rsidRPr="00FB005D" w:rsidRDefault="00E13091" w:rsidP="00E13091">
            <w:pPr>
              <w:tabs>
                <w:tab w:val="right" w:pos="9990"/>
                <w:tab w:val="right" w:pos="10890"/>
              </w:tabs>
              <w:autoSpaceDE w:val="0"/>
              <w:autoSpaceDN w:val="0"/>
              <w:spacing w:line="240" w:lineRule="auto"/>
              <w:ind w:left="42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DFB54B" w14:textId="31AC875B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2F6FF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485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3AD8B0" w14:textId="7B8DF1C4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9794A2" w14:textId="117ED5BE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2F6FF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044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DC346" w14:textId="5FAC86F1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</w:tr>
    </w:tbl>
    <w:p w14:paraId="71211254" w14:textId="77640144" w:rsidR="00897FCE" w:rsidRPr="00B45B9F" w:rsidRDefault="00897FCE" w:rsidP="0056761B">
      <w:pPr>
        <w:pStyle w:val="BlockText"/>
        <w:ind w:left="1066" w:right="0" w:firstLine="0"/>
        <w:jc w:val="both"/>
        <w:rPr>
          <w:rFonts w:ascii="Browallia New" w:hAnsi="Browallia New" w:cs="Browallia New"/>
          <w:sz w:val="26"/>
          <w:szCs w:val="26"/>
          <w:lang w:val="en-US"/>
        </w:rPr>
      </w:pPr>
    </w:p>
    <w:p w14:paraId="500A6ADC" w14:textId="0FF51062" w:rsidR="00897FCE" w:rsidRPr="00FB005D" w:rsidRDefault="0041579E" w:rsidP="004157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ข)</w:t>
      </w: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897FCE"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วันครบกำหนดของหนี้สินทางการเงิน</w:t>
      </w:r>
    </w:p>
    <w:p w14:paraId="3916591D" w14:textId="57422BD8" w:rsidR="00532461" w:rsidRPr="00FB005D" w:rsidRDefault="00532461" w:rsidP="001F6ABA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58E0562" w14:textId="77777777" w:rsidR="00435683" w:rsidRPr="00FB005D" w:rsidRDefault="00435683" w:rsidP="001F6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bidi="ar-SA"/>
        </w:rPr>
      </w:pP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ตารางต่อไปนี้แสดงให้เห็นถึงหนี้สินทางการเงินที่จัดประเภทตามระยะเวลาการครบกำหนดตามสัญญาของ</w:t>
      </w:r>
    </w:p>
    <w:p w14:paraId="44716C80" w14:textId="77777777" w:rsidR="00435683" w:rsidRPr="00FB005D" w:rsidRDefault="00435683" w:rsidP="001F6ABA">
      <w:pPr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 w:firstLine="720"/>
        <w:contextualSpacing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bidi="ar-SA"/>
        </w:rPr>
      </w:pP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หนี้สินทางการเงินที่ไม่ใช่สัญญาอนุพันธ์</w:t>
      </w: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lang w:bidi="ar-SA"/>
        </w:rPr>
        <w:t xml:space="preserve"> </w:t>
      </w: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และ</w:t>
      </w:r>
    </w:p>
    <w:p w14:paraId="4E5C338E" w14:textId="1F7F5CE4" w:rsidR="00435683" w:rsidRPr="00FB005D" w:rsidRDefault="00435683" w:rsidP="001F6ABA">
      <w:pPr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18" w:hanging="338"/>
        <w:contextualSpacing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bidi="ar-SA"/>
        </w:rPr>
      </w:pP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สัญญาอนุพันธ์ที่มีการชำระเป็นยอดสุทธิและยอดขั้นต้น</w:t>
      </w: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lang w:bidi="ar-SA"/>
        </w:rPr>
        <w:t xml:space="preserve"> </w:t>
      </w: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ซึ่งระยะเวลาครบกำหนดตามสัญญามีความสำคัญต่อ</w:t>
      </w:r>
      <w:r w:rsidR="00B45B9F">
        <w:rPr>
          <w:rFonts w:ascii="Browallia New" w:hAnsi="Browallia New" w:cs="Browallia New"/>
          <w:color w:val="000000"/>
          <w:spacing w:val="-2"/>
          <w:sz w:val="26"/>
          <w:szCs w:val="26"/>
        </w:rPr>
        <w:br/>
      </w:r>
      <w:r w:rsidRPr="00FB005D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ความเข้าใจในระยะเวลาของกระแสเงินสดของรายการ</w:t>
      </w:r>
    </w:p>
    <w:p w14:paraId="66CABAB9" w14:textId="77777777" w:rsidR="009E4C39" w:rsidRPr="00FB005D" w:rsidRDefault="009E4C39" w:rsidP="0041579E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830BFC9" w14:textId="7BC24998" w:rsidR="00532461" w:rsidRPr="00FB005D" w:rsidRDefault="00532461" w:rsidP="0041579E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</w:t>
      </w:r>
      <w:r w:rsidR="00520F07">
        <w:rPr>
          <w:rFonts w:ascii="Browallia New" w:hAnsi="Browallia New" w:cs="Browallia New" w:hint="cs"/>
          <w:sz w:val="26"/>
          <w:szCs w:val="26"/>
          <w:cs/>
        </w:rPr>
        <w:t>ย</w:t>
      </w:r>
      <w:r w:rsidR="00435683" w:rsidRPr="00FB005D">
        <w:rPr>
          <w:rFonts w:ascii="Browallia New" w:hAnsi="Browallia New" w:cs="Browallia New"/>
          <w:sz w:val="26"/>
          <w:szCs w:val="26"/>
          <w:cs/>
        </w:rPr>
        <w:t>จำนวนเงิน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ตามสัญญาที่ไม่ได้มีการคิดลด ทั้งนี้ ยอดคงเหลือที่ครบกำหนดภายในระยะเวลา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เดือนจะเท่ากับมูลค่าตามบัญ</w:t>
      </w:r>
      <w:r w:rsidR="00435683" w:rsidRPr="00FB005D">
        <w:rPr>
          <w:rFonts w:ascii="Browallia New" w:hAnsi="Browallia New" w:cs="Browallia New"/>
          <w:sz w:val="26"/>
          <w:szCs w:val="26"/>
          <w:cs/>
        </w:rPr>
        <w:t>ชี</w:t>
      </w:r>
      <w:r w:rsidRPr="00FB005D">
        <w:rPr>
          <w:rFonts w:ascii="Browallia New" w:hAnsi="Browallia New" w:cs="Browallia New"/>
          <w:sz w:val="26"/>
          <w:szCs w:val="26"/>
          <w:cs/>
        </w:rPr>
        <w:t>เนื่อง</w:t>
      </w:r>
      <w:r w:rsidR="006F5B68" w:rsidRPr="00FB005D">
        <w:rPr>
          <w:rFonts w:ascii="Browallia New" w:hAnsi="Browallia New" w:cs="Browallia New"/>
          <w:sz w:val="26"/>
          <w:szCs w:val="26"/>
          <w:cs/>
        </w:rPr>
        <w:t>จาก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การคิดลดไม่มีนัยสำคัญ </w:t>
      </w:r>
      <w:r w:rsidR="00435683" w:rsidRPr="00FB005D">
        <w:rPr>
          <w:rFonts w:ascii="Browallia New" w:hAnsi="Browallia New" w:cs="Browallia New"/>
          <w:sz w:val="26"/>
          <w:szCs w:val="26"/>
          <w:cs/>
        </w:rPr>
        <w:t>สำหรับ</w:t>
      </w:r>
      <w:r w:rsidRPr="00FB005D">
        <w:rPr>
          <w:rFonts w:ascii="Browallia New" w:hAnsi="Browallia New" w:cs="Browallia New"/>
          <w:sz w:val="26"/>
          <w:szCs w:val="26"/>
          <w:cs/>
        </w:rPr>
        <w:t>กระแสเงินสดที่แสดงภายใต้สัญญาแลกเปลี่ยนอัตราดอกเบี้ย</w:t>
      </w:r>
      <w:r w:rsidR="00420A7B" w:rsidRPr="00FB005D">
        <w:rPr>
          <w:rFonts w:ascii="Browallia New" w:hAnsi="Browallia New" w:cs="Browallia New"/>
          <w:sz w:val="26"/>
          <w:szCs w:val="26"/>
          <w:cs/>
        </w:rPr>
        <w:t>และสัญญาแลกเปลี่ยนสกุลเงิน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นั้นเป็นกระแสเงินสดโดยประมาณจากอัตราดอกเบี้ยล่วงหน้าที่เกี่ยวข้อง ณ วันสิ้นรอบระยะเวลารายงาน </w:t>
      </w:r>
    </w:p>
    <w:p w14:paraId="17B61F49" w14:textId="40DAF0D0" w:rsidR="00DB367E" w:rsidRPr="00FB005D" w:rsidRDefault="00DB36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</w:rPr>
        <w:br w:type="page"/>
      </w:r>
    </w:p>
    <w:p w14:paraId="2A55255E" w14:textId="77777777" w:rsidR="00DB367E" w:rsidRPr="00FB005D" w:rsidRDefault="00DB367E" w:rsidP="0041579E">
      <w:pPr>
        <w:tabs>
          <w:tab w:val="left" w:pos="720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7"/>
        <w:gridCol w:w="992"/>
        <w:gridCol w:w="993"/>
        <w:gridCol w:w="993"/>
        <w:gridCol w:w="850"/>
        <w:gridCol w:w="956"/>
      </w:tblGrid>
      <w:tr w:rsidR="00600B60" w:rsidRPr="00FB005D" w14:paraId="19E27EAE" w14:textId="77777777" w:rsidTr="00D05BA2">
        <w:trPr>
          <w:tblHeader/>
        </w:trPr>
        <w:tc>
          <w:tcPr>
            <w:tcW w:w="2472" w:type="pct"/>
            <w:shd w:val="clear" w:color="auto" w:fill="auto"/>
          </w:tcPr>
          <w:p w14:paraId="7E997ADF" w14:textId="77777777" w:rsidR="00600B60" w:rsidRPr="00FB005D" w:rsidRDefault="00600B60" w:rsidP="00837424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bookmarkStart w:id="48" w:name="_Hlk62743702"/>
          </w:p>
        </w:tc>
        <w:tc>
          <w:tcPr>
            <w:tcW w:w="2528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0BB9C4" w14:textId="20EF18EF" w:rsidR="00600B60" w:rsidRPr="00FB005D" w:rsidRDefault="00600B60" w:rsidP="00837424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  <w:r w:rsidR="00C12F2B"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C12F2B"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(</w:t>
            </w:r>
            <w:r w:rsidR="00C12F2B"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หน่วย</w:t>
            </w:r>
            <w:r w:rsidR="00C12F2B"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: </w:t>
            </w:r>
            <w:r w:rsidR="00C12F2B"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ล้านบาท)</w:t>
            </w:r>
          </w:p>
        </w:tc>
      </w:tr>
      <w:tr w:rsidR="00525BC0" w:rsidRPr="00FB005D" w14:paraId="1E525DFE" w14:textId="77777777" w:rsidTr="00EB276F">
        <w:trPr>
          <w:tblHeader/>
        </w:trPr>
        <w:tc>
          <w:tcPr>
            <w:tcW w:w="2472" w:type="pct"/>
            <w:shd w:val="clear" w:color="auto" w:fill="auto"/>
            <w:vAlign w:val="bottom"/>
          </w:tcPr>
          <w:p w14:paraId="252007B2" w14:textId="77777777" w:rsidR="00525BC0" w:rsidRPr="00FB005D" w:rsidRDefault="00C12F2B" w:rsidP="00837424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วันครบกำหนดตามสัญญาของหนี้สินทางการเงิน</w:t>
            </w:r>
          </w:p>
          <w:p w14:paraId="212290F6" w14:textId="0DDDEE38" w:rsidR="00C12F2B" w:rsidRPr="00FB005D" w:rsidRDefault="00C12F2B" w:rsidP="00C12F2B">
            <w:pPr>
              <w:pStyle w:val="BlockText"/>
              <w:ind w:left="972" w:right="0" w:firstLine="196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2564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D086D4" w14:textId="2C929FEB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D15698" w14:textId="5196B730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525BC0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– </w:t>
            </w: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525BC0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525BC0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F3EE6A" w14:textId="4BF5DAFC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0E599C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908E50" w14:textId="77777777" w:rsidR="00525BC0" w:rsidRPr="00FB005D" w:rsidRDefault="00525BC0" w:rsidP="00837424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มูลค่า</w:t>
            </w:r>
          </w:p>
          <w:p w14:paraId="79B06854" w14:textId="77777777" w:rsidR="00525BC0" w:rsidRPr="00FB005D" w:rsidRDefault="00525BC0" w:rsidP="00837424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ตามบัญชี</w:t>
            </w:r>
          </w:p>
          <w:p w14:paraId="7F9F537A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(สินทรัพย์)/หนี้สิน</w:t>
            </w:r>
          </w:p>
        </w:tc>
      </w:tr>
      <w:tr w:rsidR="00C12F2B" w:rsidRPr="00FB005D" w14:paraId="789BE68A" w14:textId="77777777" w:rsidTr="00EB276F">
        <w:trPr>
          <w:tblHeader/>
        </w:trPr>
        <w:tc>
          <w:tcPr>
            <w:tcW w:w="2472" w:type="pct"/>
            <w:shd w:val="clear" w:color="auto" w:fill="auto"/>
            <w:vAlign w:val="bottom"/>
          </w:tcPr>
          <w:p w14:paraId="006DE69B" w14:textId="2FEC3594" w:rsidR="00C12F2B" w:rsidRPr="00FB005D" w:rsidRDefault="00C12F2B" w:rsidP="00837424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34792A" w14:textId="77777777" w:rsidR="00C12F2B" w:rsidRPr="00FB005D" w:rsidRDefault="00C12F2B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190438" w14:textId="77777777" w:rsidR="00C12F2B" w:rsidRPr="00FB005D" w:rsidRDefault="00C12F2B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C3B404" w14:textId="77777777" w:rsidR="00C12F2B" w:rsidRPr="00FB005D" w:rsidRDefault="00C12F2B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DDF38A" w14:textId="77777777" w:rsidR="00C12F2B" w:rsidRPr="00FB005D" w:rsidRDefault="00C12F2B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D4D929" w14:textId="77777777" w:rsidR="00C12F2B" w:rsidRPr="00FB005D" w:rsidRDefault="00C12F2B" w:rsidP="00837424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</w:tr>
      <w:tr w:rsidR="00525BC0" w:rsidRPr="00FB005D" w14:paraId="71239591" w14:textId="77777777" w:rsidTr="00EB276F">
        <w:trPr>
          <w:trHeight w:val="273"/>
          <w:tblHeader/>
        </w:trPr>
        <w:tc>
          <w:tcPr>
            <w:tcW w:w="2472" w:type="pct"/>
            <w:shd w:val="clear" w:color="auto" w:fill="auto"/>
          </w:tcPr>
          <w:p w14:paraId="3A840594" w14:textId="6838E99C" w:rsidR="00525BC0" w:rsidRPr="00FB005D" w:rsidRDefault="00525BC0" w:rsidP="00D05BA2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เงินเกู้ยืมระยะสั้น</w:t>
            </w:r>
            <w:r w:rsidR="00D05BA2"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จากสถาบันการเงิน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4CB3D5D4" w14:textId="775AF306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929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A1EF8AA" w14:textId="77C3DFF7" w:rsidR="00525BC0" w:rsidRPr="00FB005D" w:rsidRDefault="00FE60D3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13652A6" w14:textId="0AACD0A5" w:rsidR="00525BC0" w:rsidRPr="00FB005D" w:rsidRDefault="00FE60D3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1C0D6952" w14:textId="309B45CC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929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498E3F6A" w14:textId="633AB359" w:rsidR="00525BC0" w:rsidRPr="00FB005D" w:rsidRDefault="00AC111E" w:rsidP="00FE60D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929</w:t>
            </w:r>
          </w:p>
        </w:tc>
      </w:tr>
      <w:tr w:rsidR="00525BC0" w:rsidRPr="00FB005D" w14:paraId="0BBA6FA1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D2DCBEA" w14:textId="77777777" w:rsidR="00525BC0" w:rsidRPr="00FB005D" w:rsidRDefault="00525BC0" w:rsidP="003103D6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2B79F2A4" w14:textId="178C7E94" w:rsidR="00525BC0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05E4776" w14:textId="6C903CE2" w:rsidR="00525BC0" w:rsidRPr="00FB005D" w:rsidRDefault="00FE60D3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BE83117" w14:textId="207CB0F2" w:rsidR="00525BC0" w:rsidRPr="00FB005D" w:rsidRDefault="00FE60D3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FAFAFA"/>
          </w:tcPr>
          <w:p w14:paraId="55B0142D" w14:textId="5BC7AF57" w:rsidR="00525BC0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556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5F02DBE3" w14:textId="5C8B3309" w:rsidR="00525BC0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556</w:t>
            </w:r>
          </w:p>
        </w:tc>
      </w:tr>
      <w:tr w:rsidR="00EA1F18" w:rsidRPr="00FB005D" w14:paraId="6F1B1408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5DCFECC" w14:textId="506E7B72" w:rsidR="00EA1F18" w:rsidRPr="00FB005D" w:rsidRDefault="00EA1F18" w:rsidP="00EA1F18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ดอกเบี้ยค้างจ่าย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A27DDA2" w14:textId="3D0EA428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US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805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66E5DB4" w14:textId="27C8840D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293</w:t>
            </w:r>
          </w:p>
        </w:tc>
        <w:tc>
          <w:tcPr>
            <w:tcW w:w="525" w:type="pct"/>
            <w:shd w:val="clear" w:color="auto" w:fill="FAFAFA"/>
          </w:tcPr>
          <w:p w14:paraId="730D91A9" w14:textId="0F2F7C00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675</w:t>
            </w:r>
          </w:p>
        </w:tc>
        <w:tc>
          <w:tcPr>
            <w:tcW w:w="449" w:type="pct"/>
            <w:shd w:val="clear" w:color="auto" w:fill="FAFAFA"/>
          </w:tcPr>
          <w:p w14:paraId="6A9A0757" w14:textId="49FBF59C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100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773</w:t>
            </w:r>
          </w:p>
        </w:tc>
        <w:tc>
          <w:tcPr>
            <w:tcW w:w="505" w:type="pct"/>
            <w:shd w:val="clear" w:color="auto" w:fill="FAFAFA"/>
          </w:tcPr>
          <w:p w14:paraId="321873B1" w14:textId="5522C9AB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255</w:t>
            </w:r>
          </w:p>
        </w:tc>
      </w:tr>
      <w:tr w:rsidR="00525BC0" w:rsidRPr="00FB005D" w14:paraId="7FE12635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0A593701" w14:textId="77777777" w:rsidR="00525BC0" w:rsidRPr="00FB005D" w:rsidRDefault="00525BC0" w:rsidP="00837424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5BBE0468" w14:textId="2FB068AE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405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3BC01D2" w14:textId="72E9C39B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E9E8850" w14:textId="61276315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127</w:t>
            </w:r>
          </w:p>
        </w:tc>
        <w:tc>
          <w:tcPr>
            <w:tcW w:w="449" w:type="pct"/>
            <w:shd w:val="clear" w:color="auto" w:fill="FAFAFA"/>
          </w:tcPr>
          <w:p w14:paraId="22E059A7" w14:textId="5D1CBD37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688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13DC276C" w14:textId="6B1F3586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383</w:t>
            </w:r>
          </w:p>
        </w:tc>
      </w:tr>
      <w:tr w:rsidR="00525BC0" w:rsidRPr="00FB005D" w14:paraId="6E963EA6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B83C67F" w14:textId="77777777" w:rsidR="00525BC0" w:rsidRPr="00FB005D" w:rsidRDefault="00525BC0" w:rsidP="00837424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3C80268" w14:textId="3CD3431D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223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1B111DB6" w14:textId="630CDD5A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AAD7EFE" w14:textId="09B500CB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197</w:t>
            </w:r>
          </w:p>
        </w:tc>
        <w:tc>
          <w:tcPr>
            <w:tcW w:w="449" w:type="pct"/>
            <w:shd w:val="clear" w:color="auto" w:fill="FAFAFA"/>
          </w:tcPr>
          <w:p w14:paraId="6CEDD919" w14:textId="221D2C5F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936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7BAE739D" w14:textId="1AFE4D65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689</w:t>
            </w:r>
          </w:p>
        </w:tc>
      </w:tr>
      <w:tr w:rsidR="00525BC0" w:rsidRPr="00FB005D" w14:paraId="4DE56C8F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6F1B1482" w14:textId="77777777" w:rsidR="00B45B9F" w:rsidRDefault="00525BC0" w:rsidP="00B45B9F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เงินกู้ยืมระยะยาวจากกิจการที่เกี่ยวข้องกัน</w:t>
            </w:r>
          </w:p>
          <w:p w14:paraId="18EADA75" w14:textId="23BF09C9" w:rsidR="00525BC0" w:rsidRPr="00FB005D" w:rsidRDefault="00B45B9F" w:rsidP="00B45B9F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="00525BC0"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และกิจการอื่น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0F8876D8" w14:textId="2287177F" w:rsidR="00525BC0" w:rsidRPr="00FB005D" w:rsidRDefault="00FE60D3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143FA83" w14:textId="4801D9E2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7EE365A" w14:textId="79A57438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279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78A7EE77" w14:textId="55D7E2C2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279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5D74336B" w14:textId="1AB2EC36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279</w:t>
            </w:r>
          </w:p>
        </w:tc>
      </w:tr>
      <w:tr w:rsidR="00525BC0" w:rsidRPr="00FB005D" w14:paraId="2CFA2F1C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58277DF" w14:textId="77777777" w:rsidR="00525BC0" w:rsidRPr="00FB005D" w:rsidRDefault="00525BC0" w:rsidP="00837424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C9463EF" w14:textId="78840180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3CAAE2E" w14:textId="3E5D50D2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747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188D2D5" w14:textId="3F2E8C6F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962</w:t>
            </w:r>
          </w:p>
        </w:tc>
        <w:tc>
          <w:tcPr>
            <w:tcW w:w="449" w:type="pct"/>
            <w:shd w:val="clear" w:color="auto" w:fill="FAFAFA"/>
          </w:tcPr>
          <w:p w14:paraId="690D1117" w14:textId="41194071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136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709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355585C9" w14:textId="7DDD5DD9" w:rsidR="00525BC0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868</w:t>
            </w:r>
          </w:p>
        </w:tc>
      </w:tr>
      <w:tr w:rsidR="00EA1F18" w:rsidRPr="00FB005D" w14:paraId="3DB46209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4EE1CC4" w14:textId="77777777" w:rsidR="00EA1F18" w:rsidRPr="00FB005D" w:rsidRDefault="00EA1F18" w:rsidP="00EA1F18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AFAFA"/>
          </w:tcPr>
          <w:p w14:paraId="57ACB482" w14:textId="5F2EC23E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1795C894" w14:textId="6731C4F0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142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683C9813" w14:textId="60031EA2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138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FAFAFA"/>
          </w:tcPr>
          <w:p w14:paraId="77A30796" w14:textId="25A08DD3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AFAFA"/>
          </w:tcPr>
          <w:p w14:paraId="4466FAE8" w14:textId="54E6BE01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570</w:t>
            </w:r>
          </w:p>
        </w:tc>
      </w:tr>
      <w:tr w:rsidR="00EA1F18" w:rsidRPr="00FB005D" w14:paraId="55F9FE21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4C21BF3F" w14:textId="724D6682" w:rsidR="00EA1F18" w:rsidRPr="00FB005D" w:rsidRDefault="00C12F2B" w:rsidP="00EA1F18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รวมรายการ</w:t>
            </w:r>
            <w:r w:rsidR="00EA1F18"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ที่มิใช่อนุพันธ์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3CDBE15" w14:textId="0DC5916A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208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70227A3" w14:textId="65890131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854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8B7635E" w14:textId="3E6D84E2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209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378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6BEE1B" w14:textId="53C16730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337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440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9A5D4B" w14:textId="421ACCE0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227</w:t>
            </w:r>
            <w:r w:rsidR="00FE60D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529</w:t>
            </w:r>
          </w:p>
        </w:tc>
      </w:tr>
      <w:tr w:rsidR="00525BC0" w:rsidRPr="00FB005D" w14:paraId="2139BD01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29729CD" w14:textId="77777777" w:rsidR="00525BC0" w:rsidRPr="00FB005D" w:rsidRDefault="00525BC0" w:rsidP="00837424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CB6D7E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34355E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F032A3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D368BC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</w:tcPr>
          <w:p w14:paraId="3565E61D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525BC0" w:rsidRPr="00FB005D" w14:paraId="46B95BE6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3F149A5E" w14:textId="76DB19AE" w:rsidR="00525BC0" w:rsidRPr="00FB005D" w:rsidRDefault="00525BC0" w:rsidP="00837424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154EE45B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0E9B2179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705FCB16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FAFAFA"/>
            <w:vAlign w:val="bottom"/>
          </w:tcPr>
          <w:p w14:paraId="25FF0AAC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FAFAFA"/>
          </w:tcPr>
          <w:p w14:paraId="44492FBE" w14:textId="77777777" w:rsidR="00525BC0" w:rsidRPr="00FB005D" w:rsidRDefault="00525BC0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374E9C" w:rsidRPr="00FB005D" w14:paraId="252E0E5C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43E7ACEF" w14:textId="5E24551D" w:rsidR="00374E9C" w:rsidRPr="00FB005D" w:rsidRDefault="00374E9C" w:rsidP="00374E9C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เพื่อค้า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663C7F0C" w14:textId="2E37F4F9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9E2CC0C" w14:textId="79A16CDA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CBAB649" w14:textId="105F28A1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31EFE4C3" w14:textId="1404A6C2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5B27E94D" w14:textId="2E209A2F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</w:p>
        </w:tc>
      </w:tr>
      <w:tr w:rsidR="00374E9C" w:rsidRPr="00FB005D" w14:paraId="482DFFB3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69A21CCB" w14:textId="77777777" w:rsidR="00374E9C" w:rsidRPr="00FB005D" w:rsidRDefault="00374E9C" w:rsidP="00374E9C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สัญญาแลกเปลี่ยนส่วนต่างราคาน้ำมันสำเร็จรูป</w:t>
            </w:r>
          </w:p>
          <w:p w14:paraId="18D533E8" w14:textId="0B3791CF" w:rsidR="00374E9C" w:rsidRPr="00FB005D" w:rsidRDefault="00374E9C" w:rsidP="00374E9C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และน้ำมันดิบล่วงหน้า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- เพื่อค้า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สินทรัพย์)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7CE70A12" w14:textId="549703D3" w:rsidR="00374E9C" w:rsidRPr="00FB005D" w:rsidRDefault="00A62E6D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67A6214" w14:textId="501C28C5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601177C0" w14:textId="66E6E85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192BDC77" w14:textId="396C801C" w:rsidR="00374E9C" w:rsidRPr="00FB005D" w:rsidRDefault="00A62E6D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42B5814B" w14:textId="2721D300" w:rsidR="00374E9C" w:rsidRPr="00FB005D" w:rsidRDefault="00A62E6D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374E9C" w:rsidRPr="00FB005D" w14:paraId="37F152F9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6DE1618D" w14:textId="77777777" w:rsidR="00374E9C" w:rsidRPr="00FB005D" w:rsidRDefault="00374E9C" w:rsidP="00374E9C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สัญญาแลกเปลี่ยนส่วนต่างราคาน้ำมันสำเร็จรูป</w:t>
            </w:r>
          </w:p>
          <w:p w14:paraId="4612753B" w14:textId="7A6856A1" w:rsidR="00374E9C" w:rsidRPr="00FB005D" w:rsidRDefault="00374E9C" w:rsidP="00374E9C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และน้ำมันดิบล่วงหน้า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-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เพื่อค้า (หนี้สิน)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4D2843E1" w14:textId="4BC7D083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1CC0FAB6" w14:textId="7FCB7151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25EE824" w14:textId="2C63C9F9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7DFC869D" w14:textId="7FC3286B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5BC5378F" w14:textId="00301D9A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</w:p>
        </w:tc>
      </w:tr>
      <w:tr w:rsidR="00374E9C" w:rsidRPr="00FB005D" w14:paraId="08BAD212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B98630E" w14:textId="42310225" w:rsidR="00374E9C" w:rsidRPr="00FB005D" w:rsidRDefault="00374E9C" w:rsidP="00374E9C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  <w:p w14:paraId="401CCD74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7D8A0280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328EE82E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2F6DF3F8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FAFAFA"/>
            <w:vAlign w:val="bottom"/>
          </w:tcPr>
          <w:p w14:paraId="283540F8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FAFAFA"/>
            <w:vAlign w:val="bottom"/>
          </w:tcPr>
          <w:p w14:paraId="1E0A35B3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374E9C" w:rsidRPr="00FB005D" w14:paraId="5CBCEC54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0219BF4E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A0B15B6" w14:textId="65770AEE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64CCC0B" w14:textId="544A9CE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B3CB589" w14:textId="6D763941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430D260E" w14:textId="310BC18B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6A79C664" w14:textId="3F4C9F40" w:rsidR="00374E9C" w:rsidRPr="00FB005D" w:rsidRDefault="00A62E6D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394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374E9C" w:rsidRPr="00FB005D" w14:paraId="70BA8F1A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56C331F9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  กระแสเงินสดจ่าย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A579520" w14:textId="582FFF5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D00B096" w14:textId="2343868A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E833AAB" w14:textId="12619D1E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7B6E733B" w14:textId="713D4714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574798B7" w14:textId="1C89E5D9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374E9C" w:rsidRPr="00FB005D" w14:paraId="57ACB6CB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4010C47E" w14:textId="77777777" w:rsidR="00374E9C" w:rsidRPr="00FB005D" w:rsidRDefault="00374E9C" w:rsidP="00374E9C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z w:val="24"/>
                <w:szCs w:val="24"/>
                <w:cs/>
                <w:lang w:val="en-GB" w:eastAsia="en-GB"/>
              </w:rPr>
              <w:t>สัญญาแลกเปลี่ยนอัตราดอกเบี้ย</w:t>
            </w:r>
          </w:p>
          <w:p w14:paraId="5E4EECEA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7DF1B413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3C964A5E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6CAFCF96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FAFAFA"/>
            <w:vAlign w:val="bottom"/>
          </w:tcPr>
          <w:p w14:paraId="2FBBACB9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FAFAFA"/>
            <w:vAlign w:val="bottom"/>
          </w:tcPr>
          <w:p w14:paraId="4DDDF92B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374E9C" w:rsidRPr="00FB005D" w14:paraId="7EBA8F25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7ED713A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02B6C3C1" w14:textId="2EC52E4B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849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880626F" w14:textId="719D2253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362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04D1352" w14:textId="21C87046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198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17EAF6DA" w14:textId="764764E1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409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2C0CB64E" w14:textId="3C490A0B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374E9C" w:rsidRPr="00FB005D" w14:paraId="40C5B040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56128337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  กระแสเงินสดจ่าย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0EBC08C2" w14:textId="68B432FB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884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EA8B931" w14:textId="181B3AF9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549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9D567EB" w14:textId="3A027554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293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5B00510D" w14:textId="6E75B92B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726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36323FC8" w14:textId="7B318A92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373</w:t>
            </w:r>
          </w:p>
        </w:tc>
      </w:tr>
      <w:tr w:rsidR="00374E9C" w:rsidRPr="00FB005D" w14:paraId="121E1270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B0763DC" w14:textId="77777777" w:rsidR="00374E9C" w:rsidRPr="00FB005D" w:rsidRDefault="00374E9C" w:rsidP="00374E9C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z w:val="24"/>
                <w:szCs w:val="24"/>
                <w:cs/>
                <w:lang w:val="en-GB" w:eastAsia="en-GB"/>
              </w:rPr>
              <w:t>สัญญาแลกเปลี่ยนสกุลเงิน</w:t>
            </w:r>
          </w:p>
          <w:p w14:paraId="658EDC3E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152B906D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43505E05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7D33B709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FAFAFA"/>
            <w:vAlign w:val="bottom"/>
          </w:tcPr>
          <w:p w14:paraId="4401D093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FAFAFA"/>
            <w:vAlign w:val="bottom"/>
          </w:tcPr>
          <w:p w14:paraId="14AB7E6F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374E9C" w:rsidRPr="00FB005D" w14:paraId="5258039F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26B60950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202FC543" w14:textId="0B34FE05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830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63AF52EF" w14:textId="64775B7D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324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80D927C" w14:textId="5F3339A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689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1BB97BF6" w14:textId="0C283FE5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843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35D548D6" w14:textId="3848A44B" w:rsidR="00374E9C" w:rsidRPr="00FB005D" w:rsidRDefault="00A62E6D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860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374E9C" w:rsidRPr="00FB005D" w14:paraId="0ABD0417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58FC85A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กระแสเงินสดจ่าย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22824A53" w14:textId="2CC3BDC5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752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B6A0CBE" w14:textId="7A54AB04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010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E77D6E0" w14:textId="336314DE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943</w:t>
            </w:r>
          </w:p>
        </w:tc>
        <w:tc>
          <w:tcPr>
            <w:tcW w:w="449" w:type="pct"/>
            <w:shd w:val="clear" w:color="auto" w:fill="FAFAFA"/>
            <w:vAlign w:val="bottom"/>
          </w:tcPr>
          <w:p w14:paraId="467B20F9" w14:textId="3BACE08F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705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7CACC2E0" w14:textId="28AC8092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374E9C" w:rsidRPr="00FB005D" w14:paraId="58343FAF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0528B73" w14:textId="21720A0E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  <w:r w:rsidR="00A62E6D"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5D2B1A" w14:textId="570DA467" w:rsidR="00374E9C" w:rsidRPr="00FB005D" w:rsidRDefault="00A62E6D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453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D4B7DD3" w14:textId="4E3192A1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2711BF" w14:textId="638197D8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E09D3B" w14:textId="451693E4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666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FCE043" w14:textId="2A24F7F8" w:rsidR="00374E9C" w:rsidRPr="00FB005D" w:rsidRDefault="00B65087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374E9C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US"/>
              </w:rPr>
              <w:t>)</w:t>
            </w:r>
          </w:p>
        </w:tc>
      </w:tr>
      <w:tr w:rsidR="00374E9C" w:rsidRPr="00FB005D" w14:paraId="13FAA982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677BF224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7DB454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7C001E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1D2D47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5EE756" w14:textId="77777777" w:rsidR="00374E9C" w:rsidRPr="00FB005D" w:rsidRDefault="00374E9C" w:rsidP="00374E9C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</w:tcPr>
          <w:p w14:paraId="02DDD9D6" w14:textId="77777777" w:rsidR="00374E9C" w:rsidRPr="00FB005D" w:rsidRDefault="00374E9C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374E9C" w:rsidRPr="00FB005D" w14:paraId="486CF9B6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2458DA3" w14:textId="77777777" w:rsidR="00374E9C" w:rsidRPr="00FB005D" w:rsidRDefault="00374E9C" w:rsidP="00374E9C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AFAFA"/>
          </w:tcPr>
          <w:p w14:paraId="62F8605A" w14:textId="7785DF6F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755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6D955A1F" w14:textId="10EFC25D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292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15AF5A04" w14:textId="1453BBFE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207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727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FAFAFA"/>
          </w:tcPr>
          <w:p w14:paraId="031CFD96" w14:textId="7050872C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334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774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AFAFA"/>
          </w:tcPr>
          <w:p w14:paraId="0A390477" w14:textId="5D7DD9BD" w:rsidR="00374E9C" w:rsidRPr="00FB005D" w:rsidRDefault="00AC111E" w:rsidP="00374E9C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226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238</w:t>
            </w:r>
          </w:p>
        </w:tc>
      </w:tr>
      <w:bookmarkEnd w:id="48"/>
    </w:tbl>
    <w:p w14:paraId="331B367B" w14:textId="3A927617" w:rsidR="00C12F2B" w:rsidRPr="00FB005D" w:rsidRDefault="00C12F2B" w:rsidP="0056761B">
      <w:pPr>
        <w:spacing w:line="240" w:lineRule="auto"/>
        <w:rPr>
          <w:rFonts w:ascii="Browallia New" w:hAnsi="Browallia New" w:cs="Browallia New"/>
          <w:sz w:val="26"/>
          <w:szCs w:val="26"/>
          <w:cs/>
        </w:rPr>
      </w:pPr>
    </w:p>
    <w:p w14:paraId="1FC928D9" w14:textId="77777777" w:rsidR="00C12F2B" w:rsidRPr="00FB005D" w:rsidRDefault="00C12F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73C07D43" w14:textId="77777777" w:rsidR="00532461" w:rsidRPr="00FB005D" w:rsidRDefault="00532461" w:rsidP="0056761B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7"/>
        <w:gridCol w:w="992"/>
        <w:gridCol w:w="993"/>
        <w:gridCol w:w="992"/>
        <w:gridCol w:w="850"/>
        <w:gridCol w:w="957"/>
      </w:tblGrid>
      <w:tr w:rsidR="00C12F2B" w:rsidRPr="00FB005D" w14:paraId="07390BF1" w14:textId="77777777" w:rsidTr="0078298A">
        <w:trPr>
          <w:tblHeader/>
        </w:trPr>
        <w:tc>
          <w:tcPr>
            <w:tcW w:w="2472" w:type="pct"/>
            <w:shd w:val="clear" w:color="auto" w:fill="auto"/>
          </w:tcPr>
          <w:p w14:paraId="3341D835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2528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0102A72" w14:textId="77777777" w:rsidR="00C12F2B" w:rsidRPr="00FB005D" w:rsidRDefault="00C12F2B" w:rsidP="0078298A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งบการเงินรวม </w:t>
            </w:r>
            <w:r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>(</w:t>
            </w:r>
            <w:r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หน่วย</w:t>
            </w:r>
            <w:r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  <w:t xml:space="preserve">: </w:t>
            </w:r>
            <w:r w:rsidRPr="00FB00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ล้านบาท)</w:t>
            </w:r>
          </w:p>
        </w:tc>
      </w:tr>
      <w:tr w:rsidR="00C12F2B" w:rsidRPr="00FB005D" w14:paraId="35ECB9DD" w14:textId="77777777" w:rsidTr="00EB276F">
        <w:trPr>
          <w:tblHeader/>
        </w:trPr>
        <w:tc>
          <w:tcPr>
            <w:tcW w:w="2472" w:type="pct"/>
            <w:shd w:val="clear" w:color="auto" w:fill="auto"/>
            <w:vAlign w:val="bottom"/>
          </w:tcPr>
          <w:p w14:paraId="328BDCB1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วันครบกำหนดตามสัญญาของหนี้สินทางการเงิน</w:t>
            </w:r>
          </w:p>
          <w:p w14:paraId="3A9E4604" w14:textId="46E9089C" w:rsidR="00C12F2B" w:rsidRPr="00FB005D" w:rsidRDefault="00C12F2B" w:rsidP="0078298A">
            <w:pPr>
              <w:pStyle w:val="BlockText"/>
              <w:ind w:left="972" w:right="0" w:firstLine="196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F0D54D" w14:textId="1DCEA27B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33E09D" w14:textId="775BE040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C12F2B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– </w:t>
            </w: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C12F2B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C12F2B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3CA142" w14:textId="7970A12D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0319A0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FACEE4" w14:textId="77777777" w:rsidR="00C12F2B" w:rsidRPr="00FB005D" w:rsidRDefault="00C12F2B" w:rsidP="0078298A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มูลค่า</w:t>
            </w:r>
          </w:p>
          <w:p w14:paraId="21DFCA69" w14:textId="77777777" w:rsidR="00C12F2B" w:rsidRPr="00FB005D" w:rsidRDefault="00C12F2B" w:rsidP="0078298A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ตามบัญชี</w:t>
            </w:r>
          </w:p>
          <w:p w14:paraId="2164DFDC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(สินทรัพย์)/หนี้สิน</w:t>
            </w:r>
          </w:p>
        </w:tc>
      </w:tr>
      <w:tr w:rsidR="00C12F2B" w:rsidRPr="00FB005D" w14:paraId="38D69F36" w14:textId="77777777" w:rsidTr="00EB276F">
        <w:trPr>
          <w:tblHeader/>
        </w:trPr>
        <w:tc>
          <w:tcPr>
            <w:tcW w:w="2472" w:type="pct"/>
            <w:shd w:val="clear" w:color="auto" w:fill="auto"/>
            <w:vAlign w:val="bottom"/>
          </w:tcPr>
          <w:p w14:paraId="55A31CF0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9A123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BA429E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9A7180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012DFD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4E31BB" w14:textId="77777777" w:rsidR="00C12F2B" w:rsidRPr="00FB005D" w:rsidRDefault="00C12F2B" w:rsidP="0078298A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</w:tr>
      <w:tr w:rsidR="00C12F2B" w:rsidRPr="00FB005D" w14:paraId="49C83091" w14:textId="77777777" w:rsidTr="00EB276F">
        <w:trPr>
          <w:trHeight w:val="273"/>
          <w:tblHeader/>
        </w:trPr>
        <w:tc>
          <w:tcPr>
            <w:tcW w:w="2472" w:type="pct"/>
            <w:shd w:val="clear" w:color="auto" w:fill="auto"/>
          </w:tcPr>
          <w:p w14:paraId="1CA6B103" w14:textId="54968B13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41E18420" w14:textId="1E1B5DC3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713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039696C5" w14:textId="23DC43EC" w:rsidR="00C12F2B" w:rsidRPr="00FB005D" w:rsidRDefault="0010456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4322C08F" w14:textId="54268608" w:rsidR="00C12F2B" w:rsidRPr="00FB005D" w:rsidRDefault="0010456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2742023F" w14:textId="719132C6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713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5CEBA0" w14:textId="76055623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713</w:t>
            </w:r>
          </w:p>
        </w:tc>
      </w:tr>
      <w:tr w:rsidR="00C12F2B" w:rsidRPr="00FB005D" w14:paraId="57A0F734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FFC038B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2220AF4F" w14:textId="7D8E503F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530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AF22BEF" w14:textId="2798141E" w:rsidR="00C12F2B" w:rsidRPr="00FB005D" w:rsidRDefault="0010456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78C5F8C" w14:textId="104878B3" w:rsidR="00C12F2B" w:rsidRPr="00FB005D" w:rsidRDefault="0010456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auto"/>
          </w:tcPr>
          <w:p w14:paraId="7F3A2AAA" w14:textId="1C4BA6CC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530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583AD6C" w14:textId="50745A05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530</w:t>
            </w:r>
          </w:p>
        </w:tc>
      </w:tr>
      <w:tr w:rsidR="00C12F2B" w:rsidRPr="00FB005D" w14:paraId="720C22A2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5538602E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ดอกเบี้ยค้างจ่าย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6ECE99D4" w14:textId="4DCE769E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US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786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06F0410C" w14:textId="2B209E91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101</w:t>
            </w:r>
          </w:p>
        </w:tc>
        <w:tc>
          <w:tcPr>
            <w:tcW w:w="524" w:type="pct"/>
            <w:shd w:val="clear" w:color="auto" w:fill="auto"/>
          </w:tcPr>
          <w:p w14:paraId="49FC138B" w14:textId="6955495E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69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620</w:t>
            </w:r>
          </w:p>
        </w:tc>
        <w:tc>
          <w:tcPr>
            <w:tcW w:w="449" w:type="pct"/>
            <w:shd w:val="clear" w:color="auto" w:fill="auto"/>
          </w:tcPr>
          <w:p w14:paraId="66869F73" w14:textId="1950318B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507</w:t>
            </w:r>
          </w:p>
        </w:tc>
        <w:tc>
          <w:tcPr>
            <w:tcW w:w="505" w:type="pct"/>
            <w:shd w:val="clear" w:color="auto" w:fill="auto"/>
          </w:tcPr>
          <w:p w14:paraId="559FE474" w14:textId="3C9DADB2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221</w:t>
            </w:r>
          </w:p>
        </w:tc>
      </w:tr>
      <w:tr w:rsidR="00C12F2B" w:rsidRPr="00FB005D" w14:paraId="690166C1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5699A1A7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5EDB66CC" w14:textId="0B5DA5A9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315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220385DD" w14:textId="17D7B4BB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913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C333C62" w14:textId="7161498C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158</w:t>
            </w:r>
          </w:p>
        </w:tc>
        <w:tc>
          <w:tcPr>
            <w:tcW w:w="449" w:type="pct"/>
            <w:shd w:val="clear" w:color="auto" w:fill="auto"/>
          </w:tcPr>
          <w:p w14:paraId="54A07848" w14:textId="4C984988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386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B334596" w14:textId="4DD7C76F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111</w:t>
            </w:r>
          </w:p>
        </w:tc>
      </w:tr>
      <w:tr w:rsidR="00C12F2B" w:rsidRPr="00FB005D" w14:paraId="3EFC8DEB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5CFDD17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4261B989" w14:textId="485919EC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964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A17921D" w14:textId="21002024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557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354D381B" w14:textId="7099FD70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638</w:t>
            </w:r>
          </w:p>
        </w:tc>
        <w:tc>
          <w:tcPr>
            <w:tcW w:w="449" w:type="pct"/>
            <w:shd w:val="clear" w:color="auto" w:fill="auto"/>
          </w:tcPr>
          <w:p w14:paraId="6E6E27EA" w14:textId="5DBC51C8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159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2FE407C" w14:textId="03EA77D6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074</w:t>
            </w:r>
          </w:p>
        </w:tc>
      </w:tr>
      <w:tr w:rsidR="00C12F2B" w:rsidRPr="00FB005D" w14:paraId="712A950C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9DD4509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เงินกู้ยืมระยะยาวจากกิจการที่</w:t>
            </w:r>
          </w:p>
          <w:p w14:paraId="38AE7437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เกี่ยวข้องกันและกิจการอื่น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7AD24E5" w14:textId="1113DD8A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999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686D2088" w14:textId="02AB5F18" w:rsidR="00C12F2B" w:rsidRPr="00FB005D" w:rsidRDefault="0010456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3D85FC37" w14:textId="60E4AEE9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279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582998A7" w14:textId="3D4A1F06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278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ED2343B" w14:textId="74483579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278</w:t>
            </w:r>
          </w:p>
        </w:tc>
      </w:tr>
      <w:tr w:rsidR="00C12F2B" w:rsidRPr="00FB005D" w14:paraId="06B6424A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09A4D07E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2DF313E" w14:textId="4805E855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770C53C" w14:textId="59E061DF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055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5C4B3AA1" w14:textId="4F51992A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100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694</w:t>
            </w:r>
          </w:p>
        </w:tc>
        <w:tc>
          <w:tcPr>
            <w:tcW w:w="449" w:type="pct"/>
            <w:shd w:val="clear" w:color="auto" w:fill="auto"/>
          </w:tcPr>
          <w:p w14:paraId="4D15164B" w14:textId="7341717F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128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749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D0512FD" w14:textId="2DA5D7E2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837</w:t>
            </w:r>
          </w:p>
        </w:tc>
      </w:tr>
      <w:tr w:rsidR="00C12F2B" w:rsidRPr="00FB005D" w14:paraId="6E3DB108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919C436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0C890F5B" w14:textId="16984384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285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14:paraId="011ED155" w14:textId="5A6644F9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165150FF" w14:textId="1D82FD26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</w:tcPr>
          <w:p w14:paraId="489CF312" w14:textId="5054AF0C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619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</w:tcPr>
          <w:p w14:paraId="4825D3DD" w14:textId="465638B5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619</w:t>
            </w:r>
          </w:p>
        </w:tc>
      </w:tr>
      <w:tr w:rsidR="00C12F2B" w:rsidRPr="00FB005D" w14:paraId="75278E4C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4FBD6163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รวมรายการที่มิใช่อนุพันธ์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DF8F2" w14:textId="0E83FE98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592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4178E" w14:textId="183A9CB7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946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892E6" w14:textId="1CEB438A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195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403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88C7A" w14:textId="7BC10FD3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279</w:t>
            </w:r>
            <w:r w:rsidR="001045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941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1CECF" w14:textId="6CD93000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174</w:t>
            </w:r>
            <w:r w:rsidR="00A456E2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383</w:t>
            </w:r>
          </w:p>
        </w:tc>
      </w:tr>
      <w:tr w:rsidR="00C12F2B" w:rsidRPr="00FB005D" w14:paraId="07CE26E4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098AF52B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EC3A54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867BD6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4999F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A518D5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</w:tcPr>
          <w:p w14:paraId="5BB69DBC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12F2B" w:rsidRPr="00FB005D" w14:paraId="336C58E7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0AB6BA65" w14:textId="74116132" w:rsidR="00C12F2B" w:rsidRPr="00FB005D" w:rsidRDefault="00C12F2B" w:rsidP="0078298A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F1965B2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2C5F2F90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AB06F3E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auto"/>
            <w:vAlign w:val="bottom"/>
          </w:tcPr>
          <w:p w14:paraId="3DA885C0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auto"/>
          </w:tcPr>
          <w:p w14:paraId="051FE3A1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12F2B" w:rsidRPr="00FB005D" w14:paraId="10D83BD5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5E9B5F59" w14:textId="77777777" w:rsidR="00C12F2B" w:rsidRPr="00FB005D" w:rsidRDefault="00C12F2B" w:rsidP="0078298A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เพื่อค้า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09A5B379" w14:textId="7C09211D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4E2F024" w14:textId="51A684D3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01235DFD" w14:textId="7C426478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44D95C45" w14:textId="43D45C69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1B5A718" w14:textId="5DEB2E48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</w:p>
        </w:tc>
      </w:tr>
      <w:tr w:rsidR="00C12F2B" w:rsidRPr="00FB005D" w14:paraId="6937A9AE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527C145F" w14:textId="77777777" w:rsidR="00C12F2B" w:rsidRPr="00FB005D" w:rsidRDefault="00C12F2B" w:rsidP="0078298A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สัญญาแลกเปลี่ยนส่วนต่างราคาน้ำมัน</w:t>
            </w:r>
          </w:p>
          <w:p w14:paraId="7D2670FA" w14:textId="77777777" w:rsidR="00C12F2B" w:rsidRPr="00FB005D" w:rsidRDefault="00C12F2B" w:rsidP="0078298A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สำเร็จรูปและน้ำมันดิบล่วงหน้า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เพื่อค้า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46C91950" w14:textId="15130F07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2BDCDA85" w14:textId="3B5445F3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52B7EC98" w14:textId="2B0C57E4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74FC599C" w14:textId="48739A0A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006A013" w14:textId="33996044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C12F2B" w:rsidRPr="00FB005D" w14:paraId="5328B4B5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17755B92" w14:textId="77777777" w:rsidR="00C12F2B" w:rsidRPr="00FB005D" w:rsidRDefault="00C12F2B" w:rsidP="0078298A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  <w:p w14:paraId="0C469DF9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0C271A33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5324C79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450A5E2C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auto"/>
            <w:vAlign w:val="bottom"/>
          </w:tcPr>
          <w:p w14:paraId="39CBA829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54FEEF21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12F2B" w:rsidRPr="00FB005D" w14:paraId="3129DE58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5BA956EC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0A788D67" w14:textId="6C247B6C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4DD570F3" w14:textId="27BACCBE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05AED87" w14:textId="33CC0BFA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0B56FFF4" w14:textId="13B67245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3A5F80D" w14:textId="05CCBB45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C12F2B" w:rsidRPr="00FB005D" w14:paraId="551F9CCD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2E43A4B8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  กระแสเงินสดจ่าย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412FD02" w14:textId="1A38ECA8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7813196" w14:textId="1A85320E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A456E2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525804B5" w14:textId="3860C014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15B97CF5" w14:textId="1A316E00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A456E2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7FB7762" w14:textId="7680E5E2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172</w:t>
            </w:r>
          </w:p>
        </w:tc>
      </w:tr>
      <w:tr w:rsidR="00C12F2B" w:rsidRPr="00FB005D" w14:paraId="6716CC70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38CF5923" w14:textId="77777777" w:rsidR="00C12F2B" w:rsidRPr="00FB005D" w:rsidRDefault="00C12F2B" w:rsidP="0078298A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z w:val="24"/>
                <w:szCs w:val="24"/>
                <w:cs/>
                <w:lang w:val="en-GB" w:eastAsia="en-GB"/>
              </w:rPr>
              <w:t>สัญญาแลกเปลี่ยนอัตราดอกเบี้ย</w:t>
            </w:r>
          </w:p>
          <w:p w14:paraId="059B6671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35B59E8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13901BC2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A858C1D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auto"/>
            <w:vAlign w:val="bottom"/>
          </w:tcPr>
          <w:p w14:paraId="105CF593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5945D55A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12F2B" w:rsidRPr="00FB005D" w14:paraId="5505F830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0ADD05B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571F33EF" w14:textId="27502986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119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631841D9" w14:textId="79C1C3B5" w:rsidR="00C12F2B" w:rsidRPr="00FB005D" w:rsidRDefault="00A456E2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418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34A2FC7F" w14:textId="7A0E249A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190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6BBD65BB" w14:textId="2A19AC86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727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BF4AFB7" w14:textId="739C17A5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C12F2B" w:rsidRPr="00FB005D" w14:paraId="39B59B87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610F3B2D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  กระแสเงินสดจ่าย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205E2336" w14:textId="11B6F879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248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6799DBE" w14:textId="7974332C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868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2A554AC" w14:textId="717586C3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395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6BAE0B5F" w14:textId="736DF3E3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511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EF720E5" w14:textId="4D1AA11F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535</w:t>
            </w:r>
          </w:p>
        </w:tc>
      </w:tr>
      <w:tr w:rsidR="00C12F2B" w:rsidRPr="00FB005D" w14:paraId="546518A2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071C5593" w14:textId="77777777" w:rsidR="00C12F2B" w:rsidRPr="00FB005D" w:rsidRDefault="00C12F2B" w:rsidP="0078298A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z w:val="24"/>
                <w:szCs w:val="24"/>
                <w:cs/>
                <w:lang w:val="en-GB" w:eastAsia="en-GB"/>
              </w:rPr>
              <w:t>สัญญาแลกเปลี่ยนสกุลเงิน</w:t>
            </w:r>
          </w:p>
          <w:p w14:paraId="650B9F79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09F1D235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1D19E84A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5F118B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shd w:val="clear" w:color="auto" w:fill="auto"/>
            <w:vAlign w:val="bottom"/>
          </w:tcPr>
          <w:p w14:paraId="0D4E7A1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16AF0BD1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12F2B" w:rsidRPr="00FB005D" w14:paraId="4F9DB418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456ED22C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4781BB39" w14:textId="0F1299B6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6F8605C" w14:textId="09F0856E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1957D6B" w14:textId="2147B6B5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906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9" w:type="pct"/>
            <w:shd w:val="clear" w:color="auto" w:fill="auto"/>
            <w:vAlign w:val="bottom"/>
          </w:tcPr>
          <w:p w14:paraId="2EF93D1A" w14:textId="1FFAD6AD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A9D002" w14:textId="7874F5BF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C12F2B" w:rsidRPr="00FB005D" w14:paraId="3E414F91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7012CE9D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กระแสเงินสดจ่าย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8D4B55" w14:textId="0E46125D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8FBDBD" w14:textId="4222E5E1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404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6EEEE6" w14:textId="43B85A7C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898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CFD57A" w14:textId="0ECD773B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902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DA721" w14:textId="0B673FBA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125</w:t>
            </w:r>
          </w:p>
        </w:tc>
      </w:tr>
      <w:tr w:rsidR="00C12F2B" w:rsidRPr="00FB005D" w14:paraId="62E4652A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6A963874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รวมอนุพันธ์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009E9F" w14:textId="1BD4F02A" w:rsidR="00C12F2B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2037E" w14:textId="4666B376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614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CC86C" w14:textId="3F7B187F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197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1B44B" w14:textId="627FAFD4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803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E9204" w14:textId="4FCA71AB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690</w:t>
            </w:r>
          </w:p>
        </w:tc>
      </w:tr>
      <w:tr w:rsidR="00C12F2B" w:rsidRPr="00FB005D" w14:paraId="3EC1EFB0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6F09E18F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F1AF7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A64D9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DBC0F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74974" w14:textId="77777777" w:rsidR="00C12F2B" w:rsidRPr="00FB005D" w:rsidRDefault="00C12F2B" w:rsidP="0078298A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</w:tcPr>
          <w:p w14:paraId="0919D30B" w14:textId="77777777" w:rsidR="00C12F2B" w:rsidRPr="00FB005D" w:rsidRDefault="00C12F2B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C12F2B" w:rsidRPr="00FB005D" w14:paraId="4DC83F8E" w14:textId="77777777" w:rsidTr="00EB276F">
        <w:trPr>
          <w:tblHeader/>
        </w:trPr>
        <w:tc>
          <w:tcPr>
            <w:tcW w:w="2472" w:type="pct"/>
            <w:shd w:val="clear" w:color="auto" w:fill="auto"/>
          </w:tcPr>
          <w:p w14:paraId="31151099" w14:textId="77777777" w:rsidR="00C12F2B" w:rsidRPr="00FB005D" w:rsidRDefault="00C12F2B" w:rsidP="0078298A">
            <w:pPr>
              <w:pStyle w:val="BlockText"/>
              <w:ind w:left="972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102A995F" w14:textId="48750BC3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584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14:paraId="4D4A988B" w14:textId="11B732EA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54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41CAEDD4" w14:textId="17116D98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196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600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</w:tcPr>
          <w:p w14:paraId="2112B5FC" w14:textId="385FA60F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744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</w:tcPr>
          <w:p w14:paraId="65DC4176" w14:textId="79EBD4A6" w:rsidR="00C12F2B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176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073</w:t>
            </w:r>
          </w:p>
        </w:tc>
      </w:tr>
    </w:tbl>
    <w:p w14:paraId="3605CBD9" w14:textId="0ABC0516" w:rsidR="00CA60BF" w:rsidRPr="00FB005D" w:rsidRDefault="00CA6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6A1BCA66" w14:textId="77777777" w:rsidR="00532461" w:rsidRPr="00FB005D" w:rsidRDefault="00532461" w:rsidP="0056761B">
      <w:pPr>
        <w:spacing w:line="240" w:lineRule="auto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5002" w:type="pct"/>
        <w:tblLook w:val="04A0" w:firstRow="1" w:lastRow="0" w:firstColumn="1" w:lastColumn="0" w:noHBand="0" w:noVBand="1"/>
      </w:tblPr>
      <w:tblGrid>
        <w:gridCol w:w="4651"/>
        <w:gridCol w:w="994"/>
        <w:gridCol w:w="994"/>
        <w:gridCol w:w="992"/>
        <w:gridCol w:w="848"/>
        <w:gridCol w:w="986"/>
      </w:tblGrid>
      <w:tr w:rsidR="00D05BA2" w:rsidRPr="00FB005D" w14:paraId="7C87857A" w14:textId="77777777" w:rsidTr="00B45B9F">
        <w:trPr>
          <w:tblHeader/>
        </w:trPr>
        <w:tc>
          <w:tcPr>
            <w:tcW w:w="2457" w:type="pct"/>
            <w:shd w:val="clear" w:color="auto" w:fill="auto"/>
            <w:vAlign w:val="bottom"/>
          </w:tcPr>
          <w:p w14:paraId="0502FC04" w14:textId="77777777" w:rsidR="00D05BA2" w:rsidRPr="00FB005D" w:rsidRDefault="00D05BA2" w:rsidP="00837424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254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7DD600" w14:textId="3AEC2BF1" w:rsidR="00D05BA2" w:rsidRPr="00FB005D" w:rsidRDefault="00D05BA2" w:rsidP="00D05BA2">
            <w:pPr>
              <w:pStyle w:val="BlockText"/>
              <w:ind w:left="-95" w:right="-72" w:firstLine="0"/>
              <w:jc w:val="center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งบการเงินเฉพาะกิจการ</w:t>
            </w:r>
            <w:r w:rsidR="0078298A"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 xml:space="preserve"> (หน่วย</w:t>
            </w:r>
            <w:r w:rsidR="0078298A"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  <w:t xml:space="preserve">: </w:t>
            </w:r>
            <w:r w:rsidR="0078298A"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ล้านบาท)</w:t>
            </w:r>
          </w:p>
        </w:tc>
      </w:tr>
      <w:tr w:rsidR="00EB276F" w:rsidRPr="00FB005D" w14:paraId="0CC59859" w14:textId="77777777" w:rsidTr="00B45B9F">
        <w:trPr>
          <w:tblHeader/>
        </w:trPr>
        <w:tc>
          <w:tcPr>
            <w:tcW w:w="2457" w:type="pct"/>
            <w:shd w:val="clear" w:color="auto" w:fill="auto"/>
            <w:vAlign w:val="bottom"/>
          </w:tcPr>
          <w:p w14:paraId="3B20A456" w14:textId="77777777" w:rsidR="00D05BA2" w:rsidRPr="00FB005D" w:rsidRDefault="0078298A" w:rsidP="00837424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วันครบกำหนดตามสัญญาของหนี้สินทางการเงิน</w:t>
            </w:r>
          </w:p>
          <w:p w14:paraId="61606316" w14:textId="058CBC13" w:rsidR="0078298A" w:rsidRPr="00FB005D" w:rsidRDefault="0078298A" w:rsidP="0078298A">
            <w:pPr>
              <w:pStyle w:val="BlockText"/>
              <w:ind w:left="976" w:right="0" w:firstLine="192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2564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bottom"/>
          </w:tcPr>
          <w:p w14:paraId="51FC15A7" w14:textId="34256823" w:rsidR="00D05BA2" w:rsidRPr="00FB005D" w:rsidRDefault="00D05BA2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bottom"/>
          </w:tcPr>
          <w:p w14:paraId="4ED77CB6" w14:textId="108A1D13" w:rsidR="00D05BA2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D05BA2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– </w:t>
            </w: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D05BA2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D05BA2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bottom"/>
          </w:tcPr>
          <w:p w14:paraId="3BD8322D" w14:textId="53C22EA9" w:rsidR="00D05BA2" w:rsidRPr="00FB005D" w:rsidRDefault="00D05BA2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bottom"/>
          </w:tcPr>
          <w:p w14:paraId="7009BCF0" w14:textId="77777777" w:rsidR="00D05BA2" w:rsidRPr="00FB005D" w:rsidRDefault="00D05BA2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bottom"/>
          </w:tcPr>
          <w:p w14:paraId="7B808FAF" w14:textId="77777777" w:rsidR="00EA1F18" w:rsidRPr="00FB005D" w:rsidRDefault="00D05BA2" w:rsidP="00837424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มูลค่า</w:t>
            </w:r>
          </w:p>
          <w:p w14:paraId="40A2462A" w14:textId="24E18A3A" w:rsidR="00D05BA2" w:rsidRPr="00FB005D" w:rsidRDefault="00D05BA2" w:rsidP="00837424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ตามบัญชี</w:t>
            </w:r>
          </w:p>
          <w:p w14:paraId="2C6A8037" w14:textId="77777777" w:rsidR="00D05BA2" w:rsidRPr="00FB005D" w:rsidRDefault="00D05BA2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(สินทรัพย์)/หนี้สิน</w:t>
            </w:r>
          </w:p>
        </w:tc>
      </w:tr>
      <w:tr w:rsidR="00EB276F" w:rsidRPr="00FB005D" w14:paraId="7ACE5C11" w14:textId="77777777" w:rsidTr="00B45B9F">
        <w:tc>
          <w:tcPr>
            <w:tcW w:w="2457" w:type="pct"/>
            <w:shd w:val="clear" w:color="auto" w:fill="auto"/>
            <w:vAlign w:val="bottom"/>
          </w:tcPr>
          <w:p w14:paraId="5D46BDB1" w14:textId="7D64B7D6" w:rsidR="00D05BA2" w:rsidRPr="00FB005D" w:rsidRDefault="0078298A" w:rsidP="00837424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B7107B4" w14:textId="77777777" w:rsidR="00D05BA2" w:rsidRPr="00FB005D" w:rsidRDefault="00D05BA2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4A416B44" w14:textId="77777777" w:rsidR="00D05BA2" w:rsidRPr="00FB005D" w:rsidRDefault="00D05BA2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FAFAFA"/>
            <w:vAlign w:val="bottom"/>
          </w:tcPr>
          <w:p w14:paraId="4ABCF89A" w14:textId="77777777" w:rsidR="00D05BA2" w:rsidRPr="00FB005D" w:rsidRDefault="00D05BA2" w:rsidP="00837424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FAFAFA"/>
          </w:tcPr>
          <w:p w14:paraId="4E9A112C" w14:textId="77777777" w:rsidR="00D05BA2" w:rsidRPr="00FB005D" w:rsidRDefault="00D05BA2" w:rsidP="00837424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2" w:type="pct"/>
            <w:shd w:val="clear" w:color="auto" w:fill="FAFAFA"/>
          </w:tcPr>
          <w:p w14:paraId="0791AE0A" w14:textId="77777777" w:rsidR="00D05BA2" w:rsidRPr="00FB005D" w:rsidRDefault="00D05BA2" w:rsidP="00837424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EB276F" w:rsidRPr="00FB005D" w14:paraId="7DC74469" w14:textId="77777777" w:rsidTr="00B45B9F">
        <w:tc>
          <w:tcPr>
            <w:tcW w:w="2457" w:type="pct"/>
            <w:shd w:val="clear" w:color="auto" w:fill="auto"/>
          </w:tcPr>
          <w:p w14:paraId="5765B684" w14:textId="77777777" w:rsidR="00D05BA2" w:rsidRPr="00FB005D" w:rsidRDefault="00D05BA2" w:rsidP="00837424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00B6A90" w14:textId="174D0119" w:rsidR="00D05BA2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6103E9DB" w14:textId="20C5FC15" w:rsidR="00D05BA2" w:rsidRPr="00FB005D" w:rsidRDefault="00B41183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6E2F64B3" w14:textId="42A6AC76" w:rsidR="00D05BA2" w:rsidRPr="00FB005D" w:rsidRDefault="00B41183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FAFAFA"/>
          </w:tcPr>
          <w:p w14:paraId="2B3727AE" w14:textId="44E7165F" w:rsidR="00D05BA2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7DFA1367" w14:textId="187BF9E7" w:rsidR="00D05BA2" w:rsidRPr="00FB005D" w:rsidRDefault="00AC111E" w:rsidP="00837424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</w:p>
        </w:tc>
      </w:tr>
      <w:tr w:rsidR="00EB276F" w:rsidRPr="00FB005D" w14:paraId="72AC05B3" w14:textId="77777777" w:rsidTr="00B45B9F">
        <w:tc>
          <w:tcPr>
            <w:tcW w:w="2457" w:type="pct"/>
            <w:shd w:val="clear" w:color="auto" w:fill="auto"/>
          </w:tcPr>
          <w:p w14:paraId="609862DC" w14:textId="77777777" w:rsidR="00D05BA2" w:rsidRPr="00FB005D" w:rsidRDefault="00D05BA2" w:rsidP="003103D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E5DE34E" w14:textId="0C8CF474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2E5FABB" w14:textId="310FBBD7" w:rsidR="00D05BA2" w:rsidRPr="00FB005D" w:rsidRDefault="00B41183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BD0B824" w14:textId="1DF95D0A" w:rsidR="00D05BA2" w:rsidRPr="00FB005D" w:rsidRDefault="00B41183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FAFAFA"/>
          </w:tcPr>
          <w:p w14:paraId="51351F9C" w14:textId="65331AB8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326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7E0A780A" w14:textId="138DB36E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326</w:t>
            </w:r>
          </w:p>
        </w:tc>
      </w:tr>
      <w:tr w:rsidR="00EB276F" w:rsidRPr="00FB005D" w14:paraId="682F2162" w14:textId="77777777" w:rsidTr="00B45B9F">
        <w:tc>
          <w:tcPr>
            <w:tcW w:w="2457" w:type="pct"/>
            <w:shd w:val="clear" w:color="auto" w:fill="auto"/>
          </w:tcPr>
          <w:p w14:paraId="6B5794BA" w14:textId="6F60A23B" w:rsidR="00EA1F18" w:rsidRPr="00FB005D" w:rsidRDefault="00EA1F18" w:rsidP="00EA1F18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ดอกเบี้ยค้างจ่าย</w:t>
            </w:r>
          </w:p>
        </w:tc>
        <w:tc>
          <w:tcPr>
            <w:tcW w:w="525" w:type="pct"/>
            <w:shd w:val="clear" w:color="auto" w:fill="FAFAFA"/>
          </w:tcPr>
          <w:p w14:paraId="19F1A1E7" w14:textId="667BA45D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116</w:t>
            </w:r>
          </w:p>
        </w:tc>
        <w:tc>
          <w:tcPr>
            <w:tcW w:w="525" w:type="pct"/>
            <w:shd w:val="clear" w:color="auto" w:fill="FAFAFA"/>
          </w:tcPr>
          <w:p w14:paraId="65DCD7FC" w14:textId="0E5855B0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428</w:t>
            </w:r>
          </w:p>
        </w:tc>
        <w:tc>
          <w:tcPr>
            <w:tcW w:w="524" w:type="pct"/>
            <w:shd w:val="clear" w:color="auto" w:fill="FAFAFA"/>
          </w:tcPr>
          <w:p w14:paraId="6456B9CF" w14:textId="17998E4C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597</w:t>
            </w:r>
          </w:p>
        </w:tc>
        <w:tc>
          <w:tcPr>
            <w:tcW w:w="448" w:type="pct"/>
            <w:shd w:val="clear" w:color="auto" w:fill="FAFAFA"/>
          </w:tcPr>
          <w:p w14:paraId="6E231D2D" w14:textId="60A35401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141</w:t>
            </w:r>
          </w:p>
        </w:tc>
        <w:tc>
          <w:tcPr>
            <w:tcW w:w="522" w:type="pct"/>
            <w:shd w:val="clear" w:color="auto" w:fill="FAFAFA"/>
          </w:tcPr>
          <w:p w14:paraId="54234587" w14:textId="4D9A8546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337</w:t>
            </w:r>
          </w:p>
        </w:tc>
      </w:tr>
      <w:tr w:rsidR="00EB276F" w:rsidRPr="00FB005D" w14:paraId="321B8404" w14:textId="77777777" w:rsidTr="00B45B9F">
        <w:tc>
          <w:tcPr>
            <w:tcW w:w="2457" w:type="pct"/>
            <w:shd w:val="clear" w:color="auto" w:fill="auto"/>
          </w:tcPr>
          <w:p w14:paraId="4C639DC9" w14:textId="77777777" w:rsidR="00D05BA2" w:rsidRPr="00FB005D" w:rsidRDefault="00D05BA2" w:rsidP="003103D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3B05B7A" w14:textId="7F39831C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339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1FB20135" w14:textId="7280C1B5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099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0AE51657" w14:textId="6274BD3E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080</w:t>
            </w:r>
          </w:p>
        </w:tc>
        <w:tc>
          <w:tcPr>
            <w:tcW w:w="448" w:type="pct"/>
            <w:shd w:val="clear" w:color="auto" w:fill="FAFAFA"/>
          </w:tcPr>
          <w:p w14:paraId="1196B10B" w14:textId="7A3CAC78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518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5D12B7A1" w14:textId="1E28CC47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224</w:t>
            </w:r>
          </w:p>
        </w:tc>
      </w:tr>
      <w:tr w:rsidR="00EB276F" w:rsidRPr="00FB005D" w14:paraId="0842C56A" w14:textId="77777777" w:rsidTr="00B45B9F">
        <w:tc>
          <w:tcPr>
            <w:tcW w:w="2457" w:type="pct"/>
            <w:shd w:val="clear" w:color="auto" w:fill="auto"/>
          </w:tcPr>
          <w:p w14:paraId="0E97C266" w14:textId="55562DA4" w:rsidR="00D05BA2" w:rsidRPr="00FB005D" w:rsidRDefault="00D05BA2" w:rsidP="00011941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เงินกู้ยืมระยะยาวจาก</w:t>
            </w:r>
            <w:r w:rsidR="00307E12"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C98C899" w14:textId="298B3FE5" w:rsidR="00D05BA2" w:rsidRPr="00FB005D" w:rsidRDefault="00B41183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6C547D81" w14:textId="297D9976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709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005FBB99" w14:textId="76D1B200" w:rsidR="00D05BA2" w:rsidRPr="00FB005D" w:rsidRDefault="00B41183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73AC8843" w14:textId="0147DAE3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709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3CF46E93" w14:textId="1B6DCE39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536</w:t>
            </w:r>
          </w:p>
        </w:tc>
      </w:tr>
      <w:tr w:rsidR="00EB276F" w:rsidRPr="00FB005D" w14:paraId="1B84F95D" w14:textId="77777777" w:rsidTr="00B45B9F">
        <w:tc>
          <w:tcPr>
            <w:tcW w:w="2457" w:type="pct"/>
            <w:shd w:val="clear" w:color="auto" w:fill="auto"/>
          </w:tcPr>
          <w:p w14:paraId="1F29EB15" w14:textId="54964D25" w:rsidR="00307E12" w:rsidRPr="00FB005D" w:rsidRDefault="00307E12" w:rsidP="00011941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62C4A3D" w14:textId="7E4534B2" w:rsidR="00307E12" w:rsidRPr="00FB005D" w:rsidRDefault="00307E1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C28D630" w14:textId="275EDE15" w:rsidR="00307E1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</w:t>
            </w:r>
            <w:r w:rsidR="00307E12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528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15ADA29E" w14:textId="6499E8C3" w:rsidR="00307E1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</w:t>
            </w:r>
            <w:r w:rsidR="000E6F9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672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41443D32" w14:textId="07701433" w:rsidR="00307E1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120</w:t>
            </w:r>
            <w:r w:rsidR="000E6F9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200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71EC9109" w14:textId="70F4EBF2" w:rsidR="00307E1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119</w:t>
            </w:r>
            <w:r w:rsidR="00307E12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858</w:t>
            </w:r>
          </w:p>
        </w:tc>
      </w:tr>
      <w:tr w:rsidR="00EB276F" w:rsidRPr="00FB005D" w14:paraId="34B53784" w14:textId="77777777" w:rsidTr="00B45B9F">
        <w:tc>
          <w:tcPr>
            <w:tcW w:w="2457" w:type="pct"/>
            <w:shd w:val="clear" w:color="auto" w:fill="auto"/>
          </w:tcPr>
          <w:p w14:paraId="049C15FB" w14:textId="77777777" w:rsidR="00D05BA2" w:rsidRPr="00FB005D" w:rsidRDefault="00D05BA2" w:rsidP="003103D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6CB4F8D" w14:textId="0ED65F87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0B7C0A4" w14:textId="1EFDB423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269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54664D7C" w14:textId="0A535F33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292</w:t>
            </w:r>
          </w:p>
        </w:tc>
        <w:tc>
          <w:tcPr>
            <w:tcW w:w="448" w:type="pct"/>
            <w:shd w:val="clear" w:color="auto" w:fill="FAFAFA"/>
          </w:tcPr>
          <w:p w14:paraId="73B77C43" w14:textId="41AE3F16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561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61271DF5" w14:textId="02AEE133" w:rsidR="00D05BA2" w:rsidRPr="00FB005D" w:rsidRDefault="00AC111E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430</w:t>
            </w:r>
          </w:p>
        </w:tc>
      </w:tr>
      <w:tr w:rsidR="00EB276F" w:rsidRPr="00FB005D" w14:paraId="2E25AC3C" w14:textId="77777777" w:rsidTr="00B45B9F">
        <w:tc>
          <w:tcPr>
            <w:tcW w:w="2457" w:type="pct"/>
            <w:shd w:val="clear" w:color="auto" w:fill="auto"/>
          </w:tcPr>
          <w:p w14:paraId="271F91EE" w14:textId="77777777" w:rsidR="00EA1F18" w:rsidRPr="00FB005D" w:rsidRDefault="00EA1F18" w:rsidP="00EA1F18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60FB8D1D" w14:textId="456E6B6C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115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2D61762B" w14:textId="2FD84E12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43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237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AFAFA"/>
          </w:tcPr>
          <w:p w14:paraId="0EFF0C64" w14:textId="6FBA7661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951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FAFAFA"/>
          </w:tcPr>
          <w:p w14:paraId="698B17B7" w14:textId="36B223B1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140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303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FAFAFA"/>
          </w:tcPr>
          <w:p w14:paraId="1819BAF3" w14:textId="5F74DE5E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140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303</w:t>
            </w:r>
          </w:p>
        </w:tc>
      </w:tr>
      <w:tr w:rsidR="00EB276F" w:rsidRPr="00FB005D" w14:paraId="57791A86" w14:textId="77777777" w:rsidTr="00B45B9F">
        <w:tc>
          <w:tcPr>
            <w:tcW w:w="2457" w:type="pct"/>
            <w:shd w:val="clear" w:color="auto" w:fill="auto"/>
          </w:tcPr>
          <w:p w14:paraId="764D36DC" w14:textId="1C1715DD" w:rsidR="00EA1F18" w:rsidRPr="00FB005D" w:rsidRDefault="00EA1F18" w:rsidP="00EA1F18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  <w:r w:rsidR="0078298A"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ที่มิใช่อนุพันธ์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B48B8FC" w14:textId="1C33F6D1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44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031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EDA7AA" w14:textId="311FE9FE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126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270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B45F202" w14:textId="74B765DD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305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592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621AFB" w14:textId="379063FC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475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893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B1EA5F" w14:textId="1330AEF2" w:rsidR="00EA1F18" w:rsidRPr="00FB005D" w:rsidRDefault="00AC111E" w:rsidP="00EA1F18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358</w:t>
            </w:r>
            <w:r w:rsidR="00B41183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149</w:t>
            </w:r>
          </w:p>
        </w:tc>
      </w:tr>
      <w:tr w:rsidR="00EB276F" w:rsidRPr="00FB005D" w14:paraId="3D8F0D2A" w14:textId="77777777" w:rsidTr="00B45B9F">
        <w:tc>
          <w:tcPr>
            <w:tcW w:w="2457" w:type="pct"/>
            <w:shd w:val="clear" w:color="auto" w:fill="auto"/>
          </w:tcPr>
          <w:p w14:paraId="5BFB629E" w14:textId="77777777" w:rsidR="00D05BA2" w:rsidRPr="00FB005D" w:rsidRDefault="00D05BA2" w:rsidP="003103D6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641B3D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75CBE0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1B2C9C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8B4D83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2" w:type="pct"/>
            <w:tcBorders>
              <w:top w:val="single" w:sz="4" w:space="0" w:color="auto"/>
            </w:tcBorders>
            <w:shd w:val="clear" w:color="auto" w:fill="FAFAFA"/>
          </w:tcPr>
          <w:p w14:paraId="7D29898E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EB276F" w:rsidRPr="00FB005D" w14:paraId="407793D2" w14:textId="77777777" w:rsidTr="00B45B9F">
        <w:tc>
          <w:tcPr>
            <w:tcW w:w="2457" w:type="pct"/>
            <w:shd w:val="clear" w:color="auto" w:fill="auto"/>
          </w:tcPr>
          <w:p w14:paraId="33F8D269" w14:textId="08605CBE" w:rsidR="00D05BA2" w:rsidRPr="00FB005D" w:rsidRDefault="00D05BA2" w:rsidP="003103D6">
            <w:pPr>
              <w:pStyle w:val="BlockText"/>
              <w:ind w:left="976" w:right="-94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EF1DC8F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7FA73A87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FAFAFA"/>
            <w:vAlign w:val="bottom"/>
          </w:tcPr>
          <w:p w14:paraId="4D7D526A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FAFAFA"/>
            <w:vAlign w:val="bottom"/>
          </w:tcPr>
          <w:p w14:paraId="5BCF92A2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2" w:type="pct"/>
            <w:shd w:val="clear" w:color="auto" w:fill="FAFAFA"/>
          </w:tcPr>
          <w:p w14:paraId="453940CB" w14:textId="77777777" w:rsidR="00D05BA2" w:rsidRPr="00FB005D" w:rsidRDefault="00D05BA2" w:rsidP="003103D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EB276F" w:rsidRPr="00FB005D" w14:paraId="0F1349FA" w14:textId="77777777" w:rsidTr="00B45B9F">
        <w:tc>
          <w:tcPr>
            <w:tcW w:w="2457" w:type="pct"/>
            <w:shd w:val="clear" w:color="auto" w:fill="auto"/>
          </w:tcPr>
          <w:p w14:paraId="365C5145" w14:textId="2C380519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สัญญาแลกเปลี่ยนส่วนต่างราคาน้ำมันสำเร็จรูป</w:t>
            </w:r>
          </w:p>
          <w:p w14:paraId="27C2AD70" w14:textId="422F50B5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และน้ำมันดิบล่วงหน้า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- เพื่อค้า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สินทรัพย์)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FA07A6C" w14:textId="155E8D93" w:rsidR="00B41183" w:rsidRPr="00FB005D" w:rsidRDefault="00A62E6D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A8557C7" w14:textId="091F7728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58853F43" w14:textId="172AF434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0AD8E29B" w14:textId="68AC3A2A" w:rsidR="00B41183" w:rsidRPr="00FB005D" w:rsidRDefault="00A62E6D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3D7A120D" w14:textId="677FA9DE" w:rsidR="00B41183" w:rsidRPr="00FB005D" w:rsidRDefault="00A62E6D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413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EB276F" w:rsidRPr="00FB005D" w14:paraId="5F022901" w14:textId="77777777" w:rsidTr="00B45B9F">
        <w:tc>
          <w:tcPr>
            <w:tcW w:w="2457" w:type="pct"/>
            <w:shd w:val="clear" w:color="auto" w:fill="auto"/>
          </w:tcPr>
          <w:p w14:paraId="43B4A9FC" w14:textId="7740B185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สัญญาแลกเปลี่ยนส่วนต่างราคาน้ำมันสำเร็จรูป</w:t>
            </w:r>
          </w:p>
          <w:p w14:paraId="002C010E" w14:textId="441FDDF2" w:rsidR="00B41183" w:rsidRPr="00FB005D" w:rsidRDefault="00B41183" w:rsidP="00B41183">
            <w:pPr>
              <w:pStyle w:val="BlockText"/>
              <w:ind w:right="0" w:firstLine="1002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และน้ำมันดิบล่วงหน้า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-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เพื่อค้า (หนี้สิน)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33125AB" w14:textId="7B75CD09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F7ED1B5" w14:textId="377A3EF0" w:rsidR="00B41183" w:rsidRPr="00FB005D" w:rsidRDefault="00757BD5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F400B02" w14:textId="2338FACF" w:rsidR="00B41183" w:rsidRPr="00FB005D" w:rsidRDefault="00757BD5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16F3281E" w14:textId="6834C23A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0956B8F4" w14:textId="29641674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</w:t>
            </w:r>
          </w:p>
        </w:tc>
      </w:tr>
      <w:tr w:rsidR="00EB276F" w:rsidRPr="00FB005D" w14:paraId="07AB481A" w14:textId="77777777" w:rsidTr="00B45B9F">
        <w:tc>
          <w:tcPr>
            <w:tcW w:w="2457" w:type="pct"/>
            <w:shd w:val="clear" w:color="auto" w:fill="auto"/>
          </w:tcPr>
          <w:p w14:paraId="1E5B70CC" w14:textId="61D9533F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  <w:p w14:paraId="3502F4D6" w14:textId="77777777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EA0FABD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00C01582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FAFAFA"/>
            <w:vAlign w:val="bottom"/>
          </w:tcPr>
          <w:p w14:paraId="6405BE9E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FAFAFA"/>
            <w:vAlign w:val="bottom"/>
          </w:tcPr>
          <w:p w14:paraId="4B6E9B8D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2" w:type="pct"/>
            <w:shd w:val="clear" w:color="auto" w:fill="FAFAFA"/>
            <w:vAlign w:val="bottom"/>
          </w:tcPr>
          <w:p w14:paraId="6D524198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EB276F" w:rsidRPr="00FB005D" w14:paraId="1B46D395" w14:textId="77777777" w:rsidTr="00B45B9F">
        <w:tc>
          <w:tcPr>
            <w:tcW w:w="2457" w:type="pct"/>
            <w:shd w:val="clear" w:color="auto" w:fill="auto"/>
          </w:tcPr>
          <w:p w14:paraId="50F9C5DE" w14:textId="77777777" w:rsidR="00FC1DB6" w:rsidRPr="00FB005D" w:rsidRDefault="00FC1DB6" w:rsidP="00FC1DB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7968EF4" w14:textId="2D9549C2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5F70D97" w14:textId="39292B0F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21D149BA" w14:textId="2B2EF9D3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75061F63" w14:textId="059E601D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06EF095C" w14:textId="160CF22E" w:rsidR="00FC1DB6" w:rsidRPr="00FB005D" w:rsidRDefault="00A62E6D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394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EB276F" w:rsidRPr="00FB005D" w14:paraId="01BEB55E" w14:textId="77777777" w:rsidTr="00B45B9F">
        <w:tc>
          <w:tcPr>
            <w:tcW w:w="2457" w:type="pct"/>
            <w:shd w:val="clear" w:color="auto" w:fill="auto"/>
          </w:tcPr>
          <w:p w14:paraId="072FC7B6" w14:textId="77777777" w:rsidR="00FC1DB6" w:rsidRPr="00FB005D" w:rsidRDefault="00FC1DB6" w:rsidP="00FC1DB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  กระแสเงินสดจ่าย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8F6A4F2" w14:textId="11494072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922B08E" w14:textId="6F6AF34F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FC1DB6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02DC0CDC" w14:textId="48FAD2E9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4EE5FC28" w14:textId="5F4AC4D2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FC1DB6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68077920" w14:textId="3CB823A1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EB276F" w:rsidRPr="00FB005D" w14:paraId="6555754D" w14:textId="77777777" w:rsidTr="00B45B9F">
        <w:trPr>
          <w:tblHeader/>
        </w:trPr>
        <w:tc>
          <w:tcPr>
            <w:tcW w:w="2457" w:type="pct"/>
            <w:shd w:val="clear" w:color="auto" w:fill="auto"/>
          </w:tcPr>
          <w:p w14:paraId="2A7A6349" w14:textId="77777777" w:rsidR="00FC1DB6" w:rsidRPr="00FB005D" w:rsidRDefault="00FC1DB6" w:rsidP="00FC1DB6">
            <w:pPr>
              <w:pStyle w:val="BlockText"/>
              <w:ind w:left="972" w:right="-93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z w:val="24"/>
                <w:szCs w:val="24"/>
                <w:cs/>
                <w:lang w:val="en-GB" w:eastAsia="en-GB"/>
              </w:rPr>
              <w:t>สัญญาแลกเปลี่ยนอัตราดอกเบี้ย</w:t>
            </w:r>
          </w:p>
          <w:p w14:paraId="343FA7CF" w14:textId="77777777" w:rsidR="00FC1DB6" w:rsidRPr="00FB005D" w:rsidRDefault="00FC1DB6" w:rsidP="00FC1DB6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9158433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197D3D65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FAFAFA"/>
            <w:vAlign w:val="bottom"/>
          </w:tcPr>
          <w:p w14:paraId="74A90D40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FAFAFA"/>
            <w:vAlign w:val="bottom"/>
          </w:tcPr>
          <w:p w14:paraId="146E4DFC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2" w:type="pct"/>
            <w:shd w:val="clear" w:color="auto" w:fill="FAFAFA"/>
            <w:vAlign w:val="bottom"/>
          </w:tcPr>
          <w:p w14:paraId="66B2683A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EB276F" w:rsidRPr="00FB005D" w14:paraId="5920ED39" w14:textId="77777777" w:rsidTr="00B45B9F">
        <w:trPr>
          <w:tblHeader/>
        </w:trPr>
        <w:tc>
          <w:tcPr>
            <w:tcW w:w="2457" w:type="pct"/>
            <w:shd w:val="clear" w:color="auto" w:fill="auto"/>
          </w:tcPr>
          <w:p w14:paraId="1A81EAF5" w14:textId="77777777" w:rsidR="00FC1DB6" w:rsidRPr="00FB005D" w:rsidRDefault="00FC1DB6" w:rsidP="00FC1DB6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51F86A2" w14:textId="504C1FD0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732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257CAF39" w14:textId="4A92AF33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958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3B5AE44A" w14:textId="64C77E85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28F4C8C5" w14:textId="3A59E200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51C6F7E5" w14:textId="0EC0368E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EB276F" w:rsidRPr="00FB005D" w14:paraId="30C6C692" w14:textId="77777777" w:rsidTr="00B45B9F">
        <w:trPr>
          <w:tblHeader/>
        </w:trPr>
        <w:tc>
          <w:tcPr>
            <w:tcW w:w="2457" w:type="pct"/>
            <w:shd w:val="clear" w:color="auto" w:fill="auto"/>
          </w:tcPr>
          <w:p w14:paraId="5F398629" w14:textId="77777777" w:rsidR="00FC1DB6" w:rsidRPr="00FB005D" w:rsidRDefault="00FC1DB6" w:rsidP="00FC1DB6">
            <w:pPr>
              <w:pStyle w:val="BlockText"/>
              <w:ind w:left="972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    กระแสเงินสดจ่าย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CDCC6A9" w14:textId="212F9424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648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CBE0D38" w14:textId="2DCF6EA5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FC1DB6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733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220E16A8" w14:textId="3F61D187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1187E182" w14:textId="62E7D245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FC1DB6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464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24E2EDBA" w14:textId="39439480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</w:t>
            </w:r>
          </w:p>
        </w:tc>
      </w:tr>
      <w:tr w:rsidR="00EB276F" w:rsidRPr="00FB005D" w14:paraId="68BB5B88" w14:textId="77777777" w:rsidTr="00B45B9F">
        <w:tc>
          <w:tcPr>
            <w:tcW w:w="2457" w:type="pct"/>
            <w:shd w:val="clear" w:color="auto" w:fill="auto"/>
          </w:tcPr>
          <w:p w14:paraId="0C408A7A" w14:textId="77777777" w:rsidR="00FC1DB6" w:rsidRPr="00FB005D" w:rsidRDefault="00FC1DB6" w:rsidP="00FC1DB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สัญญาแลกเปลี่ยนสกุลเงิน</w:t>
            </w:r>
          </w:p>
          <w:p w14:paraId="230D2E0F" w14:textId="77777777" w:rsidR="00FC1DB6" w:rsidRPr="00FB005D" w:rsidRDefault="00FC1DB6" w:rsidP="00FC1DB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E766CA4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6032B7BA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FAFAFA"/>
            <w:vAlign w:val="bottom"/>
          </w:tcPr>
          <w:p w14:paraId="14BF46D8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FAFAFA"/>
            <w:vAlign w:val="bottom"/>
          </w:tcPr>
          <w:p w14:paraId="090D9202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2" w:type="pct"/>
            <w:shd w:val="clear" w:color="auto" w:fill="FAFAFA"/>
            <w:vAlign w:val="bottom"/>
          </w:tcPr>
          <w:p w14:paraId="68A6F96B" w14:textId="77777777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EB276F" w:rsidRPr="00FB005D" w14:paraId="40A64593" w14:textId="77777777" w:rsidTr="00B45B9F">
        <w:tc>
          <w:tcPr>
            <w:tcW w:w="2457" w:type="pct"/>
            <w:shd w:val="clear" w:color="auto" w:fill="auto"/>
          </w:tcPr>
          <w:p w14:paraId="76B34C31" w14:textId="77777777" w:rsidR="00FC1DB6" w:rsidRPr="00FB005D" w:rsidRDefault="00FC1DB6" w:rsidP="00FC1DB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9921C7F" w14:textId="4961CB7B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830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55C0C1A" w14:textId="4EA18E3E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324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274924BA" w14:textId="3E98631A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689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3C12C0E6" w14:textId="6D4A484B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843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367EFC6A" w14:textId="6891D440" w:rsidR="00FC1DB6" w:rsidRPr="00FB005D" w:rsidRDefault="00A62E6D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860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EB276F" w:rsidRPr="00FB005D" w14:paraId="4C2D25E0" w14:textId="77777777" w:rsidTr="00B45B9F">
        <w:tc>
          <w:tcPr>
            <w:tcW w:w="2457" w:type="pct"/>
            <w:shd w:val="clear" w:color="auto" w:fill="auto"/>
          </w:tcPr>
          <w:p w14:paraId="45C7F4CA" w14:textId="77777777" w:rsidR="00FC1DB6" w:rsidRPr="00FB005D" w:rsidRDefault="00FC1DB6" w:rsidP="00FC1DB6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 กระแสเงินสดจ่าย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54595D6" w14:textId="2A43EEFB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752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69920DB4" w14:textId="58EC292A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FC1DB6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010</w:t>
            </w:r>
          </w:p>
        </w:tc>
        <w:tc>
          <w:tcPr>
            <w:tcW w:w="524" w:type="pct"/>
            <w:shd w:val="clear" w:color="auto" w:fill="FAFAFA"/>
            <w:vAlign w:val="bottom"/>
          </w:tcPr>
          <w:p w14:paraId="23249FDD" w14:textId="6CDFC73F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</w:t>
            </w:r>
            <w:r w:rsidR="00FC1DB6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943</w:t>
            </w:r>
          </w:p>
        </w:tc>
        <w:tc>
          <w:tcPr>
            <w:tcW w:w="448" w:type="pct"/>
            <w:shd w:val="clear" w:color="auto" w:fill="FAFAFA"/>
            <w:vAlign w:val="bottom"/>
          </w:tcPr>
          <w:p w14:paraId="4F15A339" w14:textId="6E5435DD" w:rsidR="00FC1DB6" w:rsidRPr="00FB005D" w:rsidRDefault="00AC111E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</w:t>
            </w:r>
            <w:r w:rsidR="00FC1DB6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705</w:t>
            </w:r>
          </w:p>
        </w:tc>
        <w:tc>
          <w:tcPr>
            <w:tcW w:w="522" w:type="pct"/>
            <w:shd w:val="clear" w:color="auto" w:fill="FAFAFA"/>
            <w:vAlign w:val="bottom"/>
          </w:tcPr>
          <w:p w14:paraId="0C23958E" w14:textId="08373E34" w:rsidR="00FC1DB6" w:rsidRPr="00FB005D" w:rsidRDefault="00FC1DB6" w:rsidP="00FC1DB6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EB276F" w:rsidRPr="00FB005D" w14:paraId="0F308201" w14:textId="77777777" w:rsidTr="00B45B9F">
        <w:tc>
          <w:tcPr>
            <w:tcW w:w="2457" w:type="pct"/>
            <w:shd w:val="clear" w:color="auto" w:fill="auto"/>
          </w:tcPr>
          <w:p w14:paraId="7B12F28A" w14:textId="61F54E12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รวมอนุพันธ์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38527A" w14:textId="65E18FE3" w:rsidR="00B41183" w:rsidRPr="00FB005D" w:rsidRDefault="00A62E6D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507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C0DD19" w14:textId="26E9CEE2" w:rsidR="00B41183" w:rsidRPr="00FB005D" w:rsidRDefault="00411231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974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2EEEC90" w14:textId="4DF8D3F7" w:rsidR="00B41183" w:rsidRPr="00FB005D" w:rsidRDefault="00411231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756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F61A0C" w14:textId="3F6301FC" w:rsidR="00B41183" w:rsidRPr="00FB005D" w:rsidRDefault="00411231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237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651E7A6" w14:textId="432A6E67" w:rsidR="00B41183" w:rsidRPr="00FB005D" w:rsidRDefault="00A62E6D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411231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542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EB276F" w:rsidRPr="00FB005D" w14:paraId="503E79FE" w14:textId="77777777" w:rsidTr="00B45B9F">
        <w:tc>
          <w:tcPr>
            <w:tcW w:w="2457" w:type="pct"/>
            <w:shd w:val="clear" w:color="auto" w:fill="auto"/>
          </w:tcPr>
          <w:p w14:paraId="52F82AC4" w14:textId="77777777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D56E39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F274D9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79714A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FBF028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2" w:type="pct"/>
            <w:tcBorders>
              <w:top w:val="single" w:sz="4" w:space="0" w:color="auto"/>
            </w:tcBorders>
            <w:shd w:val="clear" w:color="auto" w:fill="FAFAFA"/>
          </w:tcPr>
          <w:p w14:paraId="74392B49" w14:textId="77777777" w:rsidR="00B41183" w:rsidRPr="00FB005D" w:rsidRDefault="00B41183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EB276F" w:rsidRPr="00FB005D" w14:paraId="21F9467A" w14:textId="77777777" w:rsidTr="00B45B9F">
        <w:tc>
          <w:tcPr>
            <w:tcW w:w="2457" w:type="pct"/>
            <w:shd w:val="clear" w:color="auto" w:fill="auto"/>
          </w:tcPr>
          <w:p w14:paraId="07DAE376" w14:textId="77777777" w:rsidR="00B41183" w:rsidRPr="00FB005D" w:rsidRDefault="00B41183" w:rsidP="00B41183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1AFD214E" w14:textId="47DF227A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43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524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</w:tcPr>
          <w:p w14:paraId="7BF36B00" w14:textId="45E554C4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125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296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AFAFA"/>
          </w:tcPr>
          <w:p w14:paraId="445CCBA5" w14:textId="383FD6AC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303</w:t>
            </w:r>
            <w:r w:rsidR="00411231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836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FAFAFA"/>
          </w:tcPr>
          <w:p w14:paraId="36FD6178" w14:textId="1848DC0A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472</w:t>
            </w:r>
            <w:r w:rsidR="00A62E6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656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FAFAFA"/>
          </w:tcPr>
          <w:p w14:paraId="3190FAFB" w14:textId="0DA8219A" w:rsidR="00B41183" w:rsidRPr="00FB005D" w:rsidRDefault="00AC111E" w:rsidP="00B41183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356</w:t>
            </w:r>
            <w:r w:rsidR="00411231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607</w:t>
            </w:r>
          </w:p>
        </w:tc>
      </w:tr>
    </w:tbl>
    <w:p w14:paraId="5E1396D3" w14:textId="77777777" w:rsidR="0078298A" w:rsidRPr="00FB005D" w:rsidRDefault="007829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5AA4DCDF" w14:textId="77777777" w:rsidR="007B60FC" w:rsidRPr="00FB005D" w:rsidRDefault="007B60FC" w:rsidP="0056761B">
      <w:pPr>
        <w:pStyle w:val="BlockText"/>
        <w:ind w:left="0" w:right="0" w:firstLine="0"/>
        <w:jc w:val="both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4997" w:type="pct"/>
        <w:tblLook w:val="04A0" w:firstRow="1" w:lastRow="0" w:firstColumn="1" w:lastColumn="0" w:noHBand="0" w:noVBand="1"/>
      </w:tblPr>
      <w:tblGrid>
        <w:gridCol w:w="4636"/>
        <w:gridCol w:w="993"/>
        <w:gridCol w:w="995"/>
        <w:gridCol w:w="995"/>
        <w:gridCol w:w="847"/>
        <w:gridCol w:w="989"/>
      </w:tblGrid>
      <w:tr w:rsidR="0078298A" w:rsidRPr="00FB005D" w14:paraId="0D0A803D" w14:textId="77777777" w:rsidTr="00B45B9F">
        <w:trPr>
          <w:tblHeader/>
        </w:trPr>
        <w:tc>
          <w:tcPr>
            <w:tcW w:w="2452" w:type="pct"/>
            <w:shd w:val="clear" w:color="auto" w:fill="auto"/>
            <w:vAlign w:val="bottom"/>
          </w:tcPr>
          <w:p w14:paraId="2F77A622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254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2D3301" w14:textId="77777777" w:rsidR="0078298A" w:rsidRPr="00FB005D" w:rsidRDefault="0078298A" w:rsidP="0078298A">
            <w:pPr>
              <w:pStyle w:val="BlockText"/>
              <w:ind w:left="-95" w:right="-72" w:firstLine="0"/>
              <w:jc w:val="center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งบการเงินเฉพาะกิจการ (หน่วย</w:t>
            </w: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  <w:t xml:space="preserve">: </w:t>
            </w: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ล้านบาท)</w:t>
            </w:r>
          </w:p>
        </w:tc>
      </w:tr>
      <w:tr w:rsidR="0078298A" w:rsidRPr="00FB005D" w14:paraId="7283DD04" w14:textId="77777777" w:rsidTr="00B45B9F">
        <w:trPr>
          <w:tblHeader/>
        </w:trPr>
        <w:tc>
          <w:tcPr>
            <w:tcW w:w="2452" w:type="pct"/>
            <w:shd w:val="clear" w:color="auto" w:fill="auto"/>
            <w:vAlign w:val="bottom"/>
          </w:tcPr>
          <w:p w14:paraId="66E65396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วันครบกำหนดตามสัญญาของหนี้สินทางการเงิน</w:t>
            </w:r>
          </w:p>
          <w:p w14:paraId="2D21A0DF" w14:textId="3B799286" w:rsidR="0078298A" w:rsidRPr="00FB005D" w:rsidRDefault="0078298A" w:rsidP="0078298A">
            <w:pPr>
              <w:pStyle w:val="BlockText"/>
              <w:ind w:left="976" w:right="0" w:firstLine="192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bottom"/>
          </w:tcPr>
          <w:p w14:paraId="7E255CC1" w14:textId="736B0AE1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ภายใน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bottom"/>
          </w:tcPr>
          <w:p w14:paraId="7A645ED5" w14:textId="0D393D70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– </w:t>
            </w:r>
            <w:r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="0078298A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="0078298A"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bottom"/>
          </w:tcPr>
          <w:p w14:paraId="779701FE" w14:textId="7D5EA01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 xml:space="preserve">มากกว่า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vAlign w:val="bottom"/>
          </w:tcPr>
          <w:p w14:paraId="77346DC6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bottom"/>
          </w:tcPr>
          <w:p w14:paraId="3164328D" w14:textId="77777777" w:rsidR="0078298A" w:rsidRPr="00FB005D" w:rsidRDefault="0078298A" w:rsidP="0078298A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มูลค่า</w:t>
            </w:r>
          </w:p>
          <w:p w14:paraId="6BF41B2B" w14:textId="77777777" w:rsidR="0078298A" w:rsidRPr="00FB005D" w:rsidRDefault="0078298A" w:rsidP="0078298A">
            <w:pPr>
              <w:pStyle w:val="BlockText"/>
              <w:ind w:left="-95" w:right="-72" w:firstLine="0"/>
              <w:jc w:val="right"/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8"/>
                <w:sz w:val="24"/>
                <w:szCs w:val="24"/>
                <w:cs/>
                <w:lang w:val="en-GB"/>
              </w:rPr>
              <w:t>ตามบัญชี</w:t>
            </w:r>
          </w:p>
          <w:p w14:paraId="0EC3398F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6"/>
                <w:sz w:val="24"/>
                <w:szCs w:val="24"/>
                <w:cs/>
                <w:lang w:val="en-GB"/>
              </w:rPr>
              <w:t>(สินทรัพย์)/หนี้สิน</w:t>
            </w:r>
          </w:p>
        </w:tc>
      </w:tr>
      <w:tr w:rsidR="0078298A" w:rsidRPr="00FB005D" w14:paraId="779C5E64" w14:textId="77777777" w:rsidTr="00B45B9F">
        <w:tc>
          <w:tcPr>
            <w:tcW w:w="2452" w:type="pct"/>
            <w:shd w:val="clear" w:color="auto" w:fill="auto"/>
            <w:vAlign w:val="bottom"/>
          </w:tcPr>
          <w:p w14:paraId="47C2D9E4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92DC7FD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C5DE551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93314F1" w14:textId="77777777" w:rsidR="0078298A" w:rsidRPr="00FB005D" w:rsidRDefault="0078298A" w:rsidP="0078298A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auto"/>
          </w:tcPr>
          <w:p w14:paraId="07B72417" w14:textId="77777777" w:rsidR="0078298A" w:rsidRPr="00FB005D" w:rsidRDefault="0078298A" w:rsidP="0078298A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</w:tcPr>
          <w:p w14:paraId="17F04539" w14:textId="77777777" w:rsidR="0078298A" w:rsidRPr="00FB005D" w:rsidRDefault="0078298A" w:rsidP="0078298A">
            <w:pPr>
              <w:pStyle w:val="BlockText"/>
              <w:ind w:left="0" w:right="-72" w:firstLine="0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78298A" w:rsidRPr="00FB005D" w14:paraId="52868F8F" w14:textId="77777777" w:rsidTr="00B45B9F">
        <w:tc>
          <w:tcPr>
            <w:tcW w:w="2452" w:type="pct"/>
            <w:shd w:val="clear" w:color="auto" w:fill="auto"/>
          </w:tcPr>
          <w:p w14:paraId="44DE157E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6EB63A9" w14:textId="3F4FF18B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5F5AF88C" w14:textId="7DD68B5E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FFE0EDE" w14:textId="2AAD8DEF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14:paraId="108D25BB" w14:textId="00FA96FC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1ED2A90" w14:textId="2AFAA84D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57</w:t>
            </w:r>
          </w:p>
        </w:tc>
      </w:tr>
      <w:tr w:rsidR="0078298A" w:rsidRPr="00FB005D" w14:paraId="7635D40D" w14:textId="77777777" w:rsidTr="00B45B9F">
        <w:tc>
          <w:tcPr>
            <w:tcW w:w="2452" w:type="pct"/>
            <w:shd w:val="clear" w:color="auto" w:fill="auto"/>
          </w:tcPr>
          <w:p w14:paraId="0F3E321A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6014B80E" w14:textId="36E8C32F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561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5E5DC29" w14:textId="7E3644F2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E3BDA07" w14:textId="02FFF546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14:paraId="4927FCCF" w14:textId="56365A79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561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E1A68DE" w14:textId="077C6963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14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561</w:t>
            </w:r>
          </w:p>
        </w:tc>
      </w:tr>
      <w:tr w:rsidR="0078298A" w:rsidRPr="00FB005D" w14:paraId="3F32E778" w14:textId="77777777" w:rsidTr="00B45B9F">
        <w:tc>
          <w:tcPr>
            <w:tcW w:w="2452" w:type="pct"/>
            <w:shd w:val="clear" w:color="auto" w:fill="auto"/>
          </w:tcPr>
          <w:p w14:paraId="0A14FAE6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ดอกเบี้ยค้างจ่าย</w:t>
            </w:r>
          </w:p>
        </w:tc>
        <w:tc>
          <w:tcPr>
            <w:tcW w:w="525" w:type="pct"/>
            <w:shd w:val="clear" w:color="auto" w:fill="auto"/>
          </w:tcPr>
          <w:p w14:paraId="61EA0CEA" w14:textId="1C49C583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009</w:t>
            </w:r>
          </w:p>
        </w:tc>
        <w:tc>
          <w:tcPr>
            <w:tcW w:w="526" w:type="pct"/>
            <w:shd w:val="clear" w:color="auto" w:fill="auto"/>
          </w:tcPr>
          <w:p w14:paraId="6AFE5229" w14:textId="4558EE9E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980</w:t>
            </w:r>
          </w:p>
        </w:tc>
        <w:tc>
          <w:tcPr>
            <w:tcW w:w="526" w:type="pct"/>
            <w:shd w:val="clear" w:color="auto" w:fill="auto"/>
          </w:tcPr>
          <w:p w14:paraId="39A2D0FA" w14:textId="144E2EA6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76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130</w:t>
            </w:r>
          </w:p>
        </w:tc>
        <w:tc>
          <w:tcPr>
            <w:tcW w:w="448" w:type="pct"/>
            <w:shd w:val="clear" w:color="auto" w:fill="auto"/>
          </w:tcPr>
          <w:p w14:paraId="3637D7D2" w14:textId="0DBD580E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103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119</w:t>
            </w:r>
          </w:p>
        </w:tc>
        <w:tc>
          <w:tcPr>
            <w:tcW w:w="524" w:type="pct"/>
            <w:shd w:val="clear" w:color="auto" w:fill="auto"/>
          </w:tcPr>
          <w:p w14:paraId="175F5454" w14:textId="5D109E1F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293</w:t>
            </w:r>
          </w:p>
        </w:tc>
      </w:tr>
      <w:tr w:rsidR="0078298A" w:rsidRPr="00FB005D" w14:paraId="147E1F1A" w14:textId="77777777" w:rsidTr="00B45B9F">
        <w:tc>
          <w:tcPr>
            <w:tcW w:w="2452" w:type="pct"/>
            <w:shd w:val="clear" w:color="auto" w:fill="auto"/>
          </w:tcPr>
          <w:p w14:paraId="1EE6AEFA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2D37222" w14:textId="6CF6DED4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262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54CE3680" w14:textId="5BA641E9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830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60DB687" w14:textId="446A8BED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098</w:t>
            </w:r>
          </w:p>
        </w:tc>
        <w:tc>
          <w:tcPr>
            <w:tcW w:w="448" w:type="pct"/>
            <w:shd w:val="clear" w:color="auto" w:fill="auto"/>
          </w:tcPr>
          <w:p w14:paraId="57200D58" w14:textId="3C5E5150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190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03ACBA92" w14:textId="17A61FAF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937</w:t>
            </w:r>
          </w:p>
        </w:tc>
      </w:tr>
      <w:tr w:rsidR="0078298A" w:rsidRPr="00FB005D" w14:paraId="551F12B7" w14:textId="77777777" w:rsidTr="00B45B9F">
        <w:tc>
          <w:tcPr>
            <w:tcW w:w="2452" w:type="pct"/>
            <w:shd w:val="clear" w:color="auto" w:fill="auto"/>
          </w:tcPr>
          <w:p w14:paraId="457BD46E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A914B57" w14:textId="59D56C03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304181A" w14:textId="471C21E1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567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F1D92EE" w14:textId="15B53FC7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928</w:t>
            </w:r>
          </w:p>
        </w:tc>
        <w:tc>
          <w:tcPr>
            <w:tcW w:w="448" w:type="pct"/>
            <w:shd w:val="clear" w:color="auto" w:fill="auto"/>
            <w:vAlign w:val="bottom"/>
          </w:tcPr>
          <w:p w14:paraId="2C9AAD79" w14:textId="0292FD47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495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44FDBBEB" w14:textId="3606C73D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</w:p>
        </w:tc>
      </w:tr>
      <w:tr w:rsidR="0078298A" w:rsidRPr="00FB005D" w14:paraId="13ABB3D8" w14:textId="77777777" w:rsidTr="00B45B9F">
        <w:tc>
          <w:tcPr>
            <w:tcW w:w="2452" w:type="pct"/>
            <w:shd w:val="clear" w:color="auto" w:fill="auto"/>
          </w:tcPr>
          <w:p w14:paraId="241DE959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2A8DC045" w14:textId="56E28BE1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000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1B15CEBE" w14:textId="11B0C8AF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16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536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EA900ED" w14:textId="267C299A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708</w:t>
            </w:r>
          </w:p>
        </w:tc>
        <w:tc>
          <w:tcPr>
            <w:tcW w:w="448" w:type="pct"/>
            <w:shd w:val="clear" w:color="auto" w:fill="auto"/>
          </w:tcPr>
          <w:p w14:paraId="24955CE4" w14:textId="473736D5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244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111953AC" w14:textId="181B9E04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104</w:t>
            </w:r>
          </w:p>
        </w:tc>
      </w:tr>
      <w:tr w:rsidR="0078298A" w:rsidRPr="00FB005D" w14:paraId="322443F3" w14:textId="77777777" w:rsidTr="00B45B9F">
        <w:tc>
          <w:tcPr>
            <w:tcW w:w="2452" w:type="pct"/>
            <w:shd w:val="clear" w:color="auto" w:fill="auto"/>
          </w:tcPr>
          <w:p w14:paraId="3D1F2E73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14:paraId="7045C877" w14:textId="42BA56A0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48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40288381" w14:textId="19BC4508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962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6D49B285" w14:textId="2FCED7FD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14:paraId="3F527D2C" w14:textId="2BD986FE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037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5A98C757" w14:textId="0AA86659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037</w:t>
            </w:r>
          </w:p>
        </w:tc>
      </w:tr>
      <w:tr w:rsidR="0078298A" w:rsidRPr="00FB005D" w14:paraId="461C57E4" w14:textId="77777777" w:rsidTr="00B45B9F">
        <w:tc>
          <w:tcPr>
            <w:tcW w:w="2452" w:type="pct"/>
            <w:shd w:val="clear" w:color="auto" w:fill="auto"/>
          </w:tcPr>
          <w:p w14:paraId="344F97F8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รวมรายการที่มิใช่อนุพันธ์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5E500" w14:textId="2D8DE218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937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F1E05" w14:textId="0FC9B5BB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50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875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F8ABF" w14:textId="317F2FF2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192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891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1A8E91" w14:textId="177CC934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269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703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C0799" w14:textId="416EA5C9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158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124</w:t>
            </w:r>
          </w:p>
        </w:tc>
      </w:tr>
      <w:tr w:rsidR="0078298A" w:rsidRPr="00FB005D" w14:paraId="412A93A7" w14:textId="77777777" w:rsidTr="00B45B9F">
        <w:tc>
          <w:tcPr>
            <w:tcW w:w="2452" w:type="pct"/>
            <w:shd w:val="clear" w:color="auto" w:fill="auto"/>
          </w:tcPr>
          <w:p w14:paraId="4864A177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9331B0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E61683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FA76CE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CA729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</w:tcPr>
          <w:p w14:paraId="0295A012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78298A" w:rsidRPr="00FB005D" w14:paraId="278F942B" w14:textId="77777777" w:rsidTr="00B45B9F">
        <w:tc>
          <w:tcPr>
            <w:tcW w:w="2452" w:type="pct"/>
            <w:shd w:val="clear" w:color="auto" w:fill="auto"/>
          </w:tcPr>
          <w:p w14:paraId="196F4198" w14:textId="77777777" w:rsidR="0078298A" w:rsidRPr="00FB005D" w:rsidRDefault="0078298A" w:rsidP="0078298A">
            <w:pPr>
              <w:pStyle w:val="BlockText"/>
              <w:ind w:left="976" w:right="-94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C34191E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55B476E1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7416D8F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auto"/>
            <w:vAlign w:val="bottom"/>
          </w:tcPr>
          <w:p w14:paraId="7414B5ED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</w:tcPr>
          <w:p w14:paraId="59944107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78298A" w:rsidRPr="00FB005D" w14:paraId="613EEB1C" w14:textId="77777777" w:rsidTr="00B45B9F">
        <w:tc>
          <w:tcPr>
            <w:tcW w:w="2452" w:type="pct"/>
            <w:shd w:val="clear" w:color="auto" w:fill="auto"/>
          </w:tcPr>
          <w:p w14:paraId="4A33FB4E" w14:textId="77777777" w:rsidR="0078298A" w:rsidRPr="00FB005D" w:rsidRDefault="0078298A" w:rsidP="00B45B9F">
            <w:pPr>
              <w:pStyle w:val="BlockText"/>
              <w:ind w:left="976" w:right="-63" w:firstLine="0"/>
              <w:rPr>
                <w:rFonts w:ascii="Browallia New" w:hAnsi="Browallia New" w:cs="Browallia New"/>
                <w:spacing w:val="-6"/>
                <w:sz w:val="24"/>
                <w:szCs w:val="24"/>
                <w:cs/>
              </w:rPr>
            </w:pPr>
            <w:r w:rsidRPr="00FB005D">
              <w:rPr>
                <w:rFonts w:ascii="Browallia New" w:hAnsi="Browallia New" w:cs="Browallia New"/>
                <w:spacing w:val="-6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  <w:r w:rsidRPr="00FB005D">
              <w:rPr>
                <w:rFonts w:ascii="Browallia New" w:hAnsi="Browallia New" w:cs="Browallia New"/>
                <w:spacing w:val="-6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6"/>
                <w:sz w:val="24"/>
                <w:szCs w:val="24"/>
                <w:cs/>
                <w:lang w:val="en-GB"/>
              </w:rPr>
              <w:t>- เพื่อค้า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473CB654" w14:textId="09064C21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7F2B89EE" w14:textId="61D12C79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457725C" w14:textId="30A40D01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auto"/>
            <w:vAlign w:val="bottom"/>
          </w:tcPr>
          <w:p w14:paraId="69CB19D9" w14:textId="7E610BEB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2FAB7F49" w14:textId="361C0E6E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109</w:t>
            </w:r>
          </w:p>
        </w:tc>
      </w:tr>
      <w:tr w:rsidR="0078298A" w:rsidRPr="00FB005D" w14:paraId="00490D8F" w14:textId="77777777" w:rsidTr="00B45B9F">
        <w:tc>
          <w:tcPr>
            <w:tcW w:w="2452" w:type="pct"/>
            <w:shd w:val="clear" w:color="auto" w:fill="auto"/>
          </w:tcPr>
          <w:p w14:paraId="45CE77F9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สัญญาแลกเปลี่ยนส่วนต่างราคาน้ำมันสำเร็จรูป</w:t>
            </w:r>
          </w:p>
          <w:p w14:paraId="1CDD6D64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และน้ำมันดิบล่วงหน้า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- เพื่อค้า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สินทรัพย์)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75BA5850" w14:textId="3B5F812A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8DADDBE" w14:textId="37A7B0F8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F796C0F" w14:textId="373CF8E1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auto"/>
            <w:vAlign w:val="bottom"/>
          </w:tcPr>
          <w:p w14:paraId="00335179" w14:textId="26DC14D8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4BC93026" w14:textId="16C25E4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</w:tr>
      <w:tr w:rsidR="0078298A" w:rsidRPr="00FB005D" w14:paraId="6E5E4D43" w14:textId="77777777" w:rsidTr="00B45B9F">
        <w:tc>
          <w:tcPr>
            <w:tcW w:w="2452" w:type="pct"/>
            <w:shd w:val="clear" w:color="auto" w:fill="auto"/>
          </w:tcPr>
          <w:p w14:paraId="0D99CA18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สัญญาแลกเปลี่ยนส่วนต่างราคาน้ำมันสำเร็จรูป</w:t>
            </w:r>
          </w:p>
          <w:p w14:paraId="5FEAB576" w14:textId="77777777" w:rsidR="0078298A" w:rsidRPr="00FB005D" w:rsidRDefault="0078298A" w:rsidP="00B45B9F">
            <w:pPr>
              <w:pStyle w:val="BlockText"/>
              <w:ind w:right="-153" w:firstLine="1002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และน้ำมันดิบล่วงหน้า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-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เพื่อค้า (หนี้สิน)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4A4067A9" w14:textId="31C5C711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3D58AC0" w14:textId="4333BFF8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52389EBF" w14:textId="33586B81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auto"/>
            <w:vAlign w:val="bottom"/>
          </w:tcPr>
          <w:p w14:paraId="612EEBAA" w14:textId="4626A45B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6013B046" w14:textId="580EAB55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</w:p>
        </w:tc>
      </w:tr>
      <w:tr w:rsidR="0078298A" w:rsidRPr="00FB005D" w14:paraId="18A61EF5" w14:textId="77777777" w:rsidTr="00B45B9F">
        <w:tc>
          <w:tcPr>
            <w:tcW w:w="2452" w:type="pct"/>
            <w:shd w:val="clear" w:color="auto" w:fill="auto"/>
          </w:tcPr>
          <w:p w14:paraId="32C6E965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  <w:p w14:paraId="13F48A75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277057EA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1BE96255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636E24CD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auto"/>
            <w:vAlign w:val="bottom"/>
          </w:tcPr>
          <w:p w14:paraId="1386C915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34DCE0BA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78298A" w:rsidRPr="00FB005D" w14:paraId="596FA654" w14:textId="77777777" w:rsidTr="00B45B9F">
        <w:tc>
          <w:tcPr>
            <w:tcW w:w="2452" w:type="pct"/>
            <w:shd w:val="clear" w:color="auto" w:fill="auto"/>
          </w:tcPr>
          <w:p w14:paraId="37FE593F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5" w:type="pct"/>
            <w:shd w:val="clear" w:color="auto" w:fill="auto"/>
          </w:tcPr>
          <w:p w14:paraId="33B2A13A" w14:textId="379AB58F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14:paraId="66DFF1A7" w14:textId="6E966074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6" w:type="pct"/>
            <w:shd w:val="clear" w:color="auto" w:fill="auto"/>
          </w:tcPr>
          <w:p w14:paraId="38468DBA" w14:textId="7CB0D0E2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14:paraId="05B7EE4B" w14:textId="4D9E8F1B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135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auto"/>
          </w:tcPr>
          <w:p w14:paraId="7C3D5EED" w14:textId="45131011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78298A" w:rsidRPr="00FB005D" w14:paraId="0D119C1C" w14:textId="77777777" w:rsidTr="00B45B9F">
        <w:tc>
          <w:tcPr>
            <w:tcW w:w="2452" w:type="pct"/>
            <w:shd w:val="clear" w:color="auto" w:fill="auto"/>
          </w:tcPr>
          <w:p w14:paraId="2B4CC4A6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  กระแสเงินสดจ่าย</w:t>
            </w:r>
          </w:p>
        </w:tc>
        <w:tc>
          <w:tcPr>
            <w:tcW w:w="525" w:type="pct"/>
            <w:shd w:val="clear" w:color="auto" w:fill="auto"/>
          </w:tcPr>
          <w:p w14:paraId="3B20EFDE" w14:textId="075C253C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14:paraId="799EF023" w14:textId="5FF65C53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26" w:type="pct"/>
            <w:shd w:val="clear" w:color="auto" w:fill="auto"/>
          </w:tcPr>
          <w:p w14:paraId="616F5C68" w14:textId="171D4D23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448" w:type="pct"/>
            <w:shd w:val="clear" w:color="auto" w:fill="auto"/>
          </w:tcPr>
          <w:p w14:paraId="0838FEFD" w14:textId="142DB074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78298A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276</w:t>
            </w:r>
          </w:p>
        </w:tc>
        <w:tc>
          <w:tcPr>
            <w:tcW w:w="524" w:type="pct"/>
            <w:shd w:val="clear" w:color="auto" w:fill="auto"/>
          </w:tcPr>
          <w:p w14:paraId="0D9AF765" w14:textId="529A068E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172</w:t>
            </w:r>
          </w:p>
        </w:tc>
      </w:tr>
      <w:tr w:rsidR="0078298A" w:rsidRPr="00FB005D" w14:paraId="52E7A9DB" w14:textId="77777777" w:rsidTr="00B45B9F">
        <w:tc>
          <w:tcPr>
            <w:tcW w:w="2452" w:type="pct"/>
            <w:shd w:val="clear" w:color="auto" w:fill="auto"/>
          </w:tcPr>
          <w:p w14:paraId="779E9D69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สัญญาแลกเปลี่ยนสกุลเงิน</w:t>
            </w:r>
          </w:p>
          <w:p w14:paraId="1B09AAAD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- ป้องกันความเสี่ยงด้านกระแสเงินสด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CE5671E" w14:textId="5407A846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67B1D38C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2C0D800C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shd w:val="clear" w:color="auto" w:fill="auto"/>
            <w:vAlign w:val="bottom"/>
          </w:tcPr>
          <w:p w14:paraId="1CF60C33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263ED114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78298A" w:rsidRPr="00FB005D" w14:paraId="06CC6AD1" w14:textId="77777777" w:rsidTr="00B45B9F">
        <w:tc>
          <w:tcPr>
            <w:tcW w:w="2452" w:type="pct"/>
            <w:shd w:val="clear" w:color="auto" w:fill="auto"/>
          </w:tcPr>
          <w:p w14:paraId="1C6C1C3D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    (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กระแสเงินสดรับ)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7A84164A" w14:textId="70FA09BB" w:rsidR="0078298A" w:rsidRPr="00FB005D" w:rsidRDefault="009457A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595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85815AF" w14:textId="056A0D2D" w:rsidR="0078298A" w:rsidRPr="00FB005D" w:rsidRDefault="009457A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381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644BDB5" w14:textId="142F4B54" w:rsidR="0078298A" w:rsidRPr="00FB005D" w:rsidRDefault="009457A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20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906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448" w:type="pct"/>
            <w:shd w:val="clear" w:color="auto" w:fill="auto"/>
            <w:vAlign w:val="bottom"/>
          </w:tcPr>
          <w:p w14:paraId="362E8825" w14:textId="33B0E5A6" w:rsidR="0078298A" w:rsidRPr="00FB005D" w:rsidRDefault="009457A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882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3229C08B" w14:textId="0F9D655E" w:rsidR="0078298A" w:rsidRPr="00FB005D" w:rsidRDefault="009457AD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</w:tr>
      <w:tr w:rsidR="0078298A" w:rsidRPr="00FB005D" w14:paraId="3522B3D0" w14:textId="77777777" w:rsidTr="00B45B9F">
        <w:tc>
          <w:tcPr>
            <w:tcW w:w="2452" w:type="pct"/>
            <w:shd w:val="clear" w:color="auto" w:fill="auto"/>
          </w:tcPr>
          <w:p w14:paraId="6B2A90FD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   กระแสเงินสดจ่าย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B093B89" w14:textId="3EA08A45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600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0C3DD9E7" w14:textId="50FBAE2B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404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BDD324F" w14:textId="6B2F7BA9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21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898</w:t>
            </w:r>
          </w:p>
        </w:tc>
        <w:tc>
          <w:tcPr>
            <w:tcW w:w="448" w:type="pct"/>
            <w:shd w:val="clear" w:color="auto" w:fill="auto"/>
            <w:vAlign w:val="bottom"/>
          </w:tcPr>
          <w:p w14:paraId="2FDFCDCD" w14:textId="21C94CBB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902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37E707CA" w14:textId="2B76BFEC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125</w:t>
            </w:r>
          </w:p>
        </w:tc>
      </w:tr>
      <w:tr w:rsidR="0078298A" w:rsidRPr="00FB005D" w14:paraId="2DA63FA0" w14:textId="77777777" w:rsidTr="00B45B9F">
        <w:tc>
          <w:tcPr>
            <w:tcW w:w="2452" w:type="pct"/>
            <w:shd w:val="clear" w:color="auto" w:fill="auto"/>
          </w:tcPr>
          <w:p w14:paraId="0F590DD4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รวมอนุพันธ์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43AA1" w14:textId="0DE66638" w:rsidR="0078298A" w:rsidRPr="00FB005D" w:rsidRDefault="00FF421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116</w:t>
            </w:r>
            <w:r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)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A30AC" w14:textId="33F7727C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164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29E578" w14:textId="5D825C0D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992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4DBCC" w14:textId="2B73C33E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FF421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040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10B95" w14:textId="15AE58C7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FF421A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176</w:t>
            </w:r>
          </w:p>
        </w:tc>
      </w:tr>
      <w:tr w:rsidR="0078298A" w:rsidRPr="00FB005D" w14:paraId="16B1979B" w14:textId="77777777" w:rsidTr="00B45B9F">
        <w:tc>
          <w:tcPr>
            <w:tcW w:w="2452" w:type="pct"/>
            <w:shd w:val="clear" w:color="auto" w:fill="auto"/>
          </w:tcPr>
          <w:p w14:paraId="5DE3B790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05F25F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2FDEEE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88480D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40CA4E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</w:tcPr>
          <w:p w14:paraId="599DD2EC" w14:textId="77777777" w:rsidR="0078298A" w:rsidRPr="00FB005D" w:rsidRDefault="0078298A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78298A" w:rsidRPr="00FB005D" w14:paraId="74460C9E" w14:textId="77777777" w:rsidTr="00B45B9F">
        <w:tc>
          <w:tcPr>
            <w:tcW w:w="2452" w:type="pct"/>
            <w:shd w:val="clear" w:color="auto" w:fill="auto"/>
          </w:tcPr>
          <w:p w14:paraId="3611D00E" w14:textId="77777777" w:rsidR="0078298A" w:rsidRPr="00FB005D" w:rsidRDefault="0078298A" w:rsidP="0078298A">
            <w:pPr>
              <w:pStyle w:val="BlockText"/>
              <w:ind w:left="976" w:right="0" w:firstLine="0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14:paraId="64676C25" w14:textId="6C5C5281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821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6EACB715" w14:textId="70EB08A5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51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039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72F89331" w14:textId="329B67D1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193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883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14:paraId="4533B4AA" w14:textId="084389E4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270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743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6BA6ACF4" w14:textId="561FEBF9" w:rsidR="0078298A" w:rsidRPr="00FB005D" w:rsidRDefault="00AC111E" w:rsidP="0078298A">
            <w:pPr>
              <w:pStyle w:val="BlockText"/>
              <w:ind w:left="0" w:right="-72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159</w:t>
            </w:r>
            <w:r w:rsidR="009457AD" w:rsidRPr="00FB005D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300</w:t>
            </w:r>
          </w:p>
        </w:tc>
      </w:tr>
    </w:tbl>
    <w:p w14:paraId="144654EF" w14:textId="77777777" w:rsidR="009457AD" w:rsidRPr="00FB005D" w:rsidRDefault="009457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41631C53" w14:textId="6D906827" w:rsidR="009457AD" w:rsidRPr="00FB005D" w:rsidRDefault="009457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57F883AC" w14:textId="77777777" w:rsidR="00532461" w:rsidRPr="00FB005D" w:rsidRDefault="00532461" w:rsidP="0056761B">
      <w:pPr>
        <w:pStyle w:val="BlockText"/>
        <w:ind w:left="0" w:right="0" w:firstLine="0"/>
        <w:jc w:val="both"/>
        <w:rPr>
          <w:rFonts w:ascii="Browallia New" w:hAnsi="Browallia New" w:cs="Browallia New"/>
          <w:sz w:val="26"/>
          <w:szCs w:val="26"/>
          <w:lang w:val="en-GB"/>
        </w:rPr>
      </w:pPr>
    </w:p>
    <w:p w14:paraId="672A2161" w14:textId="0184FE24" w:rsidR="00532461" w:rsidRPr="00FB005D" w:rsidRDefault="00AC111E" w:rsidP="00CA6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49" w:name="_Toc48681837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การบริหารส่วนของเงินทุน</w:t>
      </w:r>
      <w:bookmarkEnd w:id="49"/>
    </w:p>
    <w:p w14:paraId="564F7F79" w14:textId="77777777" w:rsidR="00532461" w:rsidRPr="00FB005D" w:rsidRDefault="00532461" w:rsidP="0056761B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42DA1AC0" w14:textId="65BC4333" w:rsidR="00532461" w:rsidRPr="00FB005D" w:rsidRDefault="00AC111E" w:rsidP="00CA6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bookmarkStart w:id="50" w:name="_Toc48681838"/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6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.</w:t>
      </w:r>
      <w:r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532461"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การบริหารความเสี่ยง</w:t>
      </w:r>
      <w:bookmarkEnd w:id="50"/>
    </w:p>
    <w:p w14:paraId="444110C4" w14:textId="77777777" w:rsidR="00532461" w:rsidRPr="00FB005D" w:rsidRDefault="00532461" w:rsidP="0056761B">
      <w:pPr>
        <w:spacing w:line="240" w:lineRule="auto"/>
        <w:ind w:left="1080"/>
        <w:rPr>
          <w:rFonts w:ascii="Browallia New" w:hAnsi="Browallia New" w:cs="Browallia New"/>
          <w:sz w:val="26"/>
          <w:szCs w:val="26"/>
        </w:rPr>
      </w:pPr>
    </w:p>
    <w:p w14:paraId="0F2D00F4" w14:textId="77777777" w:rsidR="00532461" w:rsidRPr="00FB005D" w:rsidRDefault="00532461" w:rsidP="0056761B">
      <w:pPr>
        <w:spacing w:line="240" w:lineRule="auto"/>
        <w:ind w:left="1080"/>
        <w:rPr>
          <w:rFonts w:ascii="Browallia New" w:hAnsi="Browallia New" w:cs="Browallia New"/>
          <w:spacing w:val="-2"/>
          <w:sz w:val="26"/>
          <w:szCs w:val="26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ว้ตถุประสงค์ของการบริหารส่วนของทุน คือ</w:t>
      </w:r>
    </w:p>
    <w:p w14:paraId="4C8A4AA2" w14:textId="77777777" w:rsidR="00532461" w:rsidRPr="00FB005D" w:rsidRDefault="00532461" w:rsidP="0056761B">
      <w:pPr>
        <w:spacing w:line="240" w:lineRule="auto"/>
        <w:ind w:left="1080"/>
        <w:rPr>
          <w:rFonts w:ascii="Browallia New" w:hAnsi="Browallia New" w:cs="Browallia New"/>
          <w:spacing w:val="-2"/>
          <w:sz w:val="26"/>
          <w:szCs w:val="26"/>
        </w:rPr>
      </w:pPr>
    </w:p>
    <w:p w14:paraId="705E1951" w14:textId="6C557D94" w:rsidR="00532461" w:rsidRPr="00FB005D" w:rsidRDefault="009457AD" w:rsidP="00FD7D1B">
      <w:pPr>
        <w:pStyle w:val="ListParagraph"/>
        <w:numPr>
          <w:ilvl w:val="0"/>
          <w:numId w:val="1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การ</w:t>
      </w:r>
      <w:r w:rsidR="00532461" w:rsidRPr="00FB005D">
        <w:rPr>
          <w:rFonts w:ascii="Browallia New" w:hAnsi="Browallia New" w:cs="Browallia New"/>
          <w:spacing w:val="-2"/>
          <w:sz w:val="26"/>
          <w:szCs w:val="26"/>
          <w:cs/>
        </w:rPr>
        <w:t>รักษาไว้ซึ่งการดำเนินงานต่อเนื่อง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532461" w:rsidRPr="00FB005D">
        <w:rPr>
          <w:rFonts w:ascii="Browallia New" w:hAnsi="Browallia New" w:cs="Browallia New"/>
          <w:spacing w:val="-2"/>
          <w:sz w:val="26"/>
          <w:szCs w:val="26"/>
          <w:cs/>
        </w:rPr>
        <w:t>เพื่อที่จะสามารถก่อให้เกิดผลตอบแทนแก่ผู้ถือหุ้นและ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ก่อให้เกิดประโยชน์</w:t>
      </w:r>
      <w:r w:rsidR="00E42B41">
        <w:rPr>
          <w:rFonts w:ascii="Browallia New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แก่ผู้มีส่วนได้เสียอื่น ๆ และ </w:t>
      </w:r>
    </w:p>
    <w:p w14:paraId="64FE2AEA" w14:textId="4E405C54" w:rsidR="00532461" w:rsidRPr="00FB005D" w:rsidRDefault="009457AD" w:rsidP="00FD7D1B">
      <w:pPr>
        <w:pStyle w:val="ListParagraph"/>
        <w:numPr>
          <w:ilvl w:val="0"/>
          <w:numId w:val="1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การ</w:t>
      </w:r>
      <w:r w:rsidR="00532461" w:rsidRPr="00FB005D">
        <w:rPr>
          <w:rFonts w:ascii="Browallia New" w:hAnsi="Browallia New" w:cs="Browallia New"/>
          <w:spacing w:val="-2"/>
          <w:sz w:val="26"/>
          <w:szCs w:val="26"/>
          <w:cs/>
        </w:rPr>
        <w:t>รักษาโครงสร้างเงินทุนไว้ให้อยู่ในระดับที่ก่อให้เกิดประโยชน์สูงสุ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ดเพื่อ</w:t>
      </w:r>
      <w:r w:rsidR="00532461" w:rsidRPr="00FB005D">
        <w:rPr>
          <w:rFonts w:ascii="Browallia New" w:hAnsi="Browallia New" w:cs="Browallia New"/>
          <w:spacing w:val="-2"/>
          <w:sz w:val="26"/>
          <w:szCs w:val="26"/>
          <w:cs/>
        </w:rPr>
        <w:t>ลดต้นทุนเงินทุน</w:t>
      </w:r>
    </w:p>
    <w:p w14:paraId="3CE3E772" w14:textId="77777777" w:rsidR="00DB367E" w:rsidRPr="00FB005D" w:rsidRDefault="00DB367E" w:rsidP="00C41C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6E35E77D" w14:textId="28FB2F21" w:rsidR="00C41C27" w:rsidRPr="00FB005D" w:rsidRDefault="00C41C27" w:rsidP="00C41C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เช่นเดียวกับกิจการอื่นในอุตสาหกรรมเดียวกัน กลุ่มกิจการพิจารณาระดับเงินทุนอย่างสม่ำเสมอจากอัตราส่วนหนี้</w:t>
      </w:r>
      <w:r w:rsidR="009457AD" w:rsidRPr="00FB005D">
        <w:rPr>
          <w:rFonts w:ascii="Browallia New" w:hAnsi="Browallia New" w:cs="Browallia New"/>
          <w:spacing w:val="-2"/>
          <w:sz w:val="26"/>
          <w:szCs w:val="26"/>
          <w:cs/>
        </w:rPr>
        <w:t>สินสุทธิต่อทุน</w:t>
      </w:r>
    </w:p>
    <w:p w14:paraId="2C9E82EB" w14:textId="58112EA9" w:rsidR="00C41C27" w:rsidRPr="00FB005D" w:rsidRDefault="00C41C27" w:rsidP="00C41C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2637F990" w14:textId="46D612AB" w:rsidR="00C41C27" w:rsidRPr="00FB005D" w:rsidRDefault="00C41C27" w:rsidP="00C41C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ในระหว่างปี พ.ศ.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กลยุทธ์ของกลุ่มกิจการยังคงเดิม คือการรักษาอัตราส่วนหนี้สินสุทธิต่อทุนให้ไม่เกิน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1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0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เท่าและ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รักษาอันดับเครดิตที่ระดับ 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>Baa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lang w:val="en-GB"/>
        </w:rPr>
        <w:t>3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สำหรับ 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Moody’s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และ 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BBB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สำหรับ </w:t>
      </w:r>
      <w:r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S&amp;P’s </w:t>
      </w:r>
      <w:r w:rsidR="002C7654"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อย่างไรก็ตาม กลุ่มกิจการยังอยู่ระหว่าง</w:t>
      </w:r>
      <w:r w:rsidR="00E42B41">
        <w:rPr>
          <w:rFonts w:ascii="Browallia New" w:hAnsi="Browallia New" w:cs="Browallia New"/>
          <w:spacing w:val="-6"/>
          <w:sz w:val="26"/>
          <w:szCs w:val="26"/>
          <w:lang w:val="en-GB"/>
        </w:rPr>
        <w:br/>
      </w:r>
      <w:r w:rsidR="002C7654"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การลงทุนและกระบวนการการจัดหาเงินทุนเพื่อปรับโครงสร้างทางการเงินระยะยาวของบริษัท (</w:t>
      </w:r>
      <w:proofErr w:type="spellStart"/>
      <w:r w:rsidR="002C7654"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>recapitlisation</w:t>
      </w:r>
      <w:proofErr w:type="spellEnd"/>
      <w:r w:rsidR="002C7654" w:rsidRPr="00FB005D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plan) 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ทั้งนี้ </w:t>
      </w:r>
      <w:r w:rsidR="002C7654"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เพื่อเพิ่มความแข็งแกร่งของโครงสร้างเงินทุนของกลุ่มกิจการ และเพื่อให้</w:t>
      </w:r>
      <w:r w:rsidR="00BE2A10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กลุ่มกิจการสามารถรักษา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อันดับ</w:t>
      </w:r>
      <w:r w:rsidR="002C7654"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ความเชื่อถือ</w:t>
      </w:r>
      <w:r w:rsidR="000F33BA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ของกลุ่มกิจการออยู่</w:t>
      </w:r>
      <w:r w:rsidR="002C7654" w:rsidRPr="00FB005D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ในระดับที่น่าลงทุน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โดย ณ วันที่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ธันวาคม กลุ่มกิจการมีอัตราส่วนหนี้สินสุทธิต่อทุน ดังนี้ </w:t>
      </w:r>
    </w:p>
    <w:p w14:paraId="2C0D41B2" w14:textId="77777777" w:rsidR="00C41C27" w:rsidRPr="00FB005D" w:rsidRDefault="00C41C27" w:rsidP="00C41C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tbl>
      <w:tblPr>
        <w:tblW w:w="4475" w:type="pct"/>
        <w:tblInd w:w="993" w:type="dxa"/>
        <w:tblLook w:val="0000" w:firstRow="0" w:lastRow="0" w:firstColumn="0" w:lastColumn="0" w:noHBand="0" w:noVBand="0"/>
      </w:tblPr>
      <w:tblGrid>
        <w:gridCol w:w="4678"/>
        <w:gridCol w:w="1983"/>
        <w:gridCol w:w="1807"/>
      </w:tblGrid>
      <w:tr w:rsidR="00C41C27" w:rsidRPr="00FB005D" w14:paraId="4B77C16E" w14:textId="77777777" w:rsidTr="00C41C27">
        <w:trPr>
          <w:trHeight w:val="20"/>
        </w:trPr>
        <w:tc>
          <w:tcPr>
            <w:tcW w:w="2762" w:type="pct"/>
            <w:vAlign w:val="center"/>
          </w:tcPr>
          <w:p w14:paraId="36326A86" w14:textId="77777777" w:rsidR="00C41C27" w:rsidRPr="00FB005D" w:rsidRDefault="00C41C27" w:rsidP="00DB3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12" w:hanging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3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D59D1" w14:textId="77777777" w:rsidR="00C41C27" w:rsidRPr="00FB005D" w:rsidRDefault="00C41C27" w:rsidP="008922AB">
            <w:pPr>
              <w:autoSpaceDE w:val="0"/>
              <w:autoSpaceDN w:val="0"/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41C27" w:rsidRPr="00FB005D" w14:paraId="5A1E2D37" w14:textId="77777777" w:rsidTr="00C41C27">
        <w:trPr>
          <w:trHeight w:val="20"/>
        </w:trPr>
        <w:tc>
          <w:tcPr>
            <w:tcW w:w="2762" w:type="pct"/>
            <w:vAlign w:val="center"/>
          </w:tcPr>
          <w:p w14:paraId="4C4468C2" w14:textId="77777777" w:rsidR="00C41C27" w:rsidRPr="00FB005D" w:rsidRDefault="00C41C27" w:rsidP="00DB3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12" w:hanging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1" w:type="pct"/>
            <w:tcBorders>
              <w:top w:val="single" w:sz="4" w:space="0" w:color="auto"/>
            </w:tcBorders>
            <w:vAlign w:val="center"/>
          </w:tcPr>
          <w:p w14:paraId="7773C579" w14:textId="442F752C" w:rsidR="00C41C27" w:rsidRPr="00FB005D" w:rsidRDefault="00C41C27" w:rsidP="008922A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067" w:type="pct"/>
            <w:tcBorders>
              <w:top w:val="single" w:sz="4" w:space="0" w:color="auto"/>
            </w:tcBorders>
          </w:tcPr>
          <w:p w14:paraId="2F6B9B7C" w14:textId="2F19D7AF" w:rsidR="00C41C27" w:rsidRPr="00FB005D" w:rsidRDefault="00C41C27" w:rsidP="008922A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C41C27" w:rsidRPr="00FB005D" w14:paraId="180AEA3F" w14:textId="77777777" w:rsidTr="00C41C27">
        <w:trPr>
          <w:trHeight w:val="20"/>
        </w:trPr>
        <w:tc>
          <w:tcPr>
            <w:tcW w:w="2762" w:type="pct"/>
            <w:vAlign w:val="bottom"/>
          </w:tcPr>
          <w:p w14:paraId="52B989D8" w14:textId="77777777" w:rsidR="00C41C27" w:rsidRPr="00FB005D" w:rsidRDefault="00C41C27" w:rsidP="00DB3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12" w:hanging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71" w:type="pct"/>
            <w:tcBorders>
              <w:bottom w:val="single" w:sz="4" w:space="0" w:color="auto"/>
            </w:tcBorders>
            <w:vAlign w:val="bottom"/>
          </w:tcPr>
          <w:p w14:paraId="32EA0EC4" w14:textId="77777777" w:rsidR="00C41C27" w:rsidRPr="00FB005D" w:rsidRDefault="00C41C27" w:rsidP="008922A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67" w:type="pct"/>
            <w:tcBorders>
              <w:bottom w:val="single" w:sz="4" w:space="0" w:color="auto"/>
            </w:tcBorders>
            <w:vAlign w:val="bottom"/>
          </w:tcPr>
          <w:p w14:paraId="5845533D" w14:textId="77777777" w:rsidR="00C41C27" w:rsidRPr="00FB005D" w:rsidRDefault="00C41C27" w:rsidP="008922A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C41C27" w:rsidRPr="00FB005D" w14:paraId="66134006" w14:textId="77777777" w:rsidTr="00C41C27">
        <w:trPr>
          <w:trHeight w:val="20"/>
        </w:trPr>
        <w:tc>
          <w:tcPr>
            <w:tcW w:w="2762" w:type="pct"/>
            <w:vAlign w:val="center"/>
          </w:tcPr>
          <w:p w14:paraId="75C94036" w14:textId="444ECBF1" w:rsidR="00C41C27" w:rsidRPr="00FB005D" w:rsidRDefault="00C41C27" w:rsidP="00DB36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12" w:hanging="9"/>
              <w:rPr>
                <w:rFonts w:ascii="Browallia New" w:hAnsi="Browallia New" w:cs="Browallia New"/>
                <w:b/>
                <w:bCs/>
                <w:lang w:val="en-GB"/>
              </w:rPr>
            </w:pPr>
          </w:p>
        </w:tc>
        <w:tc>
          <w:tcPr>
            <w:tcW w:w="1171" w:type="pct"/>
            <w:shd w:val="clear" w:color="auto" w:fill="FAFAFA"/>
            <w:vAlign w:val="bottom"/>
          </w:tcPr>
          <w:p w14:paraId="44B142D7" w14:textId="77777777" w:rsidR="00C41C27" w:rsidRPr="00FB005D" w:rsidRDefault="00C41C27" w:rsidP="008922A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067" w:type="pct"/>
          </w:tcPr>
          <w:p w14:paraId="5F5E093F" w14:textId="77777777" w:rsidR="00C41C27" w:rsidRPr="00FB005D" w:rsidRDefault="00C41C27" w:rsidP="008922AB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E13091" w:rsidRPr="00FB005D" w14:paraId="661F18B9" w14:textId="77777777" w:rsidTr="00A80661">
        <w:trPr>
          <w:trHeight w:val="20"/>
        </w:trPr>
        <w:tc>
          <w:tcPr>
            <w:tcW w:w="2762" w:type="pct"/>
            <w:vAlign w:val="center"/>
          </w:tcPr>
          <w:p w14:paraId="0B8C23FD" w14:textId="44E2D56B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12" w:hanging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หนี้สินสุทธิ (รวมหนี้สินตามสัญญาเช่า)</w:t>
            </w:r>
          </w:p>
        </w:tc>
        <w:tc>
          <w:tcPr>
            <w:tcW w:w="1171" w:type="pct"/>
            <w:shd w:val="clear" w:color="auto" w:fill="FAFAFA"/>
            <w:vAlign w:val="bottom"/>
          </w:tcPr>
          <w:p w14:paraId="1A4D536A" w14:textId="26C2969F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  <w:r w:rsidR="002C7654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</w:p>
        </w:tc>
        <w:tc>
          <w:tcPr>
            <w:tcW w:w="1067" w:type="pct"/>
            <w:vAlign w:val="bottom"/>
          </w:tcPr>
          <w:p w14:paraId="2385CD52" w14:textId="6A9C2543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85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</w:p>
        </w:tc>
      </w:tr>
      <w:tr w:rsidR="00E13091" w:rsidRPr="00FB005D" w14:paraId="6FA15B5C" w14:textId="77777777" w:rsidTr="00A80661">
        <w:trPr>
          <w:trHeight w:val="20"/>
        </w:trPr>
        <w:tc>
          <w:tcPr>
            <w:tcW w:w="2762" w:type="pct"/>
            <w:vAlign w:val="center"/>
          </w:tcPr>
          <w:p w14:paraId="520462DF" w14:textId="0AA0D50A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12" w:hanging="9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ส่วนของเจ้าของ (รวมส่วนได้เสียที่ไม่มีอำนาจควบคุม)</w:t>
            </w:r>
          </w:p>
        </w:tc>
        <w:tc>
          <w:tcPr>
            <w:tcW w:w="1171" w:type="pct"/>
            <w:shd w:val="clear" w:color="auto" w:fill="FAFAFA"/>
            <w:vAlign w:val="bottom"/>
          </w:tcPr>
          <w:p w14:paraId="0D51F3E9" w14:textId="7404CFCE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="002C7654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094</w:t>
            </w:r>
          </w:p>
        </w:tc>
        <w:tc>
          <w:tcPr>
            <w:tcW w:w="1067" w:type="pct"/>
            <w:vAlign w:val="bottom"/>
          </w:tcPr>
          <w:p w14:paraId="1C06DE87" w14:textId="722BD497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</w:p>
        </w:tc>
      </w:tr>
      <w:tr w:rsidR="00E13091" w:rsidRPr="00FB005D" w14:paraId="1227C97B" w14:textId="77777777" w:rsidTr="00A80661">
        <w:trPr>
          <w:trHeight w:val="20"/>
        </w:trPr>
        <w:tc>
          <w:tcPr>
            <w:tcW w:w="2762" w:type="pct"/>
            <w:vAlign w:val="center"/>
          </w:tcPr>
          <w:p w14:paraId="1F3C4A93" w14:textId="25E79CDC" w:rsidR="00E13091" w:rsidRPr="00FB005D" w:rsidRDefault="00E13091" w:rsidP="00E1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12" w:hanging="9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อัตราส่วนหนี้สินสุทธิต่อทุน</w:t>
            </w:r>
          </w:p>
        </w:tc>
        <w:tc>
          <w:tcPr>
            <w:tcW w:w="11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05A844" w14:textId="7387CFCA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C7654" w:rsidRPr="00FB00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2C7654"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C7654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เท่า</w:t>
            </w:r>
          </w:p>
        </w:tc>
        <w:tc>
          <w:tcPr>
            <w:tcW w:w="106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521C0" w14:textId="7EBD8A55" w:rsidR="00E13091" w:rsidRPr="00FB005D" w:rsidRDefault="00AC111E" w:rsidP="00E13091">
            <w:pPr>
              <w:autoSpaceDE w:val="0"/>
              <w:autoSpaceDN w:val="0"/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13091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เท่า</w:t>
            </w:r>
          </w:p>
        </w:tc>
      </w:tr>
    </w:tbl>
    <w:p w14:paraId="1C0A8318" w14:textId="474BBFA8" w:rsidR="00C41C27" w:rsidRPr="00FB005D" w:rsidRDefault="00C41C27" w:rsidP="00C41C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contextualSpacing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</w:p>
    <w:p w14:paraId="6352E789" w14:textId="77777777" w:rsidR="00532461" w:rsidRPr="00FB005D" w:rsidRDefault="00532461" w:rsidP="00CA6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b/>
          <w:bCs/>
          <w:i/>
          <w:iCs/>
          <w:color w:val="CF4A02"/>
          <w:sz w:val="26"/>
          <w:szCs w:val="26"/>
        </w:rPr>
      </w:pPr>
      <w:r w:rsidRPr="00FB005D">
        <w:rPr>
          <w:rFonts w:ascii="Browallia New" w:hAnsi="Browallia New" w:cs="Browallia New"/>
          <w:b/>
          <w:bCs/>
          <w:i/>
          <w:iCs/>
          <w:color w:val="CF4A02"/>
          <w:sz w:val="26"/>
          <w:szCs w:val="26"/>
          <w:cs/>
        </w:rPr>
        <w:t xml:space="preserve">การคงไว้ซึ่งอัตราส่วนตามสัญญาเงินกู้ </w:t>
      </w:r>
      <w:r w:rsidRPr="00FB005D">
        <w:rPr>
          <w:rFonts w:ascii="Browallia New" w:hAnsi="Browallia New" w:cs="Browallia New"/>
          <w:b/>
          <w:bCs/>
          <w:i/>
          <w:iCs/>
          <w:color w:val="CF4A02"/>
          <w:sz w:val="26"/>
          <w:szCs w:val="26"/>
        </w:rPr>
        <w:t>(Loan covenants)</w:t>
      </w:r>
    </w:p>
    <w:p w14:paraId="7E896CE6" w14:textId="77777777" w:rsidR="00532461" w:rsidRPr="00FB005D" w:rsidRDefault="00532461" w:rsidP="00CA6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rPr>
          <w:rFonts w:ascii="Browallia New" w:hAnsi="Browallia New" w:cs="Browallia New"/>
          <w:sz w:val="26"/>
          <w:szCs w:val="26"/>
          <w:lang w:val="en-GB"/>
        </w:rPr>
      </w:pPr>
    </w:p>
    <w:p w14:paraId="7923B69A" w14:textId="77AEB2C8" w:rsidR="00532461" w:rsidRPr="00FB005D" w:rsidRDefault="00532461" w:rsidP="007753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ภายใต้เงื่อนไขของวงเงินกู้หลักของกลุ่มกิจการ กลุ่มกิจการ</w:t>
      </w:r>
      <w:r w:rsidR="003231FA" w:rsidRPr="00FB005D">
        <w:rPr>
          <w:rFonts w:ascii="Browallia New" w:hAnsi="Browallia New" w:cs="Browallia New"/>
          <w:spacing w:val="-2"/>
          <w:sz w:val="26"/>
          <w:szCs w:val="26"/>
          <w:cs/>
        </w:rPr>
        <w:t>และบริษัท</w:t>
      </w:r>
      <w:r w:rsidR="00F7192B" w:rsidRPr="00FB005D">
        <w:rPr>
          <w:rFonts w:ascii="Browallia New" w:hAnsi="Browallia New" w:cs="Browallia New"/>
          <w:spacing w:val="-2"/>
          <w:sz w:val="26"/>
          <w:szCs w:val="26"/>
          <w:cs/>
        </w:rPr>
        <w:t>ต้องปฎิบัติตามข้อกำหนดและข้อจำกัดบางประการ</w:t>
      </w:r>
      <w:r w:rsidR="00F7192B" w:rsidRPr="00FB005D">
        <w:rPr>
          <w:rFonts w:ascii="Browallia New" w:hAnsi="Browallia New" w:cs="Browallia New"/>
          <w:spacing w:val="-4"/>
          <w:sz w:val="26"/>
          <w:szCs w:val="26"/>
          <w:cs/>
        </w:rPr>
        <w:t>ตามที่ได้กำหนดไว้ เช่น</w:t>
      </w:r>
      <w:r w:rsidR="00775310" w:rsidRPr="00FB00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775310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การรักษาสัดส่วนการถือหุ้น การดำรงอัตราส่วนของหนี้สินต่อส่วนของผู้ถือหุ้นตามอัตราที่ระบุไว้</w:t>
      </w:r>
      <w:r w:rsidR="00775310" w:rsidRPr="00FB005D">
        <w:rPr>
          <w:rFonts w:ascii="Browallia New" w:eastAsia="Arial Unicode MS" w:hAnsi="Browallia New" w:cs="Browallia New"/>
          <w:sz w:val="26"/>
          <w:szCs w:val="26"/>
          <w:cs/>
        </w:rPr>
        <w:t>ในสัญญา</w:t>
      </w:r>
      <w:r w:rsidR="00775310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75310" w:rsidRPr="00FB005D">
        <w:rPr>
          <w:rFonts w:ascii="Browallia New" w:eastAsia="Arial Unicode MS" w:hAnsi="Browallia New" w:cs="Browallia New"/>
          <w:sz w:val="26"/>
          <w:szCs w:val="26"/>
          <w:cs/>
        </w:rPr>
        <w:t>และการให้การสนับสนุนทางการเงินตามสัดส่วนการถือหุ้น เป็นต้น</w:t>
      </w:r>
      <w:r w:rsidR="00775310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E74435"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ซึ่ง ณ วันที่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="00E74435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E74435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2564</w:t>
      </w:r>
      <w:r w:rsidR="00E74435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9E4C39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br/>
      </w:r>
      <w:r w:rsidR="007B60FC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กลุ่มกิจการและบริษัท</w:t>
      </w:r>
      <w:r w:rsidR="00E74435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ยังคงสามารถ</w:t>
      </w:r>
      <w:r w:rsidR="00E06C70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ปฏิบัติตามข้อกำหนดและข้อจำกัด</w:t>
      </w:r>
      <w:r w:rsidR="00E74435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ได้ตามที่ระบุไว้ในสัญญา</w:t>
      </w:r>
    </w:p>
    <w:p w14:paraId="6E08E43D" w14:textId="6EB2F3B0" w:rsidR="00802CFE" w:rsidRPr="00FB005D" w:rsidRDefault="00802C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51" w:name="_Hlk50879276"/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23B9C46" w14:textId="77777777" w:rsidR="002A7BC2" w:rsidRPr="00FB005D" w:rsidRDefault="002A7B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35006" w:rsidRPr="00FB005D" w14:paraId="60F2C033" w14:textId="77777777" w:rsidTr="00DB367E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EB1AACF" w14:textId="2F5E6107" w:rsidR="00F35006" w:rsidRPr="00FB005D" w:rsidRDefault="00AC111E" w:rsidP="0056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7</w:t>
            </w:r>
            <w:r w:rsidR="00F35006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F35006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มูลค่ายุติธรรม</w:t>
            </w:r>
          </w:p>
        </w:tc>
      </w:tr>
      <w:bookmarkEnd w:id="51"/>
    </w:tbl>
    <w:p w14:paraId="5BC43C7E" w14:textId="1E27D97E" w:rsidR="00F35006" w:rsidRPr="00FB005D" w:rsidRDefault="00F35006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0"/>
          <w:szCs w:val="20"/>
        </w:rPr>
      </w:pPr>
    </w:p>
    <w:p w14:paraId="7DEFDD00" w14:textId="77777777" w:rsidR="00AB75FD" w:rsidRPr="00FB005D" w:rsidRDefault="00AB75FD" w:rsidP="00AB75FD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ารางต่อไปนี้แสดงสินทรัพย์และหนี้สินทางการเงินที่วัดมูลค่าหรือเปิดเผยข้อมูลมูลค่ายุติธรรมตามลำดับชั้นของมูลค่ายุติธรรม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  <w:t>แต่ไม่รวมถึงกรณีที่มูลค่ายุติธรรมใกล้เคียงกับราคาตามบัญชี</w:t>
      </w:r>
    </w:p>
    <w:p w14:paraId="75FE375E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2" w:type="dxa"/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275"/>
        <w:gridCol w:w="1276"/>
        <w:gridCol w:w="1276"/>
        <w:gridCol w:w="1220"/>
      </w:tblGrid>
      <w:tr w:rsidR="00AB75FD" w:rsidRPr="00FB005D" w14:paraId="7088031E" w14:textId="77777777" w:rsidTr="00AB75FD">
        <w:trPr>
          <w:trHeight w:val="315"/>
          <w:tblHeader/>
        </w:trPr>
        <w:tc>
          <w:tcPr>
            <w:tcW w:w="3119" w:type="dxa"/>
            <w:shd w:val="clear" w:color="auto" w:fill="auto"/>
          </w:tcPr>
          <w:p w14:paraId="349F006B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bookmarkStart w:id="52" w:name="_Hlk36566283"/>
          </w:p>
        </w:tc>
        <w:tc>
          <w:tcPr>
            <w:tcW w:w="632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FD8A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AB75FD" w:rsidRPr="00FB005D" w14:paraId="5791E3EC" w14:textId="77777777" w:rsidTr="00AB75FD">
        <w:trPr>
          <w:trHeight w:val="315"/>
          <w:tblHeader/>
        </w:trPr>
        <w:tc>
          <w:tcPr>
            <w:tcW w:w="3119" w:type="dxa"/>
            <w:shd w:val="clear" w:color="auto" w:fill="auto"/>
          </w:tcPr>
          <w:p w14:paraId="2CEC7E6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7BADE1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0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5C3B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AB75FD" w:rsidRPr="00FB005D" w14:paraId="504D79B6" w14:textId="77777777" w:rsidTr="00AB75FD">
        <w:trPr>
          <w:trHeight w:val="304"/>
          <w:tblHeader/>
        </w:trPr>
        <w:tc>
          <w:tcPr>
            <w:tcW w:w="3119" w:type="dxa"/>
            <w:shd w:val="clear" w:color="auto" w:fill="auto"/>
          </w:tcPr>
          <w:p w14:paraId="12E1C78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AB0440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มูลค่า</w:t>
            </w:r>
          </w:p>
          <w:p w14:paraId="572DE2E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5D02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5AEEDF53" w14:textId="2D9B5B4D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A62B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58AA1871" w14:textId="4F6D97DC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87A9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7904075C" w14:textId="7227642C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B551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  <w:p w14:paraId="241B8F1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</w:tr>
      <w:bookmarkEnd w:id="52"/>
      <w:tr w:rsidR="00AB75FD" w:rsidRPr="00FB005D" w14:paraId="63E5A7BA" w14:textId="77777777" w:rsidTr="00AB75FD">
        <w:trPr>
          <w:trHeight w:val="315"/>
          <w:tblHeader/>
        </w:trPr>
        <w:tc>
          <w:tcPr>
            <w:tcW w:w="3119" w:type="dxa"/>
            <w:shd w:val="clear" w:color="auto" w:fill="auto"/>
          </w:tcPr>
          <w:p w14:paraId="47432DD5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221B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535F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30FC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12C1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576A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</w:tr>
      <w:tr w:rsidR="00AB75FD" w:rsidRPr="00FB005D" w14:paraId="6896764F" w14:textId="77777777" w:rsidTr="00AB75FD">
        <w:trPr>
          <w:trHeight w:val="78"/>
        </w:trPr>
        <w:tc>
          <w:tcPr>
            <w:tcW w:w="3119" w:type="dxa"/>
            <w:shd w:val="clear" w:color="auto" w:fill="auto"/>
          </w:tcPr>
          <w:p w14:paraId="7C607A3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1C3D5C2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14:paraId="7906469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00CE448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0427C1B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FAFAFA"/>
          </w:tcPr>
          <w:p w14:paraId="043E643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75FD" w:rsidRPr="00FB005D" w14:paraId="59568675" w14:textId="77777777" w:rsidTr="00AB75FD">
        <w:trPr>
          <w:trHeight w:val="304"/>
        </w:trPr>
        <w:tc>
          <w:tcPr>
            <w:tcW w:w="3119" w:type="dxa"/>
            <w:shd w:val="clear" w:color="auto" w:fill="auto"/>
          </w:tcPr>
          <w:p w14:paraId="6F45B2B4" w14:textId="1A39232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276" w:type="dxa"/>
            <w:shd w:val="clear" w:color="auto" w:fill="FAFAFA"/>
          </w:tcPr>
          <w:p w14:paraId="5FE5916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AFAFA"/>
          </w:tcPr>
          <w:p w14:paraId="05074F5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FAFA"/>
          </w:tcPr>
          <w:p w14:paraId="047AB3C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FAFA"/>
          </w:tcPr>
          <w:p w14:paraId="72500C4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FAFAFA"/>
          </w:tcPr>
          <w:p w14:paraId="03F4972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75FD" w:rsidRPr="00FB005D" w14:paraId="1F137A05" w14:textId="77777777" w:rsidTr="00AB75FD">
        <w:tc>
          <w:tcPr>
            <w:tcW w:w="3119" w:type="dxa"/>
            <w:shd w:val="clear" w:color="auto" w:fill="auto"/>
          </w:tcPr>
          <w:p w14:paraId="67711C8E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bookmarkStart w:id="53" w:name="_Hlk36652513"/>
          </w:p>
        </w:tc>
        <w:tc>
          <w:tcPr>
            <w:tcW w:w="1276" w:type="dxa"/>
            <w:shd w:val="clear" w:color="auto" w:fill="FAFAFA"/>
          </w:tcPr>
          <w:p w14:paraId="79615C8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AFAFA"/>
          </w:tcPr>
          <w:p w14:paraId="2728C62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FAFA"/>
          </w:tcPr>
          <w:p w14:paraId="62465E5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FAFA"/>
          </w:tcPr>
          <w:p w14:paraId="409F2FB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0" w:type="dxa"/>
            <w:shd w:val="clear" w:color="auto" w:fill="FAFAFA"/>
          </w:tcPr>
          <w:p w14:paraId="35F5503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bookmarkEnd w:id="53"/>
      <w:tr w:rsidR="00AB75FD" w:rsidRPr="00FB005D" w14:paraId="00F84048" w14:textId="77777777" w:rsidTr="00AB75FD">
        <w:tc>
          <w:tcPr>
            <w:tcW w:w="3119" w:type="dxa"/>
            <w:shd w:val="clear" w:color="auto" w:fill="auto"/>
          </w:tcPr>
          <w:p w14:paraId="493CC71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BAE9CD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4C2C12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E7832E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446BEC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3911F53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6F329851" w14:textId="77777777" w:rsidTr="00AB75FD">
        <w:tc>
          <w:tcPr>
            <w:tcW w:w="3119" w:type="dxa"/>
            <w:shd w:val="clear" w:color="auto" w:fill="auto"/>
          </w:tcPr>
          <w:p w14:paraId="4EC6B7B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882ABB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803692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5E68BF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894211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65C5C56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719F9E71" w14:textId="77777777" w:rsidTr="00AB75FD">
        <w:tc>
          <w:tcPr>
            <w:tcW w:w="3119" w:type="dxa"/>
            <w:shd w:val="clear" w:color="auto" w:fill="auto"/>
          </w:tcPr>
          <w:p w14:paraId="030A597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3F16A510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ด้วยมูลค่ายุติธรรมผ่าน</w:t>
            </w:r>
          </w:p>
          <w:p w14:paraId="62C71C3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กำไรหรือขาดทุน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B91A2A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D19972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9C81BF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CE4BAB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4DDB502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0940633C" w14:textId="77777777" w:rsidTr="00AB75FD">
        <w:tc>
          <w:tcPr>
            <w:tcW w:w="3119" w:type="dxa"/>
            <w:shd w:val="clear" w:color="auto" w:fill="auto"/>
          </w:tcPr>
          <w:p w14:paraId="138E5BE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ตราสารหนี้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76944C6" w14:textId="0E98AAA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619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7C804A2D" w14:textId="1A4C427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0AA8FEA" w14:textId="7BB32B9E" w:rsidR="00AB75FD" w:rsidRPr="00FB005D" w:rsidRDefault="00E45ADB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A5FEFAF" w14:textId="57572DAC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246</w:t>
            </w:r>
          </w:p>
        </w:tc>
        <w:tc>
          <w:tcPr>
            <w:tcW w:w="1220" w:type="dxa"/>
            <w:shd w:val="clear" w:color="auto" w:fill="FAFAFA"/>
            <w:vAlign w:val="bottom"/>
          </w:tcPr>
          <w:p w14:paraId="1D7AC0BA" w14:textId="217DBF71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619</w:t>
            </w:r>
          </w:p>
        </w:tc>
      </w:tr>
      <w:tr w:rsidR="00AB75FD" w:rsidRPr="00FB005D" w14:paraId="3D1198C8" w14:textId="77777777" w:rsidTr="00AB75FD">
        <w:tc>
          <w:tcPr>
            <w:tcW w:w="3119" w:type="dxa"/>
            <w:shd w:val="clear" w:color="auto" w:fill="auto"/>
          </w:tcPr>
          <w:p w14:paraId="062BA91A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402F5A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1097E6A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E77A73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F561AE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655305C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6108A9FB" w14:textId="77777777" w:rsidTr="00AB75FD">
        <w:tc>
          <w:tcPr>
            <w:tcW w:w="3119" w:type="dxa"/>
            <w:shd w:val="clear" w:color="auto" w:fill="auto"/>
          </w:tcPr>
          <w:p w14:paraId="671F034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2BCE883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ด้วยมูลค่ายุติธรรม</w:t>
            </w:r>
          </w:p>
          <w:p w14:paraId="2D4CD81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ผ่านกำไรขาดทุนเบ็ดเสร็จอื่น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80A949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8F435F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BC6D9A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6980FB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429ECC1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728B39FD" w14:textId="77777777" w:rsidTr="00AB75FD">
        <w:tc>
          <w:tcPr>
            <w:tcW w:w="3119" w:type="dxa"/>
            <w:shd w:val="clear" w:color="auto" w:fill="auto"/>
          </w:tcPr>
          <w:p w14:paraId="246DE64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7287223" w14:textId="0D05E201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B77BBE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256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55AF669B" w14:textId="6D5B331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B77BBE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087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500237F" w14:textId="5747014B" w:rsidR="00AB75FD" w:rsidRPr="00FB005D" w:rsidRDefault="00B77BB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15E9B26" w14:textId="7DF99A5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169</w:t>
            </w:r>
          </w:p>
        </w:tc>
        <w:tc>
          <w:tcPr>
            <w:tcW w:w="1220" w:type="dxa"/>
            <w:shd w:val="clear" w:color="auto" w:fill="FAFAFA"/>
            <w:vAlign w:val="bottom"/>
          </w:tcPr>
          <w:p w14:paraId="1572DCBF" w14:textId="1FFA345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B77BBE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256</w:t>
            </w:r>
          </w:p>
        </w:tc>
      </w:tr>
      <w:tr w:rsidR="00AB75FD" w:rsidRPr="00FB005D" w14:paraId="44B3A32E" w14:textId="77777777" w:rsidTr="00AB75FD">
        <w:tc>
          <w:tcPr>
            <w:tcW w:w="3119" w:type="dxa"/>
            <w:shd w:val="clear" w:color="auto" w:fill="auto"/>
          </w:tcPr>
          <w:p w14:paraId="623C9E5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A942E9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1CBA09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BDD470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2FAC6E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09ACC94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7AB32990" w14:textId="77777777" w:rsidTr="00AB75FD">
        <w:tc>
          <w:tcPr>
            <w:tcW w:w="3119" w:type="dxa"/>
            <w:shd w:val="clear" w:color="auto" w:fill="auto"/>
          </w:tcPr>
          <w:p w14:paraId="3A88007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E87A10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438D59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367ECF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4FA55B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62B5FCE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295AE022" w14:textId="77777777" w:rsidTr="00AB75FD">
        <w:tc>
          <w:tcPr>
            <w:tcW w:w="3119" w:type="dxa"/>
            <w:shd w:val="clear" w:color="auto" w:fill="auto"/>
          </w:tcPr>
          <w:p w14:paraId="464E73B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ABB38B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B7C4FA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B096F5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401787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7776F32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46FEB641" w14:textId="77777777" w:rsidTr="00AB75FD">
        <w:tc>
          <w:tcPr>
            <w:tcW w:w="3119" w:type="dxa"/>
            <w:shd w:val="clear" w:color="auto" w:fill="auto"/>
          </w:tcPr>
          <w:p w14:paraId="1E553E6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748159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3720F3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9BE690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8D0064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3F8E091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2B52579E" w14:textId="77777777" w:rsidTr="00AB75FD">
        <w:tc>
          <w:tcPr>
            <w:tcW w:w="3119" w:type="dxa"/>
            <w:shd w:val="clear" w:color="auto" w:fill="auto"/>
          </w:tcPr>
          <w:p w14:paraId="34A2B6B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สัญญาแลกเปลี่ยนส่วนต่างราคา</w:t>
            </w:r>
          </w:p>
          <w:p w14:paraId="6148D29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น้ำมันสำเร็จรูปและน้ำมันดิบล่วงหน้า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1C4B118" w14:textId="5791BAE8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414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31CABA50" w14:textId="097C6961" w:rsidR="00AB75FD" w:rsidRPr="00FB005D" w:rsidRDefault="007B52B9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95A6BAC" w14:textId="795EC71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CE192CE" w14:textId="7F2F85BE" w:rsidR="00AB75FD" w:rsidRPr="00FB005D" w:rsidRDefault="007B52B9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0" w:type="dxa"/>
            <w:shd w:val="clear" w:color="auto" w:fill="FAFAFA"/>
            <w:vAlign w:val="bottom"/>
          </w:tcPr>
          <w:p w14:paraId="64C9C333" w14:textId="35CDA3DF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414</w:t>
            </w:r>
          </w:p>
        </w:tc>
      </w:tr>
      <w:tr w:rsidR="00AB75FD" w:rsidRPr="00FB005D" w14:paraId="58DF73CF" w14:textId="77777777" w:rsidTr="00AB75FD">
        <w:tc>
          <w:tcPr>
            <w:tcW w:w="3119" w:type="dxa"/>
            <w:shd w:val="clear" w:color="auto" w:fill="auto"/>
          </w:tcPr>
          <w:p w14:paraId="10F804F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5E2626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28E5BC8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07E0F8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F25DC3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7A7E430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54F8590A" w14:textId="77777777" w:rsidTr="00AB75FD">
        <w:tc>
          <w:tcPr>
            <w:tcW w:w="3119" w:type="dxa"/>
            <w:shd w:val="clear" w:color="auto" w:fill="auto"/>
          </w:tcPr>
          <w:p w14:paraId="0F6AB2A1" w14:textId="4D32D746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</w:t>
            </w:r>
            <w:r w:rsidR="007B52B9"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ไม่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B53899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1ED1CA5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14CEBD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F0138D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5CEEEC9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1E7271" w:rsidRPr="00FB005D" w14:paraId="7528B056" w14:textId="77777777" w:rsidTr="00AB75FD">
        <w:tc>
          <w:tcPr>
            <w:tcW w:w="3119" w:type="dxa"/>
            <w:shd w:val="clear" w:color="auto" w:fill="auto"/>
          </w:tcPr>
          <w:p w14:paraId="11FB8511" w14:textId="77777777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ตราสารอนุพันธ์ที่ใช้บัญชีป้องกัน</w:t>
            </w:r>
          </w:p>
          <w:p w14:paraId="24C26F0D" w14:textId="00E2A5B3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ความเสี่ยง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22B1C57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5AEB0E8B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699DBA4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78BE0B1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shd w:val="clear" w:color="auto" w:fill="FAFAFA"/>
            <w:vAlign w:val="bottom"/>
          </w:tcPr>
          <w:p w14:paraId="2C37D665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01EBE8D1" w14:textId="77777777" w:rsidTr="00AB75FD">
        <w:tc>
          <w:tcPr>
            <w:tcW w:w="3119" w:type="dxa"/>
            <w:shd w:val="clear" w:color="auto" w:fill="auto"/>
          </w:tcPr>
          <w:p w14:paraId="567CC73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BF2BEF4" w14:textId="7341F495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394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7A945ECB" w14:textId="602E30D3" w:rsidR="00AB75FD" w:rsidRPr="00FB005D" w:rsidRDefault="002E573C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9058EE1" w14:textId="6E0C4C63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394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5470E67" w14:textId="56941CE4" w:rsidR="00AB75FD" w:rsidRPr="00FB005D" w:rsidRDefault="002E573C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0" w:type="dxa"/>
            <w:shd w:val="clear" w:color="auto" w:fill="FAFAFA"/>
            <w:vAlign w:val="bottom"/>
          </w:tcPr>
          <w:p w14:paraId="220055E5" w14:textId="430E6C18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394</w:t>
            </w:r>
          </w:p>
        </w:tc>
      </w:tr>
      <w:tr w:rsidR="00AB75FD" w:rsidRPr="00FB005D" w14:paraId="4FE022B5" w14:textId="77777777" w:rsidTr="00AB75FD">
        <w:tc>
          <w:tcPr>
            <w:tcW w:w="3119" w:type="dxa"/>
            <w:shd w:val="clear" w:color="auto" w:fill="auto"/>
          </w:tcPr>
          <w:p w14:paraId="0C816CC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สัญญาแลกเปลี่ยนสกุลเงิน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C35FC8E" w14:textId="46DE4CBF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860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1E26C8A0" w14:textId="073B1018" w:rsidR="00AB75FD" w:rsidRPr="00FB005D" w:rsidRDefault="002E573C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0EB7153" w14:textId="19A22E26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860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36756C4" w14:textId="24459570" w:rsidR="00AB75FD" w:rsidRPr="00FB005D" w:rsidRDefault="002E573C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0" w:type="dxa"/>
            <w:shd w:val="clear" w:color="auto" w:fill="FAFAFA"/>
            <w:vAlign w:val="bottom"/>
          </w:tcPr>
          <w:p w14:paraId="5E788055" w14:textId="5A584798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860</w:t>
            </w:r>
          </w:p>
        </w:tc>
      </w:tr>
      <w:tr w:rsidR="00AB75FD" w:rsidRPr="00FB005D" w14:paraId="4C20E632" w14:textId="77777777" w:rsidTr="00AB75FD">
        <w:tc>
          <w:tcPr>
            <w:tcW w:w="3119" w:type="dxa"/>
            <w:shd w:val="clear" w:color="auto" w:fill="auto"/>
          </w:tcPr>
          <w:p w14:paraId="64A04DD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D669D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A78DA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6F17DF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79EE6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BAD8E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2E573C" w:rsidRPr="00FB005D" w14:paraId="42F05E68" w14:textId="77777777" w:rsidTr="00AB75FD">
        <w:tc>
          <w:tcPr>
            <w:tcW w:w="3119" w:type="dxa"/>
            <w:shd w:val="clear" w:color="auto" w:fill="auto"/>
          </w:tcPr>
          <w:p w14:paraId="252BEDCC" w14:textId="77777777" w:rsidR="002E573C" w:rsidRPr="00FB005D" w:rsidRDefault="002E573C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รวมสินทรัพย์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4E7896" w14:textId="414DAB9D" w:rsidR="002E573C" w:rsidRPr="00FB005D" w:rsidRDefault="00AC111E" w:rsidP="002E573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</w:t>
            </w:r>
            <w:r w:rsidR="002E573C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A74E549" w14:textId="52A1865C" w:rsidR="002E573C" w:rsidRPr="00FB005D" w:rsidRDefault="00AC111E" w:rsidP="002E573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BC47C0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18D16B5" w14:textId="5761B8F2" w:rsidR="002E573C" w:rsidRPr="00FB005D" w:rsidRDefault="00AC111E" w:rsidP="002E573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2E573C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ACFAE4" w14:textId="11CB0FEF" w:rsidR="002E573C" w:rsidRPr="00FB005D" w:rsidRDefault="00AC111E" w:rsidP="002E573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415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21CE34" w14:textId="46614DA6" w:rsidR="002E573C" w:rsidRPr="00FB005D" w:rsidRDefault="00AC111E" w:rsidP="002E573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</w:t>
            </w:r>
            <w:r w:rsidR="002E573C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543</w:t>
            </w:r>
          </w:p>
        </w:tc>
      </w:tr>
    </w:tbl>
    <w:p w14:paraId="53CDB508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15A6C4E8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275"/>
        <w:gridCol w:w="1276"/>
        <w:gridCol w:w="1276"/>
        <w:gridCol w:w="1228"/>
      </w:tblGrid>
      <w:tr w:rsidR="00AB75FD" w:rsidRPr="00FB005D" w14:paraId="166C8068" w14:textId="77777777" w:rsidTr="00AB75FD">
        <w:tc>
          <w:tcPr>
            <w:tcW w:w="3119" w:type="dxa"/>
            <w:shd w:val="clear" w:color="auto" w:fill="auto"/>
          </w:tcPr>
          <w:p w14:paraId="39DCB95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33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E4BB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งบการเงินรวม</w:t>
            </w:r>
          </w:p>
        </w:tc>
      </w:tr>
      <w:tr w:rsidR="00AB75FD" w:rsidRPr="00FB005D" w14:paraId="77634A25" w14:textId="77777777" w:rsidTr="00AB75FD">
        <w:tc>
          <w:tcPr>
            <w:tcW w:w="3119" w:type="dxa"/>
            <w:shd w:val="clear" w:color="auto" w:fill="auto"/>
          </w:tcPr>
          <w:p w14:paraId="5B86DB1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F8FDBD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505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2BDA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มูลค่ายุติธรรม</w:t>
            </w:r>
          </w:p>
        </w:tc>
      </w:tr>
      <w:tr w:rsidR="00AB75FD" w:rsidRPr="00FB005D" w14:paraId="132C834F" w14:textId="77777777" w:rsidTr="00AB75FD">
        <w:tc>
          <w:tcPr>
            <w:tcW w:w="3119" w:type="dxa"/>
            <w:shd w:val="clear" w:color="auto" w:fill="auto"/>
          </w:tcPr>
          <w:p w14:paraId="3720656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DEF2E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  <w:p w14:paraId="3419D45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33B6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ข้อมูล</w:t>
            </w:r>
          </w:p>
          <w:p w14:paraId="573AFB04" w14:textId="20C41FEC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CBA6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ข้อมูล</w:t>
            </w:r>
          </w:p>
          <w:p w14:paraId="3F487F46" w14:textId="77263931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7898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ข้อมูล</w:t>
            </w:r>
          </w:p>
          <w:p w14:paraId="6274E05B" w14:textId="56375692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FDFB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  <w:p w14:paraId="19C7705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AB75FD" w:rsidRPr="00FB005D" w14:paraId="09CDDACB" w14:textId="77777777" w:rsidTr="00AB75FD">
        <w:tc>
          <w:tcPr>
            <w:tcW w:w="3119" w:type="dxa"/>
            <w:shd w:val="clear" w:color="auto" w:fill="auto"/>
          </w:tcPr>
          <w:p w14:paraId="2DB623C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88287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64C6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2D009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7BF15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E6DD8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ล้านบาท</w:t>
            </w:r>
          </w:p>
        </w:tc>
      </w:tr>
      <w:tr w:rsidR="00AB75FD" w:rsidRPr="00FB005D" w14:paraId="4E61798A" w14:textId="77777777" w:rsidTr="00AB75FD">
        <w:tc>
          <w:tcPr>
            <w:tcW w:w="3119" w:type="dxa"/>
            <w:shd w:val="clear" w:color="auto" w:fill="auto"/>
          </w:tcPr>
          <w:p w14:paraId="394F4130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084A50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BBCE30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85E4E5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4EF846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53B7D48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8A69E2" w:rsidRPr="00FB005D" w14:paraId="33F20916" w14:textId="77777777" w:rsidTr="00AB75FD">
        <w:tc>
          <w:tcPr>
            <w:tcW w:w="3119" w:type="dxa"/>
            <w:shd w:val="clear" w:color="auto" w:fill="auto"/>
          </w:tcPr>
          <w:p w14:paraId="6B4FC9B9" w14:textId="7DF95C72" w:rsidR="008A69E2" w:rsidRPr="008A69E2" w:rsidRDefault="008A69E2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A69E2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8A69E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8A69E2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EFAB0D8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225F4B60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CDB73EC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9FAFA9A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3C6CC5EE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8A69E2" w:rsidRPr="00FB005D" w14:paraId="5CC41147" w14:textId="77777777" w:rsidTr="00AB75FD">
        <w:tc>
          <w:tcPr>
            <w:tcW w:w="3119" w:type="dxa"/>
            <w:shd w:val="clear" w:color="auto" w:fill="auto"/>
          </w:tcPr>
          <w:p w14:paraId="5795A8EF" w14:textId="77777777" w:rsidR="008A69E2" w:rsidRPr="00FB005D" w:rsidRDefault="008A69E2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37EB85C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F736B9A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9F3C60B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8015855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26A68188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AB75FD" w:rsidRPr="00FB005D" w14:paraId="0CD8BEA4" w14:textId="77777777" w:rsidTr="00AB75FD">
        <w:tc>
          <w:tcPr>
            <w:tcW w:w="3119" w:type="dxa"/>
            <w:shd w:val="clear" w:color="auto" w:fill="auto"/>
          </w:tcPr>
          <w:p w14:paraId="0C8080F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หนี้สิน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8DF874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72556D9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259CF3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A6F1B9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73833D6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AB75FD" w:rsidRPr="00FB005D" w14:paraId="4AD5C899" w14:textId="77777777" w:rsidTr="00AB75FD">
        <w:tc>
          <w:tcPr>
            <w:tcW w:w="3119" w:type="dxa"/>
            <w:shd w:val="clear" w:color="auto" w:fill="auto"/>
          </w:tcPr>
          <w:p w14:paraId="72166208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FBBBF8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0B0346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2D7256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2C23C3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008D612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AB75FD" w:rsidRPr="00FB005D" w14:paraId="4518FBF3" w14:textId="77777777" w:rsidTr="00AB75FD">
        <w:tc>
          <w:tcPr>
            <w:tcW w:w="3119" w:type="dxa"/>
            <w:shd w:val="clear" w:color="auto" w:fill="auto"/>
          </w:tcPr>
          <w:p w14:paraId="067D79D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6B7ED6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291B0FB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E359E2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A01992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6A5E777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AB75FD" w:rsidRPr="00FB005D" w14:paraId="1EB34143" w14:textId="77777777" w:rsidTr="00AB75FD">
        <w:tc>
          <w:tcPr>
            <w:tcW w:w="3119" w:type="dxa"/>
            <w:shd w:val="clear" w:color="auto" w:fill="auto"/>
          </w:tcPr>
          <w:p w14:paraId="6A866135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04C167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207398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A380AB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3004B0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7D4A192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AB75FD" w:rsidRPr="00FB005D" w14:paraId="41F5E324" w14:textId="77777777" w:rsidTr="00AB75FD">
        <w:tc>
          <w:tcPr>
            <w:tcW w:w="3119" w:type="dxa"/>
            <w:shd w:val="clear" w:color="auto" w:fill="auto"/>
          </w:tcPr>
          <w:p w14:paraId="5DDB7065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673B05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5F41487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686841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185D49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1639C98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AB75FD" w:rsidRPr="00FB005D" w14:paraId="17806267" w14:textId="77777777" w:rsidTr="00AB75FD">
        <w:tc>
          <w:tcPr>
            <w:tcW w:w="3119" w:type="dxa"/>
            <w:shd w:val="clear" w:color="auto" w:fill="auto"/>
          </w:tcPr>
          <w:p w14:paraId="1117A968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3CABFA4" w14:textId="7F63D86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2426CDA6" w14:textId="25C9D648" w:rsidR="00AB75FD" w:rsidRPr="00FB005D" w:rsidRDefault="002A633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FAC0F53" w14:textId="245EEF3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6D4E1EF" w14:textId="4ECF3297" w:rsidR="00AB75FD" w:rsidRPr="00FB005D" w:rsidRDefault="002A633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shd w:val="clear" w:color="auto" w:fill="FAFAFA"/>
            <w:vAlign w:val="bottom"/>
          </w:tcPr>
          <w:p w14:paraId="2FEC4E30" w14:textId="14F824D1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</w:tr>
      <w:tr w:rsidR="00AB75FD" w:rsidRPr="00FB005D" w14:paraId="695B3064" w14:textId="77777777" w:rsidTr="00AB75FD">
        <w:tc>
          <w:tcPr>
            <w:tcW w:w="3119" w:type="dxa"/>
            <w:shd w:val="clear" w:color="auto" w:fill="auto"/>
          </w:tcPr>
          <w:p w14:paraId="36243A6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6E08D3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F95E84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4FD6E6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980064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0F7DD4D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</w:tr>
      <w:tr w:rsidR="00AB75FD" w:rsidRPr="00FB005D" w14:paraId="59186A64" w14:textId="77777777" w:rsidTr="00AB75FD">
        <w:tc>
          <w:tcPr>
            <w:tcW w:w="3119" w:type="dxa"/>
            <w:shd w:val="clear" w:color="auto" w:fill="auto"/>
          </w:tcPr>
          <w:p w14:paraId="6A5C68E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632754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8CA50E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48E909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C4E1FE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5C2A2D4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</w:tr>
      <w:tr w:rsidR="001E7271" w:rsidRPr="00FB005D" w14:paraId="4759E711" w14:textId="77777777" w:rsidTr="00AB75FD">
        <w:tc>
          <w:tcPr>
            <w:tcW w:w="3119" w:type="dxa"/>
            <w:shd w:val="clear" w:color="auto" w:fill="auto"/>
          </w:tcPr>
          <w:p w14:paraId="185B2F96" w14:textId="77777777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ตราสารอนุพันธ์ที่ใช้บัญชีป้องกัน</w:t>
            </w:r>
          </w:p>
          <w:p w14:paraId="26B45BCD" w14:textId="7D3D587E" w:rsidR="001E7271" w:rsidRPr="00FB005D" w:rsidRDefault="001E7271" w:rsidP="00E42B41">
            <w:pPr>
              <w:spacing w:line="240" w:lineRule="auto"/>
              <w:ind w:left="-101" w:right="-72" w:firstLine="101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ความเสี่ยง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032959F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5FA2DFE8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674BDE6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7A5C246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3D1AC73B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</w:tr>
      <w:tr w:rsidR="00AB75FD" w:rsidRPr="00FB005D" w14:paraId="7BE0D30D" w14:textId="77777777" w:rsidTr="00AB75FD">
        <w:tc>
          <w:tcPr>
            <w:tcW w:w="3119" w:type="dxa"/>
            <w:shd w:val="clear" w:color="auto" w:fill="auto"/>
          </w:tcPr>
          <w:p w14:paraId="18B6577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6475C75" w14:textId="5553AB21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1AB2CC9F" w14:textId="4C253BC2" w:rsidR="00AB75FD" w:rsidRPr="00FB005D" w:rsidRDefault="002A633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860BA9D" w14:textId="6DD25764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1E4047C" w14:textId="1B7B133A" w:rsidR="00AB75FD" w:rsidRPr="00FB005D" w:rsidRDefault="002A633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shd w:val="clear" w:color="auto" w:fill="FAFAFA"/>
            <w:vAlign w:val="bottom"/>
          </w:tcPr>
          <w:p w14:paraId="738CCEA7" w14:textId="089693D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</w:tr>
      <w:tr w:rsidR="00AB75FD" w:rsidRPr="00FB005D" w14:paraId="740CBA0B" w14:textId="77777777" w:rsidTr="00AB75FD">
        <w:tc>
          <w:tcPr>
            <w:tcW w:w="3119" w:type="dxa"/>
            <w:shd w:val="clear" w:color="auto" w:fill="auto"/>
          </w:tcPr>
          <w:p w14:paraId="7B0D999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3CB6B5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DE2995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9216E2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28CB0C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7A679D5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</w:tr>
      <w:tr w:rsidR="00AB75FD" w:rsidRPr="00FB005D" w14:paraId="49A8B2B4" w14:textId="77777777" w:rsidTr="00AB75FD">
        <w:tc>
          <w:tcPr>
            <w:tcW w:w="3119" w:type="dxa"/>
            <w:shd w:val="clear" w:color="auto" w:fill="auto"/>
          </w:tcPr>
          <w:p w14:paraId="274A404B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หนี้สินทางการเงินที่ไม่ได้วัด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691404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D5CDFF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F096C6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78FE17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75C9615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</w:tr>
      <w:tr w:rsidR="00AB75FD" w:rsidRPr="00FB005D" w14:paraId="145C2EAF" w14:textId="77777777" w:rsidTr="00AB75FD">
        <w:tc>
          <w:tcPr>
            <w:tcW w:w="3119" w:type="dxa"/>
            <w:shd w:val="clear" w:color="auto" w:fill="auto"/>
          </w:tcPr>
          <w:p w14:paraId="67DC8AB7" w14:textId="77777777" w:rsidR="00AB75FD" w:rsidRPr="00FB005D" w:rsidRDefault="00AB75FD" w:rsidP="00E42B41">
            <w:pPr>
              <w:spacing w:line="240" w:lineRule="auto"/>
              <w:ind w:left="-101" w:right="-72" w:firstLine="38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มูลค่าด้วยมูลค่ายุติธรรม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2C27AD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9EEE38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C9B2A3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7B0B74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FAFAFA"/>
            <w:vAlign w:val="bottom"/>
          </w:tcPr>
          <w:p w14:paraId="717443D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</w:tr>
      <w:tr w:rsidR="00EA367A" w:rsidRPr="00FB005D" w14:paraId="61FA3E6F" w14:textId="77777777" w:rsidTr="00AB75FD">
        <w:tc>
          <w:tcPr>
            <w:tcW w:w="3119" w:type="dxa"/>
            <w:shd w:val="clear" w:color="auto" w:fill="auto"/>
          </w:tcPr>
          <w:p w14:paraId="2F77A872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สิ่งตอบแทนที่คาดว่าจะต้องจ่ายจากการ</w:t>
            </w:r>
          </w:p>
          <w:p w14:paraId="1C85F216" w14:textId="77777777" w:rsidR="00EA367A" w:rsidRPr="00FB005D" w:rsidRDefault="00EA367A" w:rsidP="00E42B41">
            <w:pPr>
              <w:spacing w:line="240" w:lineRule="auto"/>
              <w:ind w:left="-101" w:right="-72" w:firstLine="106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ซื้อเงินลงทุน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9A4F335" w14:textId="1D89383A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130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28132174" w14:textId="670CF425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0F739E2" w14:textId="76FF198A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774454E" w14:textId="6A6603E5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130</w:t>
            </w:r>
          </w:p>
        </w:tc>
        <w:tc>
          <w:tcPr>
            <w:tcW w:w="1228" w:type="dxa"/>
            <w:shd w:val="clear" w:color="auto" w:fill="FAFAFA"/>
            <w:vAlign w:val="bottom"/>
          </w:tcPr>
          <w:p w14:paraId="32938FA3" w14:textId="146BCCDD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130</w:t>
            </w:r>
          </w:p>
        </w:tc>
      </w:tr>
      <w:tr w:rsidR="00EA367A" w:rsidRPr="00FB005D" w14:paraId="6BA96802" w14:textId="77777777" w:rsidTr="00AB75FD">
        <w:tc>
          <w:tcPr>
            <w:tcW w:w="3119" w:type="dxa"/>
            <w:shd w:val="clear" w:color="auto" w:fill="auto"/>
          </w:tcPr>
          <w:p w14:paraId="583A2531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B1AA82" w14:textId="7C70C84B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135</w:t>
            </w:r>
            <w:r w:rsidR="00EA367A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868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E711AC" w14:textId="67780E3C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9DC229" w14:textId="3B0FCB75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136</w:t>
            </w:r>
            <w:r w:rsidR="00EA367A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52E6E18" w14:textId="6D73353C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426856" w14:textId="7473A475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136</w:t>
            </w:r>
            <w:r w:rsidR="00EA367A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481</w:t>
            </w:r>
          </w:p>
        </w:tc>
      </w:tr>
      <w:tr w:rsidR="00EA367A" w:rsidRPr="00FB005D" w14:paraId="302BBC8F" w14:textId="77777777" w:rsidTr="00AB75FD">
        <w:tc>
          <w:tcPr>
            <w:tcW w:w="3119" w:type="dxa"/>
            <w:shd w:val="clear" w:color="auto" w:fill="auto"/>
          </w:tcPr>
          <w:p w14:paraId="5D07FA7B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รวมหนี้สิน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211954" w14:textId="45FE123A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136</w:t>
            </w:r>
            <w:r w:rsidR="00EA367A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ED55A6D" w14:textId="2A1502DE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FAAFD6" w14:textId="27498932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136</w:t>
            </w:r>
            <w:r w:rsidR="00EA367A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856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1386CFA" w14:textId="62583E69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130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CB96A31" w14:textId="3FFFA22A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136</w:t>
            </w:r>
            <w:r w:rsidR="00EA367A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986</w:t>
            </w:r>
          </w:p>
        </w:tc>
      </w:tr>
      <w:tr w:rsidR="00EA367A" w:rsidRPr="00FB005D" w14:paraId="443EE7B5" w14:textId="77777777" w:rsidTr="00AB75FD">
        <w:tc>
          <w:tcPr>
            <w:tcW w:w="3119" w:type="dxa"/>
            <w:shd w:val="clear" w:color="auto" w:fill="auto"/>
          </w:tcPr>
          <w:p w14:paraId="18ED7CDD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BE5A0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0525EF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D1080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BECDB2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E625A5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EA367A" w:rsidRPr="00FB005D" w14:paraId="0DD333A7" w14:textId="77777777" w:rsidTr="00AB75FD">
        <w:tc>
          <w:tcPr>
            <w:tcW w:w="3119" w:type="dxa"/>
            <w:shd w:val="clear" w:color="auto" w:fill="auto"/>
          </w:tcPr>
          <w:p w14:paraId="3C4BF082" w14:textId="572ECDFC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ธันวาคม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8567854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85304D5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ED42CF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028DA77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A51C3D9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EA367A" w:rsidRPr="00FB005D" w14:paraId="2E6E1A55" w14:textId="77777777" w:rsidTr="00AB75FD">
        <w:tc>
          <w:tcPr>
            <w:tcW w:w="3119" w:type="dxa"/>
            <w:shd w:val="clear" w:color="auto" w:fill="auto"/>
          </w:tcPr>
          <w:p w14:paraId="7A713CA5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53081DF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0F332A3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CEA5CE6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5FABA8C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1ED36248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431AE2" w:rsidRPr="00FB005D" w14:paraId="024DB551" w14:textId="77777777" w:rsidTr="00AB75FD">
        <w:tc>
          <w:tcPr>
            <w:tcW w:w="3119" w:type="dxa"/>
            <w:shd w:val="clear" w:color="auto" w:fill="auto"/>
          </w:tcPr>
          <w:p w14:paraId="614563F9" w14:textId="687E3C1E" w:rsidR="00431AE2" w:rsidRPr="00431AE2" w:rsidRDefault="00431AE2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192558" w14:textId="77777777" w:rsidR="00431AE2" w:rsidRPr="00431AE2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5BA6B4C" w14:textId="77777777" w:rsidR="00431AE2" w:rsidRPr="00431AE2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BB323A4" w14:textId="77777777" w:rsidR="00431AE2" w:rsidRPr="00431AE2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26B2D08" w14:textId="77777777" w:rsidR="00431AE2" w:rsidRPr="00431AE2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44AB7FAC" w14:textId="77777777" w:rsidR="00431AE2" w:rsidRPr="00431AE2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431AE2" w:rsidRPr="00FB005D" w14:paraId="797C71F3" w14:textId="77777777" w:rsidTr="00AB75FD">
        <w:tc>
          <w:tcPr>
            <w:tcW w:w="3119" w:type="dxa"/>
            <w:shd w:val="clear" w:color="auto" w:fill="auto"/>
          </w:tcPr>
          <w:p w14:paraId="43AE3292" w14:textId="77777777" w:rsidR="00431AE2" w:rsidRPr="00FB005D" w:rsidRDefault="00431AE2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CD6EC39" w14:textId="77777777" w:rsidR="00431AE2" w:rsidRPr="00FB005D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C3110BD" w14:textId="77777777" w:rsidR="00431AE2" w:rsidRPr="00FB005D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15BE7D1" w14:textId="77777777" w:rsidR="00431AE2" w:rsidRPr="00FB005D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DD92FDD" w14:textId="77777777" w:rsidR="00431AE2" w:rsidRPr="00FB005D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400E23B3" w14:textId="77777777" w:rsidR="00431AE2" w:rsidRPr="00FB005D" w:rsidRDefault="00431AE2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EA367A" w:rsidRPr="00FB005D" w14:paraId="1246CFF8" w14:textId="77777777" w:rsidTr="00AB75FD">
        <w:tc>
          <w:tcPr>
            <w:tcW w:w="3119" w:type="dxa"/>
            <w:shd w:val="clear" w:color="auto" w:fill="auto"/>
          </w:tcPr>
          <w:p w14:paraId="50F4EEDE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5F7C9922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ด้วยมูลค่ายุติธรรมผ่าน</w:t>
            </w:r>
          </w:p>
          <w:p w14:paraId="4A0B8910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กำไรหรือขาดทุน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96113E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320369E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5DBFCA0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3776CEC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479AA207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EA367A" w:rsidRPr="00FB005D" w14:paraId="0ED8B374" w14:textId="77777777" w:rsidTr="00AB75FD">
        <w:tc>
          <w:tcPr>
            <w:tcW w:w="3119" w:type="dxa"/>
            <w:shd w:val="clear" w:color="auto" w:fill="auto"/>
          </w:tcPr>
          <w:p w14:paraId="41A52660" w14:textId="77777777" w:rsidR="00EA367A" w:rsidRPr="00FB005D" w:rsidRDefault="00EA367A" w:rsidP="00E42B41">
            <w:pPr>
              <w:spacing w:line="240" w:lineRule="auto"/>
              <w:ind w:left="-101" w:right="-72" w:firstLine="1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ตราสารหนี้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BDFD13" w14:textId="749C9D5B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461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EA2B7B0" w14:textId="18707566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347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36DC975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D66446" w14:textId="4EE360CD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114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7CD191F1" w14:textId="3A7D1096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461</w:t>
            </w:r>
          </w:p>
        </w:tc>
      </w:tr>
      <w:tr w:rsidR="00EA367A" w:rsidRPr="00FB005D" w14:paraId="11BF4B28" w14:textId="77777777" w:rsidTr="00AB75FD">
        <w:tc>
          <w:tcPr>
            <w:tcW w:w="3119" w:type="dxa"/>
            <w:shd w:val="clear" w:color="auto" w:fill="auto"/>
          </w:tcPr>
          <w:p w14:paraId="2A692802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F30976A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62D8A50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C1FD982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CE81DC7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FCB350E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US" w:bidi="th-TH"/>
              </w:rPr>
            </w:pPr>
          </w:p>
        </w:tc>
      </w:tr>
      <w:tr w:rsidR="00EA367A" w:rsidRPr="00FB005D" w14:paraId="45BE71AC" w14:textId="77777777" w:rsidTr="00AB75FD">
        <w:tc>
          <w:tcPr>
            <w:tcW w:w="3119" w:type="dxa"/>
            <w:shd w:val="clear" w:color="auto" w:fill="auto"/>
          </w:tcPr>
          <w:p w14:paraId="72B2F4AD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5661850F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ด้วยมูลค่ายุติธรรม</w:t>
            </w:r>
          </w:p>
          <w:p w14:paraId="763A8629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ผ่านกำไรขาดทุนเบ็ดเสร็จอื่น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39BA72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7B28274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6436A38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34EA42A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7AFC8D1C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EA367A" w:rsidRPr="00FB005D" w14:paraId="20BBA91D" w14:textId="77777777" w:rsidTr="00AB75FD">
        <w:tc>
          <w:tcPr>
            <w:tcW w:w="3119" w:type="dxa"/>
            <w:shd w:val="clear" w:color="auto" w:fill="auto"/>
          </w:tcPr>
          <w:p w14:paraId="361B9FB0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C9F25C" w14:textId="5B01D2F6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77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A63A1F1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487151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30174D" w14:textId="788AC0E5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77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30FACDF3" w14:textId="4D92CC68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77</w:t>
            </w:r>
          </w:p>
        </w:tc>
      </w:tr>
      <w:tr w:rsidR="00EA367A" w:rsidRPr="00FB005D" w14:paraId="0C5C7846" w14:textId="77777777" w:rsidTr="00AB75FD">
        <w:tc>
          <w:tcPr>
            <w:tcW w:w="3119" w:type="dxa"/>
            <w:shd w:val="clear" w:color="auto" w:fill="auto"/>
          </w:tcPr>
          <w:p w14:paraId="5A537C19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FCCBE9F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CB9B70B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BB026AA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FC849C2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31C27703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</w:tr>
      <w:tr w:rsidR="00EA367A" w:rsidRPr="00FB005D" w14:paraId="38AD9900" w14:textId="77777777" w:rsidTr="00AB75FD">
        <w:tc>
          <w:tcPr>
            <w:tcW w:w="3119" w:type="dxa"/>
            <w:shd w:val="clear" w:color="auto" w:fill="auto"/>
          </w:tcPr>
          <w:p w14:paraId="527EC229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EB8997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E0A58DE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E0035E2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91FF4E4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A02CE34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EA367A" w:rsidRPr="00FB005D" w14:paraId="54E8B00C" w14:textId="77777777" w:rsidTr="00AB75FD">
        <w:tc>
          <w:tcPr>
            <w:tcW w:w="3119" w:type="dxa"/>
            <w:shd w:val="clear" w:color="auto" w:fill="auto"/>
          </w:tcPr>
          <w:p w14:paraId="76D3755B" w14:textId="77777777" w:rsidR="00EA367A" w:rsidRPr="00FB005D" w:rsidRDefault="00EA367A" w:rsidP="00E42B41">
            <w:pPr>
              <w:spacing w:line="240" w:lineRule="auto"/>
              <w:ind w:left="-101" w:right="-72" w:firstLine="11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94A1487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A024B3F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50D7F4F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1D9E838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2FAE831D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EA367A" w:rsidRPr="00FB005D" w14:paraId="7FA8AD6C" w14:textId="77777777" w:rsidTr="00AB75FD">
        <w:tc>
          <w:tcPr>
            <w:tcW w:w="3119" w:type="dxa"/>
            <w:shd w:val="clear" w:color="auto" w:fill="auto"/>
          </w:tcPr>
          <w:p w14:paraId="7DB6A541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2EEBA34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B6A4603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70CDB39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342F68C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3AF90E5C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EA367A" w:rsidRPr="00FB005D" w14:paraId="0E4E1B0E" w14:textId="77777777" w:rsidTr="00AB75FD">
        <w:tc>
          <w:tcPr>
            <w:tcW w:w="3119" w:type="dxa"/>
            <w:shd w:val="clear" w:color="auto" w:fill="auto"/>
          </w:tcPr>
          <w:p w14:paraId="0511FC74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สัญญาแลกเปลี่ยนส่วนต่างราคา</w:t>
            </w:r>
          </w:p>
          <w:p w14:paraId="1E0E9721" w14:textId="77777777" w:rsidR="00EA367A" w:rsidRPr="00FB005D" w:rsidRDefault="00EA367A" w:rsidP="00E42B41">
            <w:pPr>
              <w:spacing w:line="240" w:lineRule="auto"/>
              <w:ind w:left="-101" w:right="-72" w:firstLine="11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น้ำมันสำเร็จรูปและน้ำมันดิบล่วงหน้า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0C88E2D" w14:textId="01116A0F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9032F3D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37F74D" w14:textId="6DF46B3A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0170B08" w14:textId="77777777" w:rsidR="00EA367A" w:rsidRPr="00FB005D" w:rsidRDefault="00EA367A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4F0F0560" w14:textId="45F09D0B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</w:tr>
      <w:tr w:rsidR="00EA367A" w:rsidRPr="00FB005D" w14:paraId="77F902BA" w14:textId="77777777" w:rsidTr="00AB75FD">
        <w:tc>
          <w:tcPr>
            <w:tcW w:w="3119" w:type="dxa"/>
            <w:shd w:val="clear" w:color="auto" w:fill="auto"/>
          </w:tcPr>
          <w:p w14:paraId="6570A021" w14:textId="77777777" w:rsidR="00EA367A" w:rsidRPr="00FB005D" w:rsidRDefault="00EA367A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รวมสินทรัพย์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BC0D19" w14:textId="232BF8BA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789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4F3C44" w14:textId="59F413D3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347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C7E1C9" w14:textId="44FA441E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D90C6" w14:textId="1D523978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191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17AA9D" w14:textId="46651A98" w:rsidR="00EA367A" w:rsidRPr="00FB005D" w:rsidRDefault="00AC111E" w:rsidP="00EA367A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789</w:t>
            </w:r>
          </w:p>
        </w:tc>
      </w:tr>
    </w:tbl>
    <w:p w14:paraId="5CB9E19C" w14:textId="77777777" w:rsidR="00E42B41" w:rsidRDefault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p w14:paraId="090A62DD" w14:textId="77777777" w:rsidR="00AB75FD" w:rsidRPr="00FB005D" w:rsidRDefault="00AB75FD" w:rsidP="00AB75FD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275"/>
        <w:gridCol w:w="1276"/>
        <w:gridCol w:w="1276"/>
        <w:gridCol w:w="1228"/>
      </w:tblGrid>
      <w:tr w:rsidR="00AB75FD" w:rsidRPr="00FB005D" w14:paraId="32B84561" w14:textId="77777777" w:rsidTr="00AB75FD">
        <w:tc>
          <w:tcPr>
            <w:tcW w:w="3119" w:type="dxa"/>
            <w:shd w:val="clear" w:color="auto" w:fill="auto"/>
          </w:tcPr>
          <w:p w14:paraId="6E7F682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33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CBEFB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งบการเงินรวม</w:t>
            </w:r>
          </w:p>
        </w:tc>
      </w:tr>
      <w:tr w:rsidR="00AB75FD" w:rsidRPr="00FB005D" w14:paraId="577FA59D" w14:textId="77777777" w:rsidTr="00AB75FD">
        <w:tc>
          <w:tcPr>
            <w:tcW w:w="3119" w:type="dxa"/>
            <w:shd w:val="clear" w:color="auto" w:fill="auto"/>
          </w:tcPr>
          <w:p w14:paraId="624A646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AFB2FF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505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6C016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มูลค่ายุติธรรม</w:t>
            </w:r>
          </w:p>
        </w:tc>
      </w:tr>
      <w:tr w:rsidR="00AB75FD" w:rsidRPr="00FB005D" w14:paraId="758D9559" w14:textId="77777777" w:rsidTr="00AB75FD">
        <w:tc>
          <w:tcPr>
            <w:tcW w:w="3119" w:type="dxa"/>
            <w:shd w:val="clear" w:color="auto" w:fill="auto"/>
          </w:tcPr>
          <w:p w14:paraId="57014AFB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7A65BF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  <w:p w14:paraId="742227C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E025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ข้อมูล</w:t>
            </w:r>
          </w:p>
          <w:p w14:paraId="7A8BE09F" w14:textId="7148FC3F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535F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ข้อมูล</w:t>
            </w:r>
          </w:p>
          <w:p w14:paraId="0B64F910" w14:textId="55659236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39F9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ข้อมูล</w:t>
            </w:r>
          </w:p>
          <w:p w14:paraId="74FE80AD" w14:textId="037198B5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9B73B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  <w:p w14:paraId="00B331E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AB75FD" w:rsidRPr="00FB005D" w14:paraId="4865E4D5" w14:textId="77777777" w:rsidTr="00AB75FD">
        <w:tc>
          <w:tcPr>
            <w:tcW w:w="3119" w:type="dxa"/>
            <w:shd w:val="clear" w:color="auto" w:fill="auto"/>
          </w:tcPr>
          <w:p w14:paraId="53A766E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237CC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644A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5295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7ED00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009BC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  <w:t>ล้านบาท</w:t>
            </w:r>
          </w:p>
        </w:tc>
      </w:tr>
      <w:tr w:rsidR="008A69E2" w:rsidRPr="00FB005D" w14:paraId="755DF73E" w14:textId="77777777" w:rsidTr="008A69E2">
        <w:tc>
          <w:tcPr>
            <w:tcW w:w="3119" w:type="dxa"/>
            <w:shd w:val="clear" w:color="auto" w:fill="auto"/>
          </w:tcPr>
          <w:p w14:paraId="169DE6C0" w14:textId="77777777" w:rsidR="008A69E2" w:rsidRPr="00FB005D" w:rsidRDefault="008A69E2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2AA1935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295EEB5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CF3512D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D7DE066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auto"/>
          </w:tcPr>
          <w:p w14:paraId="2116739C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</w:tr>
      <w:tr w:rsidR="008A69E2" w:rsidRPr="00FB005D" w14:paraId="1E5964A1" w14:textId="77777777" w:rsidTr="008A69E2">
        <w:tc>
          <w:tcPr>
            <w:tcW w:w="3119" w:type="dxa"/>
            <w:shd w:val="clear" w:color="auto" w:fill="auto"/>
          </w:tcPr>
          <w:p w14:paraId="56A07298" w14:textId="660F868F" w:rsidR="008A69E2" w:rsidRPr="008A69E2" w:rsidRDefault="008A69E2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276" w:type="dxa"/>
            <w:shd w:val="clear" w:color="auto" w:fill="auto"/>
          </w:tcPr>
          <w:p w14:paraId="645905A9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</w:tcPr>
          <w:p w14:paraId="463B196F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644B8686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40749C4B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</w:tcPr>
          <w:p w14:paraId="549CCC60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</w:tr>
      <w:tr w:rsidR="008A69E2" w:rsidRPr="00FB005D" w14:paraId="2C6BD87E" w14:textId="77777777" w:rsidTr="008A69E2">
        <w:tc>
          <w:tcPr>
            <w:tcW w:w="3119" w:type="dxa"/>
            <w:shd w:val="clear" w:color="auto" w:fill="auto"/>
          </w:tcPr>
          <w:p w14:paraId="41BA0CEB" w14:textId="77777777" w:rsidR="008A69E2" w:rsidRPr="00FB005D" w:rsidRDefault="008A69E2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198E5F34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</w:tcPr>
          <w:p w14:paraId="05E6FA7A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0923D0B9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3E0AF7BD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</w:tcPr>
          <w:p w14:paraId="45CEDFC8" w14:textId="77777777" w:rsidR="008A69E2" w:rsidRPr="00FB005D" w:rsidRDefault="008A69E2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</w:tr>
      <w:tr w:rsidR="00AB75FD" w:rsidRPr="00FB005D" w14:paraId="7AB4185A" w14:textId="77777777" w:rsidTr="008A69E2">
        <w:tc>
          <w:tcPr>
            <w:tcW w:w="3119" w:type="dxa"/>
            <w:shd w:val="clear" w:color="auto" w:fill="auto"/>
          </w:tcPr>
          <w:p w14:paraId="0808A5A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หนี้สิน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C7F58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823DBB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2AFFB5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44A94A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6C36505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29583BAA" w14:textId="77777777" w:rsidTr="00AB75FD">
        <w:tc>
          <w:tcPr>
            <w:tcW w:w="3119" w:type="dxa"/>
            <w:shd w:val="clear" w:color="auto" w:fill="auto"/>
          </w:tcPr>
          <w:p w14:paraId="6A17284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572430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B8245B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FB8BBE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D0E02A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7D89C50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34655B0B" w14:textId="77777777" w:rsidTr="00AB75FD">
        <w:tc>
          <w:tcPr>
            <w:tcW w:w="3119" w:type="dxa"/>
            <w:shd w:val="clear" w:color="auto" w:fill="auto"/>
          </w:tcPr>
          <w:p w14:paraId="38F5C37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59B7B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7E942B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AB0530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96DD50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15929B8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6EB97250" w14:textId="77777777" w:rsidTr="00AB75FD">
        <w:tc>
          <w:tcPr>
            <w:tcW w:w="3119" w:type="dxa"/>
            <w:shd w:val="clear" w:color="auto" w:fill="auto"/>
          </w:tcPr>
          <w:p w14:paraId="2F62760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F57043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849C71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16782D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B124E1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484A8AB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05A1FF3A" w14:textId="77777777" w:rsidTr="00AB75FD">
        <w:tc>
          <w:tcPr>
            <w:tcW w:w="3119" w:type="dxa"/>
            <w:shd w:val="clear" w:color="auto" w:fill="auto"/>
          </w:tcPr>
          <w:p w14:paraId="5B63585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D41671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11D850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485079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E808EC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24F27C9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6FFF0818" w14:textId="77777777" w:rsidTr="00AB75FD">
        <w:tc>
          <w:tcPr>
            <w:tcW w:w="3119" w:type="dxa"/>
            <w:shd w:val="clear" w:color="auto" w:fill="auto"/>
          </w:tcPr>
          <w:p w14:paraId="32C91628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สัญญาแลกเปลี่ยนเงินตรา</w:t>
            </w:r>
          </w:p>
          <w:p w14:paraId="6763DE50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ต่างประเทศล่วงหน้า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547E79" w14:textId="12B8DE42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D84D8E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80D906" w14:textId="20AEFB73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12983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22674CEE" w14:textId="05B4E32F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109</w:t>
            </w:r>
          </w:p>
        </w:tc>
      </w:tr>
      <w:tr w:rsidR="00AB75FD" w:rsidRPr="00FB005D" w14:paraId="53F4AB77" w14:textId="77777777" w:rsidTr="00AB75FD">
        <w:tc>
          <w:tcPr>
            <w:tcW w:w="3119" w:type="dxa"/>
            <w:shd w:val="clear" w:color="auto" w:fill="auto"/>
          </w:tcPr>
          <w:p w14:paraId="25E6856B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79927B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995B37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F13564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3E14DB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456F253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49A8655A" w14:textId="77777777" w:rsidTr="00AB75FD">
        <w:tc>
          <w:tcPr>
            <w:tcW w:w="3119" w:type="dxa"/>
            <w:shd w:val="clear" w:color="auto" w:fill="auto"/>
          </w:tcPr>
          <w:p w14:paraId="6C62DC4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ส่วนที่ไม่หมุนเวียน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7AA81A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33C3A3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892D87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487A18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224B9BE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1E7271" w:rsidRPr="00FB005D" w14:paraId="6A9B9236" w14:textId="77777777" w:rsidTr="00AB75FD">
        <w:tc>
          <w:tcPr>
            <w:tcW w:w="3119" w:type="dxa"/>
            <w:shd w:val="clear" w:color="auto" w:fill="auto"/>
          </w:tcPr>
          <w:p w14:paraId="6D45227E" w14:textId="77777777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ตราสารอนุพันธ์ที่ใช้บัญชีป้องกัน</w:t>
            </w:r>
          </w:p>
          <w:p w14:paraId="75FAE096" w14:textId="64773E40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ความเสี่ยง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86E21D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59D43AF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D3A5F8C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37068EE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3A766208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4189F907" w14:textId="77777777" w:rsidTr="00AB75FD">
        <w:tc>
          <w:tcPr>
            <w:tcW w:w="3119" w:type="dxa"/>
            <w:shd w:val="clear" w:color="auto" w:fill="auto"/>
          </w:tcPr>
          <w:p w14:paraId="5C44FA45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สัญญาแลกเปลี่ยนสกุลเงิน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421B55" w14:textId="29E0DFF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C1F65C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B90F562" w14:textId="51AC6CA6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322AC3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5436488C" w14:textId="1085A65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125</w:t>
            </w:r>
          </w:p>
        </w:tc>
      </w:tr>
      <w:tr w:rsidR="00AB75FD" w:rsidRPr="00FB005D" w14:paraId="5249DFA3" w14:textId="77777777" w:rsidTr="00AB75FD">
        <w:tc>
          <w:tcPr>
            <w:tcW w:w="3119" w:type="dxa"/>
            <w:shd w:val="clear" w:color="auto" w:fill="auto"/>
          </w:tcPr>
          <w:p w14:paraId="6523570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CED7C7" w14:textId="30FB2458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535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538A92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9BE68C2" w14:textId="17F819A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535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8C58C7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0DAA1DE7" w14:textId="5A39E10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535</w:t>
            </w:r>
          </w:p>
        </w:tc>
      </w:tr>
      <w:tr w:rsidR="00AB75FD" w:rsidRPr="00FB005D" w14:paraId="50CE62AD" w14:textId="77777777" w:rsidTr="00AB75FD">
        <w:tc>
          <w:tcPr>
            <w:tcW w:w="3119" w:type="dxa"/>
            <w:shd w:val="clear" w:color="auto" w:fill="auto"/>
          </w:tcPr>
          <w:p w14:paraId="77155D4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9A98B86" w14:textId="512CAFF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172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85A55D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C9C01DB" w14:textId="55A012B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172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80005D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53ED471F" w14:textId="240E95F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172</w:t>
            </w:r>
          </w:p>
        </w:tc>
      </w:tr>
      <w:tr w:rsidR="00AB75FD" w:rsidRPr="00FB005D" w14:paraId="06CFD652" w14:textId="77777777" w:rsidTr="00AB75FD">
        <w:tc>
          <w:tcPr>
            <w:tcW w:w="3119" w:type="dxa"/>
            <w:shd w:val="clear" w:color="auto" w:fill="auto"/>
          </w:tcPr>
          <w:p w14:paraId="18AC6EB3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A1F996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94DC09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6E334F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573606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1645977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540622F7" w14:textId="77777777" w:rsidTr="00AB75FD">
        <w:tc>
          <w:tcPr>
            <w:tcW w:w="3119" w:type="dxa"/>
            <w:shd w:val="clear" w:color="auto" w:fill="auto"/>
          </w:tcPr>
          <w:p w14:paraId="6E5DBC7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หนี้สินทางการเงินที่ไม่ได้วัด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D13EF4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0D067A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625C6E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24CD6E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78DD11F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47823012" w14:textId="77777777" w:rsidTr="00AB75FD">
        <w:tc>
          <w:tcPr>
            <w:tcW w:w="3119" w:type="dxa"/>
            <w:shd w:val="clear" w:color="auto" w:fill="auto"/>
          </w:tcPr>
          <w:p w14:paraId="0A78447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มูลค่าด้วยมูลค่ายุติธรรม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2E7177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67C1DB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28C445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A261E5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14:paraId="5367931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0ACD3715" w14:textId="77777777" w:rsidTr="00AB75FD">
        <w:tc>
          <w:tcPr>
            <w:tcW w:w="3119" w:type="dxa"/>
            <w:shd w:val="clear" w:color="auto" w:fill="auto"/>
          </w:tcPr>
          <w:p w14:paraId="687AF92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0B54C78" w14:textId="6BECCEDC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999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64388B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E178C6" w14:textId="2D5DD9C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003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E3340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shd w:val="clear" w:color="auto" w:fill="auto"/>
            <w:vAlign w:val="bottom"/>
          </w:tcPr>
          <w:p w14:paraId="6A4F99D4" w14:textId="728A7B83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003</w:t>
            </w:r>
          </w:p>
        </w:tc>
      </w:tr>
      <w:tr w:rsidR="00AB75FD" w:rsidRPr="00FB005D" w14:paraId="0874E2D9" w14:textId="77777777" w:rsidTr="00AB75FD">
        <w:tc>
          <w:tcPr>
            <w:tcW w:w="3119" w:type="dxa"/>
            <w:shd w:val="clear" w:color="auto" w:fill="auto"/>
          </w:tcPr>
          <w:p w14:paraId="7DC6C4A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73BC1F" w14:textId="6AB221C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126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837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4CF9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9CEE5C" w14:textId="4C6970A4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138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7107E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480F05" w14:textId="6A93581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138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417</w:t>
            </w:r>
          </w:p>
        </w:tc>
      </w:tr>
      <w:tr w:rsidR="00AB75FD" w:rsidRPr="00FB005D" w14:paraId="4A472418" w14:textId="77777777" w:rsidTr="00AB75FD">
        <w:tc>
          <w:tcPr>
            <w:tcW w:w="3119" w:type="dxa"/>
            <w:shd w:val="clear" w:color="auto" w:fill="auto"/>
          </w:tcPr>
          <w:p w14:paraId="072F62D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รวมหนี้สิน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F0B5CA" w14:textId="3B44464C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132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777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7AE9B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65CBF4" w14:textId="37EBF98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144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361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4E36B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96EE77" w14:textId="589C5613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144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361</w:t>
            </w:r>
          </w:p>
        </w:tc>
      </w:tr>
    </w:tbl>
    <w:p w14:paraId="264096E5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Browallia New" w:eastAsia="Arial Unicode MS" w:hAnsi="Browallia New" w:cs="Browallia New"/>
          <w:sz w:val="26"/>
          <w:szCs w:val="26"/>
        </w:rPr>
      </w:pPr>
    </w:p>
    <w:p w14:paraId="16E9916E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97CF252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6" w:type="dxa"/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275"/>
        <w:gridCol w:w="1276"/>
        <w:gridCol w:w="1276"/>
        <w:gridCol w:w="1222"/>
        <w:gridCol w:w="12"/>
      </w:tblGrid>
      <w:tr w:rsidR="00AB75FD" w:rsidRPr="00FB005D" w14:paraId="15308500" w14:textId="77777777" w:rsidTr="00AB75FD">
        <w:trPr>
          <w:gridAfter w:val="1"/>
          <w:wAfter w:w="12" w:type="dxa"/>
          <w:trHeight w:val="315"/>
          <w:tblHeader/>
        </w:trPr>
        <w:tc>
          <w:tcPr>
            <w:tcW w:w="3119" w:type="dxa"/>
            <w:shd w:val="clear" w:color="auto" w:fill="auto"/>
          </w:tcPr>
          <w:p w14:paraId="6968E098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3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D18E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AB75FD" w:rsidRPr="00FB005D" w14:paraId="3F161BA4" w14:textId="77777777" w:rsidTr="00AB75FD">
        <w:trPr>
          <w:gridAfter w:val="1"/>
          <w:wAfter w:w="12" w:type="dxa"/>
          <w:trHeight w:val="315"/>
          <w:tblHeader/>
        </w:trPr>
        <w:tc>
          <w:tcPr>
            <w:tcW w:w="3119" w:type="dxa"/>
            <w:shd w:val="clear" w:color="auto" w:fill="auto"/>
          </w:tcPr>
          <w:p w14:paraId="016AFDE3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09A996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0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ABC4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AB75FD" w:rsidRPr="00FB005D" w14:paraId="14AD0168" w14:textId="77777777" w:rsidTr="00AB75FD">
        <w:trPr>
          <w:gridAfter w:val="1"/>
          <w:wAfter w:w="12" w:type="dxa"/>
          <w:trHeight w:val="304"/>
          <w:tblHeader/>
        </w:trPr>
        <w:tc>
          <w:tcPr>
            <w:tcW w:w="3119" w:type="dxa"/>
            <w:shd w:val="clear" w:color="auto" w:fill="auto"/>
          </w:tcPr>
          <w:p w14:paraId="4E2F2903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245280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มูลค่า</w:t>
            </w:r>
          </w:p>
          <w:p w14:paraId="321DDA3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8DD2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0C59E17D" w14:textId="1D2191ED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C3F9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0F907321" w14:textId="32BB1BDA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9D626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37D5B43C" w14:textId="7755D24E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7023F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  <w:p w14:paraId="152056C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AB75FD" w:rsidRPr="00FB005D" w14:paraId="0644D50A" w14:textId="77777777" w:rsidTr="00AB75FD">
        <w:trPr>
          <w:gridAfter w:val="1"/>
          <w:wAfter w:w="12" w:type="dxa"/>
          <w:trHeight w:val="315"/>
          <w:tblHeader/>
        </w:trPr>
        <w:tc>
          <w:tcPr>
            <w:tcW w:w="3119" w:type="dxa"/>
            <w:shd w:val="clear" w:color="auto" w:fill="auto"/>
          </w:tcPr>
          <w:p w14:paraId="4C1BBDB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9BB2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487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F1A5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B2EB1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125D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</w:tr>
      <w:tr w:rsidR="00AB75FD" w:rsidRPr="00FB005D" w14:paraId="02EDCEBD" w14:textId="77777777" w:rsidTr="00AB75FD">
        <w:trPr>
          <w:gridAfter w:val="1"/>
          <w:wAfter w:w="12" w:type="dxa"/>
          <w:trHeight w:val="78"/>
        </w:trPr>
        <w:tc>
          <w:tcPr>
            <w:tcW w:w="3119" w:type="dxa"/>
            <w:shd w:val="clear" w:color="auto" w:fill="auto"/>
          </w:tcPr>
          <w:p w14:paraId="19AD9BC1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343CFAA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14:paraId="2268B3B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25C2F4D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43374D3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FAFAFA"/>
          </w:tcPr>
          <w:p w14:paraId="3B994B6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AB75FD" w:rsidRPr="00FB005D" w14:paraId="5DD3817F" w14:textId="77777777" w:rsidTr="00AB75FD">
        <w:trPr>
          <w:gridAfter w:val="1"/>
          <w:wAfter w:w="12" w:type="dxa"/>
          <w:trHeight w:val="304"/>
        </w:trPr>
        <w:tc>
          <w:tcPr>
            <w:tcW w:w="3119" w:type="dxa"/>
            <w:shd w:val="clear" w:color="auto" w:fill="auto"/>
          </w:tcPr>
          <w:p w14:paraId="7820DDDB" w14:textId="6C91FA2D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276" w:type="dxa"/>
            <w:shd w:val="clear" w:color="auto" w:fill="FAFAFA"/>
          </w:tcPr>
          <w:p w14:paraId="1FEC196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AFAFA"/>
          </w:tcPr>
          <w:p w14:paraId="3F97D5D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FAFA"/>
          </w:tcPr>
          <w:p w14:paraId="3EF38D3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FAFA"/>
          </w:tcPr>
          <w:p w14:paraId="207E723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FAFAFA"/>
          </w:tcPr>
          <w:p w14:paraId="2DEFA68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75FD" w:rsidRPr="00FB005D" w14:paraId="2FF69924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161BCECA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</w:tcPr>
          <w:p w14:paraId="43D8D33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AFAFA"/>
          </w:tcPr>
          <w:p w14:paraId="702B581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AFAFA"/>
          </w:tcPr>
          <w:p w14:paraId="49DF614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AFAFA"/>
          </w:tcPr>
          <w:p w14:paraId="19A351B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FAFAFA"/>
          </w:tcPr>
          <w:p w14:paraId="29835F9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AB75FD" w:rsidRPr="00FB005D" w14:paraId="60506C33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225DD4E5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4BD0E5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3DCCFF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92309D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03CCE5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77C51F5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678BE279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0853DCD6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44BBE5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8D18C6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A036CB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06E452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3160BEF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</w:tr>
      <w:tr w:rsidR="00AB75FD" w:rsidRPr="00FB005D" w14:paraId="2CD42C78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7C7C31B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438D348B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ด้วยมูลค่ายุติธรรมผ่าน</w:t>
            </w:r>
          </w:p>
          <w:p w14:paraId="1B258F5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กำไรหรือขาดทุน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AF8C41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48764C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931BF2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47FBA2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1315225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078F2E76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62BAB38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ตราสารหนี้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F867499" w14:textId="33AE0A32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5433E5A7" w14:textId="7BC85E35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5FE09DD" w14:textId="09B126EA" w:rsidR="00AB75FD" w:rsidRPr="00FB005D" w:rsidRDefault="00BC47C0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DCD4717" w14:textId="0C8E00F0" w:rsidR="00AB75FD" w:rsidRPr="00FB005D" w:rsidRDefault="00BC47C0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2" w:type="dxa"/>
            <w:shd w:val="clear" w:color="auto" w:fill="FAFAFA"/>
            <w:vAlign w:val="bottom"/>
          </w:tcPr>
          <w:p w14:paraId="272D1519" w14:textId="4BC2061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</w:tr>
      <w:tr w:rsidR="00AB75FD" w:rsidRPr="00FB005D" w14:paraId="147DB8BC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1AF61832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E0AF9E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621CE3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9EFD4F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0CAC7A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4E5B028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</w:tr>
      <w:tr w:rsidR="00AB75FD" w:rsidRPr="00FB005D" w14:paraId="53C360C8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624D22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3D9ECB14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ด้วยมูลค่ายุติธรมผ่านกำไร</w:t>
            </w:r>
          </w:p>
          <w:p w14:paraId="0FE19ED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ขาดทุนเบ็ดเสร็จอื่น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D97C9D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2327233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F7F7E6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92010F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6E371F9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65FC22B7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0964C7C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ตราสารทุน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A50DF14" w14:textId="3890C9D3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0B8AEE8A" w14:textId="6C105F04" w:rsidR="00AB75FD" w:rsidRPr="00FB005D" w:rsidRDefault="00B84B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BEDE9BD" w14:textId="7A46F0F7" w:rsidR="00AB75FD" w:rsidRPr="00FB005D" w:rsidRDefault="00B84B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12CEE0D" w14:textId="56167FE1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22" w:type="dxa"/>
            <w:shd w:val="clear" w:color="auto" w:fill="FAFAFA"/>
            <w:vAlign w:val="bottom"/>
          </w:tcPr>
          <w:p w14:paraId="53B51BE6" w14:textId="5B6D478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</w:tr>
      <w:tr w:rsidR="00AB75FD" w:rsidRPr="00AA50C6" w14:paraId="7C03F14E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14CCB05B" w14:textId="77777777" w:rsidR="00AB75FD" w:rsidRPr="00AA50C6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B965FCA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22E57BDC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8CD7898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D98389B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33C086E6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</w:tr>
      <w:tr w:rsidR="00AB75FD" w:rsidRPr="00FB005D" w14:paraId="12DDD3F7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E4D2FA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22AE0E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3201FA3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0E81D9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3C30F8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5D369AC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6807C13A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6319594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E82317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3B058B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F47CD4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09A049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0FAFD84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</w:tr>
      <w:tr w:rsidR="00AB75FD" w:rsidRPr="00FB005D" w14:paraId="11710A34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0C8CADD5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BF57D1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3CD152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DB24B2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BFA991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67CF295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4400E36F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8A1377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สัญญาแลกเปลี่ยนส่วนต่างราคา</w:t>
            </w:r>
          </w:p>
          <w:p w14:paraId="1BD8DFF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น้ำมันสำเร็จรูปและน้ำมันดิบล่วงหน้า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A15C300" w14:textId="6C395312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413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5FE6CBE3" w14:textId="5C88224C" w:rsidR="00AB75FD" w:rsidRPr="00FB005D" w:rsidRDefault="00B84B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428AB17" w14:textId="7B924B5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7387337" w14:textId="0FBA81DE" w:rsidR="00AB75FD" w:rsidRPr="00FB005D" w:rsidRDefault="00B84B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2" w:type="dxa"/>
            <w:shd w:val="clear" w:color="auto" w:fill="FAFAFA"/>
            <w:vAlign w:val="bottom"/>
          </w:tcPr>
          <w:p w14:paraId="6BA8C0FF" w14:textId="5DF3BDF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413</w:t>
            </w:r>
          </w:p>
        </w:tc>
      </w:tr>
      <w:tr w:rsidR="00AB75FD" w:rsidRPr="00AA50C6" w14:paraId="311681B3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7121E945" w14:textId="77777777" w:rsidR="00AB75FD" w:rsidRPr="00AA50C6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CFEF500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1C09E16F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21A3066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1BF8111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2AC70BA5" w14:textId="77777777" w:rsidR="00AB75FD" w:rsidRPr="00AA50C6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</w:tr>
      <w:tr w:rsidR="00AB75FD" w:rsidRPr="00FB005D" w14:paraId="04025CC4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477A88D1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ส่วนที่ไม่หมุนเวียน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2DF9D2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179BE7B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314FA1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6CB67C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2458F6D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1E7271" w:rsidRPr="00FB005D" w14:paraId="21FB0462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5E3F619" w14:textId="77777777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ตราสารอนุพันธ์ที่ใช้บัญชีป้องกัน</w:t>
            </w:r>
          </w:p>
          <w:p w14:paraId="60AEB836" w14:textId="76B18287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ความเสี่ยง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9DDE16F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01E35CB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20277BF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3B8D3C6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34A1104C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B84BFD" w:rsidRPr="00FB005D" w14:paraId="1A021DF2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69AD89B1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18837DF" w14:textId="0BF548DD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394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21D4476C" w14:textId="295DD986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7C4B2CE" w14:textId="77F49222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394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00C6800" w14:textId="7F814E56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2" w:type="dxa"/>
            <w:shd w:val="clear" w:color="auto" w:fill="FAFAFA"/>
            <w:vAlign w:val="bottom"/>
          </w:tcPr>
          <w:p w14:paraId="76FE6F56" w14:textId="49F65749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394</w:t>
            </w:r>
          </w:p>
        </w:tc>
      </w:tr>
      <w:tr w:rsidR="00B84BFD" w:rsidRPr="00FB005D" w14:paraId="23B364AC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79BF428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สัญญาแลกเปลี่ยนสกุลเงิน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4F2758D" w14:textId="10539674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860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149485F5" w14:textId="5A470F1A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0E3B27E" w14:textId="5EDF36F0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860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A433EE0" w14:textId="79A31F4B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222" w:type="dxa"/>
            <w:shd w:val="clear" w:color="auto" w:fill="FAFAFA"/>
            <w:vAlign w:val="bottom"/>
          </w:tcPr>
          <w:p w14:paraId="60CFEC91" w14:textId="4F5C1548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860</w:t>
            </w:r>
          </w:p>
        </w:tc>
      </w:tr>
      <w:tr w:rsidR="00B84BFD" w:rsidRPr="00FB005D" w14:paraId="62F7388C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429E6D6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รวมสินทรัพย์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897D1A" w14:textId="2FC5A7C5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  <w:r w:rsidR="00F50F45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042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9134B9" w14:textId="6794C86A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A074BA" w14:textId="1F3E55BA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F50F45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AABD0A" w14:textId="0D3690F1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230EB0" w14:textId="46E8B990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  <w:r w:rsidR="00F50F45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042</w:t>
            </w:r>
          </w:p>
        </w:tc>
      </w:tr>
      <w:tr w:rsidR="00B84BFD" w:rsidRPr="00FB005D" w14:paraId="2DFB1BB7" w14:textId="77777777" w:rsidTr="00AB75FD">
        <w:tc>
          <w:tcPr>
            <w:tcW w:w="3119" w:type="dxa"/>
            <w:shd w:val="clear" w:color="auto" w:fill="auto"/>
          </w:tcPr>
          <w:p w14:paraId="41413F0E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4"/>
                <w:szCs w:val="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F1CE103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11F123A2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AF0B4EC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F59AEFB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1E9AA6BB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</w:tr>
      <w:tr w:rsidR="00B84BFD" w:rsidRPr="00FB005D" w14:paraId="11E93E2F" w14:textId="77777777" w:rsidTr="00AB75FD">
        <w:tc>
          <w:tcPr>
            <w:tcW w:w="3119" w:type="dxa"/>
            <w:shd w:val="clear" w:color="auto" w:fill="auto"/>
          </w:tcPr>
          <w:p w14:paraId="156315C6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546FBB0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5F324F99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824976C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ED1C0DC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6FE07B5B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B84BFD" w:rsidRPr="00FB005D" w14:paraId="15A252D1" w14:textId="77777777" w:rsidTr="00AB75FD">
        <w:tc>
          <w:tcPr>
            <w:tcW w:w="3119" w:type="dxa"/>
            <w:shd w:val="clear" w:color="auto" w:fill="auto"/>
          </w:tcPr>
          <w:p w14:paraId="3C0348BF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4"/>
                <w:szCs w:val="4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50A9FA6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39BA275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4B445B5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2E31D79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0DEE9A4E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bidi="th-TH"/>
              </w:rPr>
            </w:pPr>
          </w:p>
        </w:tc>
      </w:tr>
      <w:tr w:rsidR="00B84BFD" w:rsidRPr="00FB005D" w14:paraId="3649629F" w14:textId="77777777" w:rsidTr="00AB75FD">
        <w:tc>
          <w:tcPr>
            <w:tcW w:w="3119" w:type="dxa"/>
            <w:shd w:val="clear" w:color="auto" w:fill="auto"/>
          </w:tcPr>
          <w:p w14:paraId="0F4FE369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6D3F190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BE6E08E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34166C0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F0FB24F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48386361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B84BFD" w:rsidRPr="00FB005D" w14:paraId="1BBBBE48" w14:textId="77777777" w:rsidTr="00AB75FD">
        <w:tc>
          <w:tcPr>
            <w:tcW w:w="3119" w:type="dxa"/>
            <w:shd w:val="clear" w:color="auto" w:fill="auto"/>
          </w:tcPr>
          <w:p w14:paraId="38593432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134321D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5A73551B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594CD18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088CD4DC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1DCEA5CF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</w:tr>
      <w:tr w:rsidR="00B84BFD" w:rsidRPr="00FB005D" w14:paraId="1395113C" w14:textId="77777777" w:rsidTr="00AB75FD">
        <w:tc>
          <w:tcPr>
            <w:tcW w:w="3119" w:type="dxa"/>
            <w:shd w:val="clear" w:color="auto" w:fill="auto"/>
          </w:tcPr>
          <w:p w14:paraId="0C7F9FF5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7283EA4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7DF7DBBD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8B5CA69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122F596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1534545C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B84BFD" w:rsidRPr="00FB005D" w14:paraId="63E06533" w14:textId="77777777" w:rsidTr="00AB75FD">
        <w:tc>
          <w:tcPr>
            <w:tcW w:w="3119" w:type="dxa"/>
            <w:shd w:val="clear" w:color="auto" w:fill="auto"/>
          </w:tcPr>
          <w:p w14:paraId="58C2ED08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สัญญาแลกเปลี่ยนส่วนต่างราคา</w:t>
            </w:r>
          </w:p>
          <w:p w14:paraId="490C3BA0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น้ำมันสำเร็จรูปและน้ำมันดิบล่วงหน้า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5583C4B" w14:textId="698C8A88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68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550DFAE9" w14:textId="73B1AD3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45FAB9E" w14:textId="00C55648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68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5478040" w14:textId="4333D1A2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130FE567" w14:textId="631D595F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68</w:t>
            </w:r>
          </w:p>
        </w:tc>
      </w:tr>
      <w:tr w:rsidR="00B84BFD" w:rsidRPr="00FB005D" w14:paraId="232C13A2" w14:textId="77777777" w:rsidTr="00AB75FD">
        <w:tc>
          <w:tcPr>
            <w:tcW w:w="3119" w:type="dxa"/>
            <w:shd w:val="clear" w:color="auto" w:fill="auto"/>
          </w:tcPr>
          <w:p w14:paraId="32974BFD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14B096A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6B525E9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E7C45F8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0950B45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40DE172E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</w:tr>
      <w:tr w:rsidR="00B84BFD" w:rsidRPr="00FB005D" w14:paraId="61EF87FE" w14:textId="77777777" w:rsidTr="00357133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563C68E0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ส่วนที่ไม่หมุนเวียน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69044AC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47A75885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79FBBE94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49CB32EB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FAFAFA"/>
            <w:vAlign w:val="bottom"/>
          </w:tcPr>
          <w:p w14:paraId="136D44A7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B84BFD" w:rsidRPr="00FB005D" w14:paraId="2BA2A859" w14:textId="77777777" w:rsidTr="00357133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D41067F" w14:textId="5565D11E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2A30D35" w14:textId="7769755B" w:rsidR="00B84BFD" w:rsidRPr="00FB005D" w:rsidRDefault="00AC111E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57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443E6047" w14:textId="4F05CEB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8005C36" w14:textId="4D0A93C8" w:rsidR="00B84BFD" w:rsidRPr="00FB005D" w:rsidRDefault="00AC111E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57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0DE5AFC" w14:textId="46B92A1E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2" w:type="dxa"/>
            <w:shd w:val="clear" w:color="auto" w:fill="FAFAFA"/>
            <w:vAlign w:val="bottom"/>
          </w:tcPr>
          <w:p w14:paraId="5D554771" w14:textId="4CA33AD6" w:rsidR="00B84BFD" w:rsidRPr="00FB005D" w:rsidRDefault="00AC111E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57</w:t>
            </w:r>
          </w:p>
        </w:tc>
      </w:tr>
      <w:tr w:rsidR="00B84BFD" w:rsidRPr="00FB005D" w14:paraId="35081B91" w14:textId="77777777" w:rsidTr="00AB75FD">
        <w:tc>
          <w:tcPr>
            <w:tcW w:w="3119" w:type="dxa"/>
            <w:shd w:val="clear" w:color="auto" w:fill="auto"/>
            <w:vAlign w:val="bottom"/>
          </w:tcPr>
          <w:p w14:paraId="776FBEEB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4FC4299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2C939990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3576E2B5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2CE418D7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4599B6D6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</w:tr>
      <w:tr w:rsidR="00B84BFD" w:rsidRPr="00FB005D" w14:paraId="395A0945" w14:textId="77777777" w:rsidTr="00357133">
        <w:tc>
          <w:tcPr>
            <w:tcW w:w="3119" w:type="dxa"/>
            <w:shd w:val="clear" w:color="auto" w:fill="auto"/>
            <w:vAlign w:val="bottom"/>
          </w:tcPr>
          <w:p w14:paraId="7EE0547C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หนี้สินทางการเงินที่ไม่ได้วัดมูลค่า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F160278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A69A551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1F7C150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8BFC5F8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201AA5DE" w14:textId="77777777" w:rsidR="00B84BFD" w:rsidRPr="00FB005D" w:rsidRDefault="00B84BFD" w:rsidP="0035713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B84BFD" w:rsidRPr="00FB005D" w14:paraId="6E0A75B8" w14:textId="77777777" w:rsidTr="00AB75FD">
        <w:tc>
          <w:tcPr>
            <w:tcW w:w="3119" w:type="dxa"/>
            <w:shd w:val="clear" w:color="auto" w:fill="auto"/>
            <w:vAlign w:val="bottom"/>
          </w:tcPr>
          <w:p w14:paraId="437C69E2" w14:textId="77777777" w:rsidR="00B84BFD" w:rsidRPr="00FB005D" w:rsidRDefault="00B84BFD" w:rsidP="00E42B41">
            <w:pPr>
              <w:tabs>
                <w:tab w:val="left" w:pos="135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ด้วยมูลค่ายุติธรรม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16F6ED47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19F97F08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38B1F44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B3B2082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065B0CE6" w14:textId="77777777" w:rsidR="00B84BFD" w:rsidRPr="00FB005D" w:rsidRDefault="00B84BFD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B84BFD" w:rsidRPr="00FB005D" w14:paraId="79B9F2CE" w14:textId="77777777" w:rsidTr="00AB75FD">
        <w:tc>
          <w:tcPr>
            <w:tcW w:w="3119" w:type="dxa"/>
            <w:shd w:val="clear" w:color="auto" w:fill="auto"/>
            <w:vAlign w:val="bottom"/>
          </w:tcPr>
          <w:p w14:paraId="22530D74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737ED7C" w14:textId="549409C4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119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858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679E9FC9" w14:textId="364E479F" w:rsidR="00B84BFD" w:rsidRPr="00FB005D" w:rsidRDefault="00CC6047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B64D7E2" w14:textId="75148288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118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473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6BAC839" w14:textId="45F4DC56" w:rsidR="00B84BFD" w:rsidRPr="00FB005D" w:rsidRDefault="00CC6047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76A02BB7" w14:textId="79F7FED4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118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473</w:t>
            </w:r>
          </w:p>
        </w:tc>
      </w:tr>
      <w:tr w:rsidR="00B84BFD" w:rsidRPr="00FB005D" w14:paraId="1015BBB9" w14:textId="77777777" w:rsidTr="00AB75FD">
        <w:tc>
          <w:tcPr>
            <w:tcW w:w="3119" w:type="dxa"/>
            <w:shd w:val="clear" w:color="auto" w:fill="auto"/>
            <w:vAlign w:val="bottom"/>
          </w:tcPr>
          <w:p w14:paraId="6DA4B541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2CA7885" w14:textId="504F9849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30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430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0C7E748A" w14:textId="641B007F" w:rsidR="00B84BFD" w:rsidRPr="00FB005D" w:rsidRDefault="00CC6047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A498D06" w14:textId="32B6A903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32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400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2B4168B" w14:textId="6DD4FADF" w:rsidR="00B84BFD" w:rsidRPr="00FB005D" w:rsidRDefault="00CC6047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FAFAFA"/>
            <w:vAlign w:val="bottom"/>
          </w:tcPr>
          <w:p w14:paraId="71D19388" w14:textId="28CAE82C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32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400</w:t>
            </w:r>
          </w:p>
        </w:tc>
      </w:tr>
      <w:tr w:rsidR="00B84BFD" w:rsidRPr="00FB005D" w14:paraId="3B2E5796" w14:textId="77777777" w:rsidTr="00AB75FD">
        <w:tc>
          <w:tcPr>
            <w:tcW w:w="3119" w:type="dxa"/>
            <w:shd w:val="clear" w:color="auto" w:fill="auto"/>
          </w:tcPr>
          <w:p w14:paraId="2CCF70AA" w14:textId="77777777" w:rsidR="00B84BFD" w:rsidRPr="00FB005D" w:rsidRDefault="00B84B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21F609" w14:textId="512C493C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150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AE88DAA" w14:textId="3CFA4BE1" w:rsidR="00B84BFD" w:rsidRPr="00FB005D" w:rsidRDefault="00CC6047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8F76CC" w14:textId="7B750F7D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150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998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CD20E4" w14:textId="319312E3" w:rsidR="00B84BFD" w:rsidRPr="00FB005D" w:rsidRDefault="00CC6047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07387D3" w14:textId="42303D0C" w:rsidR="00B84BFD" w:rsidRPr="00FB005D" w:rsidRDefault="00AC111E" w:rsidP="00B84B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150</w:t>
            </w:r>
            <w:r w:rsidR="00CC6047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998</w:t>
            </w:r>
          </w:p>
        </w:tc>
      </w:tr>
    </w:tbl>
    <w:p w14:paraId="7BE2D63A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8416CE0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6" w:type="dxa"/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275"/>
        <w:gridCol w:w="1276"/>
        <w:gridCol w:w="1276"/>
        <w:gridCol w:w="1222"/>
        <w:gridCol w:w="12"/>
      </w:tblGrid>
      <w:tr w:rsidR="00AB75FD" w:rsidRPr="00FB005D" w14:paraId="61D17B5E" w14:textId="77777777" w:rsidTr="00AB75FD">
        <w:trPr>
          <w:gridAfter w:val="1"/>
          <w:wAfter w:w="12" w:type="dxa"/>
          <w:trHeight w:val="315"/>
          <w:tblHeader/>
        </w:trPr>
        <w:tc>
          <w:tcPr>
            <w:tcW w:w="3119" w:type="dxa"/>
            <w:shd w:val="clear" w:color="auto" w:fill="auto"/>
          </w:tcPr>
          <w:p w14:paraId="10FAA651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63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B3C3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AB75FD" w:rsidRPr="00FB005D" w14:paraId="6E105AF7" w14:textId="77777777" w:rsidTr="00AB75FD">
        <w:trPr>
          <w:gridAfter w:val="1"/>
          <w:wAfter w:w="12" w:type="dxa"/>
          <w:trHeight w:val="315"/>
          <w:tblHeader/>
        </w:trPr>
        <w:tc>
          <w:tcPr>
            <w:tcW w:w="3119" w:type="dxa"/>
            <w:shd w:val="clear" w:color="auto" w:fill="auto"/>
          </w:tcPr>
          <w:p w14:paraId="3C76B551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116BB0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50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26DE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AB75FD" w:rsidRPr="00FB005D" w14:paraId="1627AA2E" w14:textId="77777777" w:rsidTr="00AB75FD">
        <w:trPr>
          <w:gridAfter w:val="1"/>
          <w:wAfter w:w="12" w:type="dxa"/>
          <w:trHeight w:val="304"/>
          <w:tblHeader/>
        </w:trPr>
        <w:tc>
          <w:tcPr>
            <w:tcW w:w="3119" w:type="dxa"/>
            <w:shd w:val="clear" w:color="auto" w:fill="auto"/>
          </w:tcPr>
          <w:p w14:paraId="047E9A3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7EED36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มูลค่า</w:t>
            </w:r>
          </w:p>
          <w:p w14:paraId="7031ACD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ตามบัญชี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C1002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532F0991" w14:textId="4361DB51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EEB1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5BDEF03B" w14:textId="14D05216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2FDD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</w:t>
            </w:r>
          </w:p>
          <w:p w14:paraId="77C03AD3" w14:textId="7A3EE235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ระดับ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9DB32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  <w:p w14:paraId="50EFAF5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AB75FD" w:rsidRPr="00FB005D" w14:paraId="392045F2" w14:textId="77777777" w:rsidTr="00AB75FD">
        <w:trPr>
          <w:gridAfter w:val="1"/>
          <w:wAfter w:w="12" w:type="dxa"/>
          <w:trHeight w:val="315"/>
          <w:tblHeader/>
        </w:trPr>
        <w:tc>
          <w:tcPr>
            <w:tcW w:w="3119" w:type="dxa"/>
            <w:shd w:val="clear" w:color="auto" w:fill="auto"/>
          </w:tcPr>
          <w:p w14:paraId="0AB851F3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C835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B74C9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2083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02B54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F1F3B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ล้านบาท</w:t>
            </w:r>
          </w:p>
        </w:tc>
      </w:tr>
      <w:tr w:rsidR="00AB75FD" w:rsidRPr="00FB005D" w14:paraId="080375AA" w14:textId="77777777" w:rsidTr="00AB75FD">
        <w:trPr>
          <w:gridAfter w:val="1"/>
          <w:wAfter w:w="12" w:type="dxa"/>
          <w:trHeight w:val="78"/>
        </w:trPr>
        <w:tc>
          <w:tcPr>
            <w:tcW w:w="3119" w:type="dxa"/>
            <w:shd w:val="clear" w:color="auto" w:fill="auto"/>
          </w:tcPr>
          <w:p w14:paraId="262815C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AD93ED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B4D01D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44B99D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359FB6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E0DF1D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AB75FD" w:rsidRPr="00FB005D" w14:paraId="4C8BB4A1" w14:textId="77777777" w:rsidTr="00AB75FD">
        <w:trPr>
          <w:gridAfter w:val="1"/>
          <w:wAfter w:w="12" w:type="dxa"/>
          <w:trHeight w:val="304"/>
        </w:trPr>
        <w:tc>
          <w:tcPr>
            <w:tcW w:w="3119" w:type="dxa"/>
            <w:shd w:val="clear" w:color="auto" w:fill="auto"/>
          </w:tcPr>
          <w:p w14:paraId="07C5A2D9" w14:textId="18A63BCE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276" w:type="dxa"/>
            <w:shd w:val="clear" w:color="auto" w:fill="auto"/>
          </w:tcPr>
          <w:p w14:paraId="4405192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2A1C69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34CE3F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7D1D19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676298C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B75FD" w:rsidRPr="00FB005D" w14:paraId="7196C15A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269D5005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</w:tcPr>
          <w:p w14:paraId="7C1386E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42A9FB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23DDCA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A472D8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</w:tcPr>
          <w:p w14:paraId="77AAE16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AB75FD" w:rsidRPr="00FB005D" w14:paraId="1678FEB8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F8480B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94B09C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EC2151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6AF12D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57321B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0CE05DB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597336A6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AD09144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E61AEE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480900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322B6A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5C641D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41D9BEA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</w:tr>
      <w:tr w:rsidR="00AB75FD" w:rsidRPr="00FB005D" w14:paraId="278D725E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4046A6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2873B58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ด้วยมูลค่ายุติธรรมผ่าน</w:t>
            </w:r>
          </w:p>
          <w:p w14:paraId="7A09003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กำไรหรือขาดทุน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65B4DC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7C46DF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5BA806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EDDD98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7FEFA4A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B75FD" w:rsidRPr="00FB005D" w14:paraId="728120A3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78693AD0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ตราสารหนี้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024661" w14:textId="17E543F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347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A52EB28" w14:textId="74BD877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347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14110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EDD4B6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2" w:type="dxa"/>
            <w:shd w:val="clear" w:color="auto" w:fill="auto"/>
            <w:vAlign w:val="bottom"/>
          </w:tcPr>
          <w:p w14:paraId="6AA26171" w14:textId="5FA3D533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347</w:t>
            </w:r>
          </w:p>
        </w:tc>
      </w:tr>
      <w:tr w:rsidR="00AB75FD" w:rsidRPr="00FB005D" w14:paraId="7A996DA3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5ECDFF54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FC92BE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3A7315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01B9A7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E0176E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193AAA0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</w:tr>
      <w:tr w:rsidR="00AB75FD" w:rsidRPr="00FB005D" w14:paraId="5EE7A1F4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6B0FEEA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สินทรัพย์ทางการเงินที่วัดมูลค่า</w:t>
            </w:r>
          </w:p>
          <w:p w14:paraId="5D43D1B0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ด้วยมูลค่ายุติธรมผ่านกำไร</w:t>
            </w:r>
          </w:p>
          <w:p w14:paraId="0DD0365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ขาดทุนเบ็ดเสร็จอื่น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7C2571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592F36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18F9FA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DED04E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38E25BC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2E0C369B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773D047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ตราสารทุน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E1994E" w14:textId="7D91A88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BC32F3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9F6F76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7EA4AE" w14:textId="75A78141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22" w:type="dxa"/>
            <w:shd w:val="clear" w:color="auto" w:fill="auto"/>
            <w:vAlign w:val="bottom"/>
          </w:tcPr>
          <w:p w14:paraId="6F8074C2" w14:textId="1819657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</w:tr>
      <w:tr w:rsidR="00AB75FD" w:rsidRPr="00FB005D" w14:paraId="45EA2F11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2597A32A" w14:textId="77777777" w:rsidR="00AB75FD" w:rsidRPr="00FB005D" w:rsidRDefault="00AB75FD" w:rsidP="00E42B41">
            <w:pPr>
              <w:spacing w:line="240" w:lineRule="auto"/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55B475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9CCC09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F04BDC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3F1C7E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3D8F84E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bidi="th-TH"/>
              </w:rPr>
            </w:pPr>
          </w:p>
        </w:tc>
      </w:tr>
      <w:tr w:rsidR="00AB75FD" w:rsidRPr="00FB005D" w14:paraId="60D2BE9B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441C6BE7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16456C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161222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667E53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AD07D6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1B67311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0E00047B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0FE7213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0F1295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ECB046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D75E16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E55066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4EE3A36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</w:tr>
      <w:tr w:rsidR="00AB75FD" w:rsidRPr="00FB005D" w14:paraId="79672BED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1B88B4C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FC4A75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653BDE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5A9C50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CF768A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6A772F8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340852D8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060D13CB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สัญญาแลกเปลี่ยนส่วนต่างราคา</w:t>
            </w:r>
          </w:p>
          <w:p w14:paraId="3EBD0D6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น้ำมันสำเร็จรูปและน้ำมันดิบล่วงหน้า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5B87DF6" w14:textId="7BA5828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1C53A2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653F641" w14:textId="395385C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E1AF58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22" w:type="dxa"/>
            <w:shd w:val="clear" w:color="auto" w:fill="auto"/>
            <w:vAlign w:val="bottom"/>
          </w:tcPr>
          <w:p w14:paraId="0B4A14B0" w14:textId="3E591162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</w:tr>
      <w:tr w:rsidR="00AB75FD" w:rsidRPr="00FB005D" w14:paraId="7DDFBAA9" w14:textId="77777777" w:rsidTr="00AB75FD">
        <w:trPr>
          <w:gridAfter w:val="1"/>
          <w:wAfter w:w="12" w:type="dxa"/>
        </w:trPr>
        <w:tc>
          <w:tcPr>
            <w:tcW w:w="3119" w:type="dxa"/>
            <w:shd w:val="clear" w:color="auto" w:fill="auto"/>
          </w:tcPr>
          <w:p w14:paraId="3E5EF71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รวมสินทรัพย์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3935C5" w14:textId="0D584CF5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D0A44E" w14:textId="7490FA65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347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3C00BA" w14:textId="6E46465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F4C8D8" w14:textId="763632B3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C9E841" w14:textId="32AB526C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600</w:t>
            </w:r>
          </w:p>
        </w:tc>
      </w:tr>
      <w:tr w:rsidR="00AB75FD" w:rsidRPr="00FB005D" w14:paraId="5776F1E1" w14:textId="77777777" w:rsidTr="00AB75FD">
        <w:tc>
          <w:tcPr>
            <w:tcW w:w="3119" w:type="dxa"/>
            <w:shd w:val="clear" w:color="auto" w:fill="auto"/>
          </w:tcPr>
          <w:p w14:paraId="0B08D651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D128AB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B60452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74AC04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9BEC05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35E619C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</w:tr>
      <w:tr w:rsidR="00AB75FD" w:rsidRPr="00FB005D" w14:paraId="7AFE21F6" w14:textId="77777777" w:rsidTr="00AB75FD">
        <w:tc>
          <w:tcPr>
            <w:tcW w:w="3119" w:type="dxa"/>
            <w:shd w:val="clear" w:color="auto" w:fill="auto"/>
          </w:tcPr>
          <w:p w14:paraId="092A2CB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หนี้สิน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032CF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EE2006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F36AAC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F43D24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17E6595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6E280C09" w14:textId="77777777" w:rsidTr="00AB75FD">
        <w:tc>
          <w:tcPr>
            <w:tcW w:w="3119" w:type="dxa"/>
            <w:shd w:val="clear" w:color="auto" w:fill="auto"/>
          </w:tcPr>
          <w:p w14:paraId="0269E5E3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6"/>
                <w:szCs w:val="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3A4F15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9CB28B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1E6C9D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DDA9F5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771EA83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</w:tr>
      <w:tr w:rsidR="00AB75FD" w:rsidRPr="00FB005D" w14:paraId="19A3B0E3" w14:textId="77777777" w:rsidTr="00AB75FD">
        <w:tc>
          <w:tcPr>
            <w:tcW w:w="3119" w:type="dxa"/>
            <w:shd w:val="clear" w:color="auto" w:fill="auto"/>
          </w:tcPr>
          <w:p w14:paraId="1162AF2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1E73F9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F7E7EE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2D867D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313CAC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4956951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577BA450" w14:textId="77777777" w:rsidTr="00AB75FD">
        <w:tc>
          <w:tcPr>
            <w:tcW w:w="3119" w:type="dxa"/>
            <w:shd w:val="clear" w:color="auto" w:fill="auto"/>
          </w:tcPr>
          <w:p w14:paraId="37C5BA2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6"/>
                <w:szCs w:val="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7831AC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BA7D98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150EC9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890D01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368CED6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</w:tr>
      <w:tr w:rsidR="00AB75FD" w:rsidRPr="00FB005D" w14:paraId="578992F4" w14:textId="77777777" w:rsidTr="00AB75FD">
        <w:tc>
          <w:tcPr>
            <w:tcW w:w="3119" w:type="dxa"/>
            <w:shd w:val="clear" w:color="auto" w:fill="auto"/>
          </w:tcPr>
          <w:p w14:paraId="3D5B777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ส่วนที่หมุนเวียน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903DBD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41684E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EF46C4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1E9BC2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0EE3E30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31076A66" w14:textId="77777777" w:rsidTr="00AB75FD">
        <w:tc>
          <w:tcPr>
            <w:tcW w:w="3119" w:type="dxa"/>
            <w:shd w:val="clear" w:color="auto" w:fill="auto"/>
          </w:tcPr>
          <w:p w14:paraId="53D78DCE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สัญญาแลกเปลี่ยนส่วนต่างราคา</w:t>
            </w:r>
          </w:p>
          <w:p w14:paraId="0F67F8A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 xml:space="preserve">   น้ำมันสำเร็จรูปและน้ำมันดิบล่วงหน้า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BA9F7F" w14:textId="7FCFFAC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C857E8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543ED6" w14:textId="4BA44FF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FB755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73D0EC55" w14:textId="14917F6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21</w:t>
            </w:r>
          </w:p>
        </w:tc>
      </w:tr>
      <w:tr w:rsidR="00AB75FD" w:rsidRPr="00FB005D" w14:paraId="592A1EEC" w14:textId="77777777" w:rsidTr="00AB75FD">
        <w:tc>
          <w:tcPr>
            <w:tcW w:w="3119" w:type="dxa"/>
            <w:shd w:val="clear" w:color="auto" w:fill="auto"/>
          </w:tcPr>
          <w:p w14:paraId="048985B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สัญญาแลกเปลี่ยนเงินตรา</w:t>
            </w:r>
          </w:p>
          <w:p w14:paraId="2ADBECA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ต่างประเทศล่วงหน้า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2130328" w14:textId="32419CB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109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E6D07B9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CE1726" w14:textId="4F40D0FA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85B0FE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187EF282" w14:textId="3A97C459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109</w:t>
            </w:r>
          </w:p>
        </w:tc>
      </w:tr>
      <w:tr w:rsidR="00AB75FD" w:rsidRPr="00FB005D" w14:paraId="2C18D0CA" w14:textId="77777777" w:rsidTr="00AB75FD">
        <w:tc>
          <w:tcPr>
            <w:tcW w:w="3119" w:type="dxa"/>
            <w:shd w:val="clear" w:color="auto" w:fill="auto"/>
          </w:tcPr>
          <w:p w14:paraId="3FF11854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F3F2B2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56657F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248B94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AF8B4E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423FFEA5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</w:tr>
      <w:tr w:rsidR="00AB75FD" w:rsidRPr="00FB005D" w14:paraId="2477D118" w14:textId="77777777" w:rsidTr="00AB75FD">
        <w:tc>
          <w:tcPr>
            <w:tcW w:w="3119" w:type="dxa"/>
            <w:shd w:val="clear" w:color="auto" w:fill="auto"/>
          </w:tcPr>
          <w:p w14:paraId="4F0EAED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ส่วนที่ไม่หมุนเวียน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56900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0E0242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1D89EB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E4D220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001E463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1E7271" w:rsidRPr="00FB005D" w14:paraId="70491686" w14:textId="77777777" w:rsidTr="00AB75FD">
        <w:tc>
          <w:tcPr>
            <w:tcW w:w="3119" w:type="dxa"/>
            <w:shd w:val="clear" w:color="auto" w:fill="auto"/>
          </w:tcPr>
          <w:p w14:paraId="3EF1F669" w14:textId="77777777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ตราสารอนุพันธ์ที่ใช้บัญชีป้องกัน</w:t>
            </w:r>
          </w:p>
          <w:p w14:paraId="2C857AF1" w14:textId="6F675489" w:rsidR="001E7271" w:rsidRPr="00FB005D" w:rsidRDefault="001E7271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   ความเสี่ยง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7CA4B0A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6AD9028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B8019FD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C71AF04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4053F775" w14:textId="77777777" w:rsidR="001E7271" w:rsidRPr="00FB005D" w:rsidRDefault="001E7271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2925A0E3" w14:textId="77777777" w:rsidTr="00AB75FD">
        <w:tc>
          <w:tcPr>
            <w:tcW w:w="3119" w:type="dxa"/>
            <w:shd w:val="clear" w:color="auto" w:fill="auto"/>
            <w:vAlign w:val="bottom"/>
          </w:tcPr>
          <w:p w14:paraId="239D52E6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สัญญาแลกเปลี่ยนสกุลเงิน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58206DD" w14:textId="0F3477C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84E26C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9334A21" w14:textId="561B263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AFD504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578BCC33" w14:textId="2BE5235C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125</w:t>
            </w:r>
          </w:p>
        </w:tc>
      </w:tr>
      <w:tr w:rsidR="00AB75FD" w:rsidRPr="00FB005D" w14:paraId="5D3041F3" w14:textId="77777777" w:rsidTr="00AB75FD">
        <w:tc>
          <w:tcPr>
            <w:tcW w:w="3119" w:type="dxa"/>
            <w:shd w:val="clear" w:color="auto" w:fill="auto"/>
            <w:vAlign w:val="bottom"/>
          </w:tcPr>
          <w:p w14:paraId="2399EE92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สัญญาแลกเปลี่ยนเงินตรา</w:t>
            </w:r>
          </w:p>
          <w:p w14:paraId="6362232A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ต่างประเทศล่วงหน้า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6EBF114" w14:textId="3216D23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172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48C588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2DA2E3" w14:textId="45D3D804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172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CCEC8D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13FC9D6E" w14:textId="51719B8E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172</w:t>
            </w:r>
          </w:p>
        </w:tc>
      </w:tr>
      <w:tr w:rsidR="00AB75FD" w:rsidRPr="00FB005D" w14:paraId="451627D4" w14:textId="77777777" w:rsidTr="00AB75FD">
        <w:tc>
          <w:tcPr>
            <w:tcW w:w="3119" w:type="dxa"/>
            <w:shd w:val="clear" w:color="auto" w:fill="auto"/>
            <w:vAlign w:val="bottom"/>
          </w:tcPr>
          <w:p w14:paraId="1F5F01F0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ADA14EE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B619F8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B324A0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34DA5CF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14DEDEC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</w:tr>
      <w:tr w:rsidR="00AB75FD" w:rsidRPr="00FB005D" w14:paraId="5D4E9833" w14:textId="77777777" w:rsidTr="00AB75FD">
        <w:tc>
          <w:tcPr>
            <w:tcW w:w="3119" w:type="dxa"/>
            <w:shd w:val="clear" w:color="auto" w:fill="auto"/>
            <w:vAlign w:val="bottom"/>
          </w:tcPr>
          <w:p w14:paraId="7E02C32F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หนี้สินทางการเงินที่ไม่ได้วัดมูลค่า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06D3B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FF5E8A1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7EA42B3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10DC18A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37C6B65B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7DFB8B1D" w14:textId="77777777" w:rsidTr="00AB75FD">
        <w:tc>
          <w:tcPr>
            <w:tcW w:w="3119" w:type="dxa"/>
            <w:shd w:val="clear" w:color="auto" w:fill="auto"/>
            <w:vAlign w:val="bottom"/>
          </w:tcPr>
          <w:p w14:paraId="2B31BFE2" w14:textId="77777777" w:rsidR="00AB75FD" w:rsidRPr="00FB005D" w:rsidRDefault="00AB75FD" w:rsidP="00E42B41">
            <w:pPr>
              <w:tabs>
                <w:tab w:val="left" w:pos="135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   ด้วยมูลค่ายุติธรรม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E9B156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0E90AACC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EF5053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8D4DB4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18EE0326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</w:tr>
      <w:tr w:rsidR="00AB75FD" w:rsidRPr="00FB005D" w14:paraId="050B562A" w14:textId="77777777" w:rsidTr="00AB75FD">
        <w:tc>
          <w:tcPr>
            <w:tcW w:w="3119" w:type="dxa"/>
            <w:shd w:val="clear" w:color="auto" w:fill="auto"/>
            <w:vAlign w:val="bottom"/>
          </w:tcPr>
          <w:p w14:paraId="3614CE3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เงินกู้ยืมระยะยาว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382FC1" w14:textId="1E7CEA34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95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135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18CF128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0C508B" w14:textId="7C83E8D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103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E7AA322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71D149DB" w14:textId="035DFA3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103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417</w:t>
            </w:r>
          </w:p>
        </w:tc>
      </w:tr>
      <w:tr w:rsidR="00AB75FD" w:rsidRPr="00FB005D" w14:paraId="02BBD12D" w14:textId="77777777" w:rsidTr="00AB75FD">
        <w:tc>
          <w:tcPr>
            <w:tcW w:w="3119" w:type="dxa"/>
            <w:shd w:val="clear" w:color="auto" w:fill="auto"/>
            <w:vAlign w:val="bottom"/>
          </w:tcPr>
          <w:p w14:paraId="1EF549A0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31633BA" w14:textId="5CF6B99D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32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104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5CB2DAD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EA42E26" w14:textId="6761536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35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8B3BA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477C32F6" w14:textId="788AB9C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35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377</w:t>
            </w:r>
          </w:p>
        </w:tc>
      </w:tr>
      <w:tr w:rsidR="00AB75FD" w:rsidRPr="00FB005D" w14:paraId="5920BA7D" w14:textId="77777777" w:rsidTr="00AB75FD">
        <w:tc>
          <w:tcPr>
            <w:tcW w:w="3119" w:type="dxa"/>
            <w:shd w:val="clear" w:color="auto" w:fill="auto"/>
          </w:tcPr>
          <w:p w14:paraId="7A545B99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รวมหนี้สิน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4AFBE4" w14:textId="0E7EDA58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128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666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AE1540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71ED4D" w14:textId="0BB7841B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140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A96D87" w14:textId="77777777" w:rsidR="00AB75FD" w:rsidRPr="00FB005D" w:rsidRDefault="00AB75FD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DBA39D" w14:textId="1AAF9970" w:rsidR="00AB75FD" w:rsidRPr="00FB005D" w:rsidRDefault="00AC111E" w:rsidP="00AB75F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140</w:t>
            </w:r>
            <w:r w:rsidR="00AB75FD" w:rsidRPr="00FB005D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221</w:t>
            </w:r>
          </w:p>
        </w:tc>
      </w:tr>
    </w:tbl>
    <w:p w14:paraId="579F424C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BCFF0A8" w14:textId="77777777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6350190C" w14:textId="77777777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2DDCE29" w14:textId="3CABBB3F" w:rsidR="00AB75FD" w:rsidRPr="00FB005D" w:rsidRDefault="00AB75FD" w:rsidP="00AB75FD">
      <w:pPr>
        <w:tabs>
          <w:tab w:val="left" w:pos="1134"/>
          <w:tab w:val="left" w:pos="1418"/>
        </w:tabs>
        <w:ind w:left="1418" w:hanging="1418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ข้อมูลระดับ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มูลค่ายุติธรรมของเครื่องมือทางการเงินอ้างอิงจากราคาปิดที่อ้างอิงจากตลาดหลักทรัพย์แห่งประเทศไทย</w:t>
      </w:r>
    </w:p>
    <w:p w14:paraId="623AA47A" w14:textId="4B354D4D" w:rsidR="00AB75FD" w:rsidRPr="00FB005D" w:rsidRDefault="00AB75FD" w:rsidP="00AB75FD">
      <w:pPr>
        <w:tabs>
          <w:tab w:val="left" w:pos="1134"/>
          <w:tab w:val="left" w:pos="1980"/>
        </w:tabs>
        <w:ind w:left="1134" w:hanging="1134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มีนัยสำคัญและอ้างอิงจากประมาณการของบริษัทเองมาใช้น้อยที่สุดเท่าที่เป็นไปได้</w:t>
      </w:r>
    </w:p>
    <w:p w14:paraId="7EC4D540" w14:textId="7C7DD6D3" w:rsidR="00AB75FD" w:rsidRPr="00FB005D" w:rsidRDefault="00AB75FD" w:rsidP="00AB75FD">
      <w:pPr>
        <w:tabs>
          <w:tab w:val="left" w:pos="1134"/>
          <w:tab w:val="left" w:pos="1560"/>
          <w:tab w:val="left" w:pos="1701"/>
        </w:tabs>
        <w:ind w:left="1134" w:hanging="1134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ข้อมูลระดับ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:</w:t>
      </w: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ในตลาด</w:t>
      </w:r>
    </w:p>
    <w:p w14:paraId="6035FEE5" w14:textId="77777777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28080C5" w14:textId="403C557F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วัดมูลค่ายุติธรรมของสินทรัพย์ทางการเงินและหนี้สินทางการเงินเป็นไปตามนโยบายการบัญชีตามที่เปิดเผยใน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</w:p>
    <w:p w14:paraId="66D8B66B" w14:textId="77777777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2DB1132" w14:textId="77777777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กลุ่มกิจการไม่มีรายการโอนระหว่างลำดับชั้นมูลค่ายุติธรรมในระหว่างปี</w:t>
      </w:r>
    </w:p>
    <w:p w14:paraId="492F7B56" w14:textId="77777777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D9B79B8" w14:textId="6AC8909B" w:rsidR="00AB75FD" w:rsidRPr="00FB005D" w:rsidRDefault="00AB75FD" w:rsidP="00AB75FD">
      <w:pPr>
        <w:pStyle w:val="block"/>
        <w:spacing w:after="0" w:line="240" w:lineRule="auto"/>
        <w:ind w:left="0" w:right="-6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  <w:t>2</w:t>
      </w:r>
    </w:p>
    <w:p w14:paraId="10995BC4" w14:textId="77777777" w:rsidR="00AB75FD" w:rsidRPr="00FB005D" w:rsidRDefault="00AB75FD" w:rsidP="00AB75FD">
      <w:pPr>
        <w:pStyle w:val="block"/>
        <w:spacing w:after="0" w:line="240" w:lineRule="auto"/>
        <w:ind w:left="0" w:right="-6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55"/>
        <w:gridCol w:w="5906"/>
      </w:tblGrid>
      <w:tr w:rsidR="00AB75FD" w:rsidRPr="00FB005D" w14:paraId="302D1C00" w14:textId="77777777" w:rsidTr="00AB75FD">
        <w:trPr>
          <w:tblHeader/>
        </w:trPr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623276" w14:textId="77777777" w:rsidR="00AB75FD" w:rsidRPr="00FB005D" w:rsidRDefault="00AB75FD" w:rsidP="00AB75FD">
            <w:pPr>
              <w:pStyle w:val="block"/>
              <w:spacing w:after="0" w:line="240" w:lineRule="auto"/>
              <w:ind w:left="-72" w:right="-10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 w:bidi="th-TH"/>
              </w:rPr>
              <w:t>ประเภท</w:t>
            </w:r>
          </w:p>
        </w:tc>
        <w:tc>
          <w:tcPr>
            <w:tcW w:w="31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36C4EA" w14:textId="77777777" w:rsidR="00AB75FD" w:rsidRPr="00FB005D" w:rsidRDefault="00AB75FD" w:rsidP="00AB75FD">
            <w:pPr>
              <w:pStyle w:val="block"/>
              <w:spacing w:after="0" w:line="240" w:lineRule="auto"/>
              <w:ind w:left="0" w:right="-10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AB75FD" w:rsidRPr="00FB005D" w14:paraId="22AF7623" w14:textId="77777777" w:rsidTr="00AB75FD">
        <w:trPr>
          <w:tblHeader/>
        </w:trPr>
        <w:tc>
          <w:tcPr>
            <w:tcW w:w="187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98016B" w14:textId="77777777" w:rsidR="00AB75FD" w:rsidRPr="00FB005D" w:rsidRDefault="00AB75FD" w:rsidP="00AB75FD">
            <w:pPr>
              <w:pStyle w:val="block"/>
              <w:spacing w:after="0" w:line="240" w:lineRule="auto"/>
              <w:ind w:left="-72" w:right="-108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val="en-US" w:bidi="th-TH"/>
              </w:rPr>
            </w:pPr>
          </w:p>
        </w:tc>
        <w:tc>
          <w:tcPr>
            <w:tcW w:w="31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7B4268" w14:textId="77777777" w:rsidR="00AB75FD" w:rsidRPr="00FB005D" w:rsidRDefault="00AB75FD" w:rsidP="00AB75FD">
            <w:pPr>
              <w:pStyle w:val="block"/>
              <w:spacing w:after="0" w:line="240" w:lineRule="auto"/>
              <w:ind w:left="0" w:right="-108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US" w:bidi="th-TH"/>
              </w:rPr>
            </w:pPr>
          </w:p>
        </w:tc>
      </w:tr>
      <w:tr w:rsidR="00AB75FD" w:rsidRPr="00FB005D" w14:paraId="43550134" w14:textId="77777777" w:rsidTr="00AB75FD">
        <w:tc>
          <w:tcPr>
            <w:tcW w:w="1879" w:type="pct"/>
            <w:hideMark/>
          </w:tcPr>
          <w:p w14:paraId="4053D4D6" w14:textId="77777777" w:rsidR="00AB75FD" w:rsidRPr="00FB005D" w:rsidRDefault="00AB75FD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สัญญาแลกเปลี่ยนอัตราดอกเบี้ย</w:t>
            </w:r>
          </w:p>
        </w:tc>
        <w:tc>
          <w:tcPr>
            <w:tcW w:w="3121" w:type="pct"/>
          </w:tcPr>
          <w:p w14:paraId="6B18F174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กระแสเงินสดในอนาคตคิดลดด้วยอัตราผลตอบแทนตลาดอ้างอิงจาก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Bloomberg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ณ วันที่รายงาน</w:t>
            </w:r>
          </w:p>
          <w:p w14:paraId="36F3D592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AB75FD" w:rsidRPr="00FB005D" w14:paraId="23FC1907" w14:textId="77777777" w:rsidTr="00AB75FD">
        <w:tc>
          <w:tcPr>
            <w:tcW w:w="1879" w:type="pct"/>
            <w:hideMark/>
          </w:tcPr>
          <w:p w14:paraId="2F1C0674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3121" w:type="pct"/>
          </w:tcPr>
          <w:p w14:paraId="61304C75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ในอนาคตคิดลดด้วยอัตราผลตอบแทนตลาดอ้างอิงจากรายงานของธนาคารพาณิชย์สำหรับธุรกรรมระยะสั้น และกระแสเงินสดในอนาคตคิดลดด้วยอัตราผลตอบแทนตลาดอ้างอิงจาก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Bloomberg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วันที่รายงานสำหรับธุรกรรมระยะยาว</w:t>
            </w:r>
          </w:p>
          <w:p w14:paraId="14F206D0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B75FD" w:rsidRPr="00FB005D" w14:paraId="252094E7" w14:textId="77777777" w:rsidTr="00AB75FD">
        <w:tc>
          <w:tcPr>
            <w:tcW w:w="1879" w:type="pct"/>
            <w:hideMark/>
          </w:tcPr>
          <w:p w14:paraId="1958F59D" w14:textId="77777777" w:rsidR="00AB75FD" w:rsidRPr="00FB005D" w:rsidRDefault="00AB75FD" w:rsidP="00E42B41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สัญญาแลกเปลี่ยน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สกุลเงิน</w:t>
            </w:r>
          </w:p>
        </w:tc>
        <w:tc>
          <w:tcPr>
            <w:tcW w:w="3121" w:type="pct"/>
          </w:tcPr>
          <w:p w14:paraId="04D35A3C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กระแสเงินสดในอนาคตคิดลดด้วยอัตราผลตอบแทนตลาดอ้างอิงจาก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Bloomberg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วันที่รายงาน </w:t>
            </w:r>
          </w:p>
          <w:p w14:paraId="3B396D3D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AB75FD" w:rsidRPr="00FB005D" w14:paraId="5082D884" w14:textId="77777777" w:rsidTr="00AB75FD">
        <w:tc>
          <w:tcPr>
            <w:tcW w:w="1879" w:type="pct"/>
            <w:hideMark/>
          </w:tcPr>
          <w:p w14:paraId="6DFD304A" w14:textId="77777777" w:rsidR="00AB75FD" w:rsidRPr="00FB005D" w:rsidRDefault="00AB75FD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สัญญาแลกเปลี่ยนส่วนต่างราคาน้ำมันสำเร็จรูป</w:t>
            </w:r>
          </w:p>
          <w:p w14:paraId="253286F0" w14:textId="77777777" w:rsidR="00AB75FD" w:rsidRPr="00FB005D" w:rsidRDefault="00AB75FD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และน้ำมันดิบล่วงหน้า</w:t>
            </w:r>
          </w:p>
        </w:tc>
        <w:tc>
          <w:tcPr>
            <w:tcW w:w="3121" w:type="pct"/>
          </w:tcPr>
          <w:p w14:paraId="1E6F6900" w14:textId="7D34888B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เทคนิคการเปรียบเทียบราคาตลาด มูลค่ายุติธรรมอ้างอิงราคาเสนอซื้อขายจากนายหน้า สัญญาแบบเดียวกันที่มีการซื้อขายในตลาดที่มีสภาพคล่องและราคาเสนอซื้อขายสะท้อนลักษณะรายการที่แท้จริงสำหรับเครื่องมือทางการเงิน</w:t>
            </w:r>
            <w:r w:rsidR="00E42B41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ที่เหมือนกัน</w:t>
            </w:r>
          </w:p>
          <w:p w14:paraId="331BE73D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B75FD" w:rsidRPr="00FB005D" w14:paraId="74BA7284" w14:textId="77777777" w:rsidTr="00AB75FD">
        <w:tc>
          <w:tcPr>
            <w:tcW w:w="1879" w:type="pct"/>
          </w:tcPr>
          <w:p w14:paraId="46B91320" w14:textId="77777777" w:rsidR="00AB75FD" w:rsidRPr="00FB005D" w:rsidRDefault="00AB75FD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เงินลงทุนในตราสารหนี้ที่วัดมูลค่ายุติธรรมผ่านกำไรหรือขาดทุน</w:t>
            </w:r>
          </w:p>
        </w:tc>
        <w:tc>
          <w:tcPr>
            <w:tcW w:w="3121" w:type="pct"/>
          </w:tcPr>
          <w:p w14:paraId="451F7DEE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เส้นอัตราผลตอบแทนพันธบัตรรัฐบาลของสมาคมตลาดตราสารหนี้ไทย 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Thai Bond Market Association Government Bond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Yield Curve)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วันที่รายงาน</w:t>
            </w:r>
          </w:p>
          <w:p w14:paraId="642EDBFD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AB75FD" w:rsidRPr="00FB005D" w14:paraId="59216F10" w14:textId="77777777" w:rsidTr="00AB75FD">
        <w:tc>
          <w:tcPr>
            <w:tcW w:w="1879" w:type="pct"/>
          </w:tcPr>
          <w:p w14:paraId="2FC82A97" w14:textId="77777777" w:rsidR="00AB75FD" w:rsidRPr="00FB005D" w:rsidRDefault="00AB75FD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>หุ้นกู้และเงินกู้ยืมระยะยาว</w:t>
            </w:r>
          </w:p>
        </w:tc>
        <w:tc>
          <w:tcPr>
            <w:tcW w:w="3121" w:type="pct"/>
          </w:tcPr>
          <w:p w14:paraId="2D16A76B" w14:textId="77777777" w:rsidR="00AB75FD" w:rsidRPr="00FB005D" w:rsidRDefault="00AB75FD" w:rsidP="00AB75FD">
            <w:pP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เทคนิคการเปรียบเทียบราคาตลาด ประเมินมูลค่ายุติธรรมโดยพิจารณาถึงราคาเสนอซื้อขายในปัจจุบันหรือราคาเสนอซื้อขายล่าสุดสำหรับตราสารที่คล้ายคลึงกันในตลาด</w:t>
            </w:r>
          </w:p>
        </w:tc>
      </w:tr>
    </w:tbl>
    <w:p w14:paraId="3117017E" w14:textId="77777777" w:rsidR="00AB75FD" w:rsidRPr="00FB005D" w:rsidRDefault="00AB75FD" w:rsidP="00AB7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 w:bidi="ar-SA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14:paraId="5AA10D39" w14:textId="77777777" w:rsidR="00AB75FD" w:rsidRPr="00FB005D" w:rsidRDefault="00AB75FD" w:rsidP="00AB75FD">
      <w:pPr>
        <w:pStyle w:val="block"/>
        <w:spacing w:after="0" w:line="240" w:lineRule="auto"/>
        <w:ind w:left="0" w:right="-6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6F85245D" w14:textId="68B939DB" w:rsidR="00AB75FD" w:rsidRPr="00FB005D" w:rsidRDefault="00AB75FD" w:rsidP="00AB75FD">
      <w:pPr>
        <w:pStyle w:val="block"/>
        <w:spacing w:after="0" w:line="240" w:lineRule="auto"/>
        <w:ind w:left="0" w:right="-6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th-TH"/>
        </w:rPr>
        <w:t xml:space="preserve">เทคนิคการประเมินมูลค่าสำหรับการวัดมูลค่ายุติธรรมระดับที่ </w:t>
      </w:r>
      <w:r w:rsidR="00AC111E" w:rsidRPr="00AC111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  <w:t>3</w:t>
      </w:r>
    </w:p>
    <w:p w14:paraId="61D0E9C3" w14:textId="77777777" w:rsidR="00AB75FD" w:rsidRPr="00FB005D" w:rsidRDefault="00AB75FD" w:rsidP="00AB75FD">
      <w:pPr>
        <w:spacing w:line="240" w:lineRule="auto"/>
        <w:contextualSpacing/>
        <w:jc w:val="both"/>
        <w:rPr>
          <w:rFonts w:ascii="Browallia New" w:eastAsia="Arial Unicode MS" w:hAnsi="Browallia New" w:cs="Browallia New"/>
          <w:i/>
          <w:iCs/>
          <w:color w:val="17365D" w:themeColor="text2" w:themeShade="BF"/>
          <w:sz w:val="26"/>
          <w:szCs w:val="26"/>
          <w:cs/>
          <w:lang w:val="en-GB"/>
        </w:rPr>
      </w:pPr>
    </w:p>
    <w:p w14:paraId="26A4BFEC" w14:textId="49D11909" w:rsidR="00AB75FD" w:rsidRPr="00FB005D" w:rsidRDefault="00AB75FD" w:rsidP="00AB75FD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ตารางต่อไปนี้แสดงการเปลี่ยนแปลงของข้อมูลระดับ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196391A9" w14:textId="77777777" w:rsidR="00AB75FD" w:rsidRPr="00FB005D" w:rsidRDefault="00AB75FD" w:rsidP="00AB75FD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4287"/>
        <w:gridCol w:w="1244"/>
        <w:gridCol w:w="1155"/>
        <w:gridCol w:w="1678"/>
        <w:gridCol w:w="1097"/>
      </w:tblGrid>
      <w:tr w:rsidR="00B420A1" w:rsidRPr="00FB005D" w14:paraId="6891D057" w14:textId="77777777" w:rsidTr="00707B78">
        <w:trPr>
          <w:trHeight w:val="37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7BA77" w14:textId="77777777" w:rsidR="00B420A1" w:rsidRPr="00FB005D" w:rsidRDefault="00B420A1" w:rsidP="00AB75FD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3E19384E" w14:textId="18E00B69" w:rsidR="00B420A1" w:rsidRPr="00FB005D" w:rsidDel="00C71BCA" w:rsidRDefault="00B420A1" w:rsidP="00AB75FD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B420A1" w:rsidRPr="00FB005D" w14:paraId="59ED09E1" w14:textId="77777777" w:rsidTr="008C32F1">
        <w:trPr>
          <w:trHeight w:val="373"/>
        </w:trPr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288CD" w14:textId="77777777" w:rsidR="00B420A1" w:rsidRPr="00FB005D" w:rsidRDefault="00B420A1" w:rsidP="00AB75FD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right w:val="nil"/>
            </w:tcBorders>
          </w:tcPr>
          <w:p w14:paraId="4B9542CA" w14:textId="366C3BB1" w:rsidR="00B420A1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713AB79C" w14:textId="77777777" w:rsidR="002748B8" w:rsidRPr="00FB005D" w:rsidRDefault="002748B8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3F76E93A" w14:textId="5919BDDA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right w:val="nil"/>
            </w:tcBorders>
          </w:tcPr>
          <w:p w14:paraId="28D9EAA8" w14:textId="0F3F705A" w:rsidR="00B420A1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0FC5E844" w14:textId="77777777" w:rsidR="002748B8" w:rsidRPr="00FB005D" w:rsidRDefault="002748B8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4FDE3E38" w14:textId="38301D1E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</w:tcPr>
          <w:p w14:paraId="6A7429B2" w14:textId="77777777" w:rsidR="002748B8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สิ่งตอบแทน</w:t>
            </w:r>
          </w:p>
          <w:p w14:paraId="49C4185B" w14:textId="77777777" w:rsidR="002748B8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ที่คาดว่าจะต้อง</w:t>
            </w:r>
          </w:p>
          <w:p w14:paraId="79559F33" w14:textId="77777777" w:rsidR="002748B8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จ่ายจากการซื้อ</w:t>
            </w:r>
          </w:p>
          <w:p w14:paraId="2B05FEC1" w14:textId="02E72A7D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เงินลงทุน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C05D69E" w14:textId="1D56EE70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1D277EFD" w14:textId="77777777" w:rsidR="002748B8" w:rsidRDefault="002748B8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  <w:p w14:paraId="270730EF" w14:textId="64C964A8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B420A1" w:rsidRPr="00FB005D" w14:paraId="1BCA5B3D" w14:textId="77777777" w:rsidTr="008C32F1"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0DA65" w14:textId="77777777" w:rsidR="00B420A1" w:rsidRPr="00FB005D" w:rsidRDefault="00B420A1" w:rsidP="00AB75FD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44" w:type="dxa"/>
            <w:tcBorders>
              <w:left w:val="nil"/>
              <w:right w:val="nil"/>
            </w:tcBorders>
          </w:tcPr>
          <w:p w14:paraId="36E756D8" w14:textId="77777777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3FB6393" w14:textId="77777777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  <w:tc>
          <w:tcPr>
            <w:tcW w:w="1678" w:type="dxa"/>
            <w:tcBorders>
              <w:left w:val="nil"/>
              <w:right w:val="nil"/>
            </w:tcBorders>
          </w:tcPr>
          <w:p w14:paraId="5ED42F7B" w14:textId="2042E74B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  <w:tc>
          <w:tcPr>
            <w:tcW w:w="1097" w:type="dxa"/>
            <w:tcBorders>
              <w:left w:val="nil"/>
              <w:right w:val="nil"/>
            </w:tcBorders>
            <w:shd w:val="clear" w:color="auto" w:fill="auto"/>
          </w:tcPr>
          <w:p w14:paraId="3E27E6B4" w14:textId="200AF135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</w:tr>
      <w:tr w:rsidR="00B420A1" w:rsidRPr="00FB005D" w14:paraId="2844641D" w14:textId="77777777" w:rsidTr="008C32F1"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AF074" w14:textId="77777777" w:rsidR="00B420A1" w:rsidRPr="00FB005D" w:rsidRDefault="00B420A1" w:rsidP="00AB75FD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D875BF2" w14:textId="77777777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CDF2988" w14:textId="77777777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86B3EFA" w14:textId="77777777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8491F58" w14:textId="0D2E687D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</w:p>
        </w:tc>
      </w:tr>
      <w:tr w:rsidR="00B420A1" w:rsidRPr="00FB005D" w14:paraId="122E0B49" w14:textId="77777777" w:rsidTr="008C32F1"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16ACC" w14:textId="090AEDB7" w:rsidR="00B420A1" w:rsidRPr="00FB005D" w:rsidRDefault="00B420A1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4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12B1224" w14:textId="657CD23F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</w:p>
        </w:tc>
        <w:tc>
          <w:tcPr>
            <w:tcW w:w="1155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C63B67C" w14:textId="6CC5B86A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</w:p>
        </w:tc>
        <w:tc>
          <w:tcPr>
            <w:tcW w:w="1678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199E84C" w14:textId="0302137B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097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85C90DB" w14:textId="3D720CAA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</w:p>
        </w:tc>
      </w:tr>
      <w:tr w:rsidR="00B420A1" w:rsidRPr="00FB005D" w14:paraId="3733B9D7" w14:textId="77777777" w:rsidTr="008C32F1"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3AE63" w14:textId="77777777" w:rsidR="00B420A1" w:rsidRPr="00FB005D" w:rsidRDefault="00B420A1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การลงทุนเพิ่ม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F5CEA6" w14:textId="0A81F805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05A978" w14:textId="77D6FE33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AC4EE0" w14:textId="2FB23C1E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43417A" w14:textId="6698263E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</w:p>
        </w:tc>
      </w:tr>
      <w:tr w:rsidR="00B420A1" w:rsidRPr="00FB005D" w14:paraId="7298995D" w14:textId="77777777" w:rsidTr="008C32F1"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DB85B" w14:textId="77777777" w:rsidR="00B420A1" w:rsidRPr="00FB005D" w:rsidRDefault="00B420A1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กำไรซึ่งรับรู้ในกำไรหรือขาดทุน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566D1A" w14:textId="16C9048C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A4439A" w14:textId="4A73BB07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F93E519" w14:textId="7BF1AC4C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C25DE3" w14:textId="260F2259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</w:p>
        </w:tc>
      </w:tr>
      <w:tr w:rsidR="00B420A1" w:rsidRPr="00FB005D" w14:paraId="7A4383B0" w14:textId="77777777" w:rsidTr="008C32F1"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08510" w14:textId="77777777" w:rsidR="00B420A1" w:rsidRPr="00FB005D" w:rsidRDefault="00B420A1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ผลต่างจากอัตราแลกเปลี่ยน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3D8F74" w14:textId="6AB26343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DB52A68" w14:textId="77F32097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E3C35A" w14:textId="016BDA1F" w:rsidR="00B420A1" w:rsidRPr="00FB005D" w:rsidRDefault="00B420A1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28CCBF" w14:textId="4059333D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</w:p>
        </w:tc>
      </w:tr>
      <w:tr w:rsidR="00B420A1" w:rsidRPr="00FB005D" w14:paraId="29768B98" w14:textId="77777777" w:rsidTr="008C32F1"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0202" w14:textId="2F2C9356" w:rsidR="00B420A1" w:rsidRPr="00FB005D" w:rsidRDefault="00B420A1" w:rsidP="00E42B4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ยอดคงเหลือ 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5F9BEFF" w14:textId="60945E20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212649" w14:textId="2C3BB662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B27D39B" w14:textId="3262D49A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C69CB4" w14:textId="3388230B" w:rsidR="00B420A1" w:rsidRPr="00FB005D" w:rsidRDefault="00AC111E" w:rsidP="00AB75FD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</w:p>
        </w:tc>
      </w:tr>
    </w:tbl>
    <w:p w14:paraId="43D616C4" w14:textId="77777777" w:rsidR="00AB75FD" w:rsidRPr="00FB005D" w:rsidRDefault="00AB75FD" w:rsidP="00AB75FD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2C89B69" w14:textId="7C661600" w:rsidR="00B420A1" w:rsidRPr="00FB005D" w:rsidRDefault="00B420A1" w:rsidP="00AB75FD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พิจารณาข้อมูลที่ไม่สามารถสังเกตได้ที่มีสาระสำคัญที่ใช้ในการวัดมูลค่ายุติธรรมที่เป็นข้อมูลระดับ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กลุ่มกิจการพิจารณาแล้วเห็นว่ามูลค่ายุติธรรมใกล้เคียงกับมูลค่าตามบัญชี สำหรับการวัดมูลค่ายุติธรรมของสิ่งตอบแทนที่คาดว่าจะต้องจ่ายจากการซื้อ</w:t>
      </w:r>
      <w:r w:rsidR="00C32EE1"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เงินลงทุน กลุ่มกิจการพิจารณาโดยใช้การคิดลดกระแสเงินสดในอนาคตด้วยอัตราดอกเบี้ยเงินกู้ยืมส่วนเพิ่มและข้อสมมติฐานเกี่ยวกับความน่าจะเป็นที่เกี่ยวข้องตามเงื่อนไขที่ระบุไว้ในสัญญาซื้อขายหุ้น</w:t>
      </w:r>
    </w:p>
    <w:p w14:paraId="51E2A65F" w14:textId="7F157C53" w:rsidR="00B420A1" w:rsidRPr="00FB005D" w:rsidRDefault="00B420A1" w:rsidP="00AB75FD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764F78FB" w14:textId="0B7075F2" w:rsidR="00B420A1" w:rsidRPr="00FB005D" w:rsidRDefault="00B420A1" w:rsidP="00AB75FD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กลุ่มกิจการไม่มีรายการโอนระหว่างลำดับชั้นมูลค่ายุติธรรมในระหว่างปี</w:t>
      </w:r>
    </w:p>
    <w:p w14:paraId="4D8B388F" w14:textId="77777777" w:rsidR="00B420A1" w:rsidRPr="00FB005D" w:rsidRDefault="00B420A1" w:rsidP="00AB75FD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262934D6" w14:textId="71059DC3" w:rsidR="00B420A1" w:rsidRPr="00FB005D" w:rsidRDefault="00B420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br w:type="page"/>
      </w:r>
    </w:p>
    <w:p w14:paraId="7F823D8B" w14:textId="77777777" w:rsidR="00B420A1" w:rsidRPr="00FB005D" w:rsidRDefault="00B420A1" w:rsidP="00AB75FD">
      <w:pPr>
        <w:spacing w:line="240" w:lineRule="auto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BEB9385" w14:textId="17E4CBB6" w:rsidR="00D42907" w:rsidRPr="00FB005D" w:rsidRDefault="00D42907" w:rsidP="0056761B">
      <w:pPr>
        <w:tabs>
          <w:tab w:val="left" w:pos="1560"/>
        </w:tabs>
        <w:spacing w:line="240" w:lineRule="auto"/>
        <w:jc w:val="thaiDistribute"/>
        <w:rPr>
          <w:rFonts w:ascii="Browallia New" w:hAnsi="Browallia New" w:cs="Browallia New"/>
          <w:spacing w:val="-4"/>
          <w:sz w:val="26"/>
          <w:szCs w:val="26"/>
          <w:lang w:val="en-GB" w:eastAsia="en-GB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 w:eastAsia="en-GB"/>
        </w:rPr>
        <w:t>สินทรัพย์ทางการเงินและหนี้สินทางการเงินต่อไปนี้วัดมูลค่าด้วยวิธีราคาทุนตัดจำหน่าย</w:t>
      </w:r>
      <w:r w:rsidRPr="00FB005D">
        <w:rPr>
          <w:rFonts w:ascii="Browallia New" w:hAnsi="Browallia New" w:cs="Browallia New"/>
          <w:spacing w:val="-4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 w:eastAsia="en-GB"/>
        </w:rPr>
        <w:t>โดยมีมูลค่าตามบัญชีใกล้เคียงกับมูลค่ายุติธรรม</w:t>
      </w:r>
      <w:r w:rsidR="000945C7" w:rsidRPr="00FB005D">
        <w:rPr>
          <w:rFonts w:ascii="Browallia New" w:hAnsi="Browallia New" w:cs="Browallia New"/>
          <w:spacing w:val="-4"/>
          <w:sz w:val="26"/>
          <w:szCs w:val="26"/>
          <w:lang w:val="en-GB" w:eastAsia="en-GB"/>
        </w:rPr>
        <w:t xml:space="preserve"> </w:t>
      </w:r>
      <w:r w:rsidR="000945C7" w:rsidRPr="00FB005D">
        <w:rPr>
          <w:rFonts w:ascii="Browallia New" w:hAnsi="Browallia New" w:cs="Browallia New"/>
          <w:spacing w:val="-4"/>
          <w:sz w:val="26"/>
          <w:szCs w:val="26"/>
          <w:cs/>
          <w:lang w:val="en-GB" w:eastAsia="en-GB"/>
        </w:rPr>
        <w:t>ทั้งนี้</w:t>
      </w:r>
      <w:r w:rsidR="000945C7" w:rsidRPr="00FB005D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มูลค่าตามบัญชีของเงินกู้ยืมระยะยาวจากสถาบันการเงิน เงินกู้ยืมระยะยาวจากกิจการอื่น</w:t>
      </w:r>
      <w:r w:rsidR="00802CFE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02CFE" w:rsidRPr="00FB005D">
        <w:rPr>
          <w:rFonts w:ascii="Browallia New" w:eastAsia="Arial Unicode MS" w:hAnsi="Browallia New" w:cs="Browallia New"/>
          <w:sz w:val="26"/>
          <w:szCs w:val="26"/>
          <w:cs/>
        </w:rPr>
        <w:t>และเงินกู้ยืมระยะยาวจากกิจการ</w:t>
      </w:r>
      <w:r w:rsidR="00E42B41">
        <w:rPr>
          <w:rFonts w:ascii="Browallia New" w:eastAsia="Arial Unicode MS" w:hAnsi="Browallia New" w:cs="Browallia New"/>
          <w:sz w:val="26"/>
          <w:szCs w:val="26"/>
        </w:rPr>
        <w:br/>
      </w:r>
      <w:r w:rsidR="00802CFE" w:rsidRPr="00FB005D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ที่เกี่ยวข้องกัน</w:t>
      </w:r>
      <w:r w:rsidR="000945C7" w:rsidRPr="00FB005D">
        <w:rPr>
          <w:rFonts w:ascii="Browallia New" w:eastAsia="Arial Unicode MS" w:hAnsi="Browallia New" w:cs="Browallia New"/>
          <w:sz w:val="26"/>
          <w:szCs w:val="26"/>
          <w:cs/>
        </w:rPr>
        <w:t>ใกล้เคียงกับมูลค่ายุติธรรมเนื่องจากอัตราดอกเบี้ยของเงินกู้ยืมดังกล่าวใกล้เคียงกับอัตราดอกเบี้ยในตลาด</w:t>
      </w:r>
    </w:p>
    <w:p w14:paraId="3F89DBB0" w14:textId="262C4AFB" w:rsidR="00D42907" w:rsidRPr="00FB005D" w:rsidRDefault="00D42907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4"/>
        <w:gridCol w:w="4725"/>
      </w:tblGrid>
      <w:tr w:rsidR="00D42907" w:rsidRPr="00FB005D" w14:paraId="4D7D93A1" w14:textId="77777777" w:rsidTr="00A57E0C">
        <w:tc>
          <w:tcPr>
            <w:tcW w:w="4724" w:type="dxa"/>
            <w:tcBorders>
              <w:top w:val="single" w:sz="4" w:space="0" w:color="auto"/>
              <w:bottom w:val="single" w:sz="4" w:space="0" w:color="auto"/>
            </w:tcBorders>
          </w:tcPr>
          <w:p w14:paraId="178D8287" w14:textId="03C966D8" w:rsidR="00D42907" w:rsidRPr="00FB005D" w:rsidRDefault="00914105" w:rsidP="0056761B">
            <w:pPr>
              <w:tabs>
                <w:tab w:val="left" w:pos="1560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D42907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ทางการเงินรวม</w:t>
            </w:r>
          </w:p>
        </w:tc>
        <w:tc>
          <w:tcPr>
            <w:tcW w:w="4725" w:type="dxa"/>
            <w:tcBorders>
              <w:top w:val="single" w:sz="4" w:space="0" w:color="auto"/>
              <w:bottom w:val="single" w:sz="4" w:space="0" w:color="auto"/>
            </w:tcBorders>
          </w:tcPr>
          <w:p w14:paraId="2AD521C7" w14:textId="7533B15D" w:rsidR="00D42907" w:rsidRPr="00FB005D" w:rsidRDefault="00914105" w:rsidP="0056761B">
            <w:pPr>
              <w:tabs>
                <w:tab w:val="left" w:pos="1560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D42907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D42907" w:rsidRPr="00FB005D" w14:paraId="7AE65EE9" w14:textId="77777777" w:rsidTr="00A57E0C">
        <w:tc>
          <w:tcPr>
            <w:tcW w:w="4724" w:type="dxa"/>
            <w:tcBorders>
              <w:top w:val="single" w:sz="4" w:space="0" w:color="auto"/>
            </w:tcBorders>
          </w:tcPr>
          <w:p w14:paraId="65955423" w14:textId="77777777" w:rsidR="00D42907" w:rsidRPr="00FB005D" w:rsidRDefault="00D42907" w:rsidP="0056761B">
            <w:pPr>
              <w:spacing w:line="240" w:lineRule="auto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2CC9BBF3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523C2F12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  <w:p w14:paraId="69E69E8D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เงินลงทุนระยะสั้น</w:t>
            </w:r>
          </w:p>
          <w:p w14:paraId="4F5D7F55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สุทธิ</w:t>
            </w:r>
          </w:p>
          <w:p w14:paraId="50EAC03C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ลูกหนี้อื่น</w:t>
            </w:r>
          </w:p>
          <w:p w14:paraId="58DDAE43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ลูกหนี้ตามสัญญาเช่าการเงิน สุทธิ</w:t>
            </w:r>
          </w:p>
          <w:p w14:paraId="4B7332D4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4725" w:type="dxa"/>
            <w:tcBorders>
              <w:top w:val="single" w:sz="4" w:space="0" w:color="auto"/>
            </w:tcBorders>
          </w:tcPr>
          <w:p w14:paraId="1D71DDD6" w14:textId="77777777" w:rsidR="00D42907" w:rsidRPr="00FB005D" w:rsidRDefault="00D42907" w:rsidP="0056761B">
            <w:pPr>
              <w:spacing w:line="240" w:lineRule="auto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  <w:p w14:paraId="34582705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34DDC136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เงินลงทุนระยะสั้น</w:t>
            </w:r>
          </w:p>
          <w:p w14:paraId="3A49F8A7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สุทธิ</w:t>
            </w:r>
          </w:p>
          <w:p w14:paraId="42D4F5CF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ลูกหนี้อื่น</w:t>
            </w:r>
          </w:p>
          <w:p w14:paraId="7EE6E98D" w14:textId="0C92D1DE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ลูกหนี้ตามสัญญาเช่าการเงิน สุทธิ</w:t>
            </w:r>
          </w:p>
          <w:p w14:paraId="7789E412" w14:textId="7F901836" w:rsidR="00802CFE" w:rsidRPr="00FB005D" w:rsidRDefault="00802CFE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เงินกู้ยืมระยะสั้นจากกิจการที่เกี่ยวข้องกัน</w:t>
            </w:r>
          </w:p>
          <w:p w14:paraId="55FDCEEB" w14:textId="5B4A6454" w:rsidR="00802CFE" w:rsidRPr="00FB005D" w:rsidRDefault="00802CFE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เงินให้กู้ยืมระยะยาวแก่กิจการที่เกี่ยวข้องกันที่ถึงกำหนด</w:t>
            </w:r>
          </w:p>
          <w:p w14:paraId="4FF7CB79" w14:textId="585F12D2" w:rsidR="00802CFE" w:rsidRPr="00FB005D" w:rsidRDefault="00802CFE" w:rsidP="00802CF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ชำระภายในหนึ่งปี สุทธิ</w:t>
            </w:r>
          </w:p>
          <w:p w14:paraId="7B9AC0E1" w14:textId="7F43E244" w:rsidR="007B60FC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  <w:tr w:rsidR="00D42907" w:rsidRPr="00FB005D" w14:paraId="0E494478" w14:textId="77777777" w:rsidTr="00A57E0C">
        <w:tc>
          <w:tcPr>
            <w:tcW w:w="4724" w:type="dxa"/>
          </w:tcPr>
          <w:p w14:paraId="72D4157D" w14:textId="77777777" w:rsidR="00D42907" w:rsidRPr="00FB005D" w:rsidRDefault="00D42907" w:rsidP="0056761B">
            <w:pPr>
              <w:spacing w:line="240" w:lineRule="auto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4D495E8F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  <w:p w14:paraId="12BD816C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  <w:p w14:paraId="0B1ACE2D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  <w:p w14:paraId="1E6441D5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 w:eastAsia="en-GB"/>
              </w:rPr>
              <w:t>สุทธิ</w:t>
            </w:r>
          </w:p>
          <w:p w14:paraId="073E45AD" w14:textId="6A4C3639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เงินกู้ยืมระยะยาวจากกิจการอื่น</w:t>
            </w:r>
          </w:p>
          <w:p w14:paraId="08C91BBA" w14:textId="1B354BA9" w:rsidR="00802CFE" w:rsidRPr="00FB005D" w:rsidRDefault="00802CFE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เงินกู้ยืมระยะยาวจากกิจการที่เกี่ยวข้องกัน สุทธิ</w:t>
            </w:r>
          </w:p>
          <w:p w14:paraId="7B03A149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สุทธิ</w:t>
            </w:r>
          </w:p>
          <w:p w14:paraId="62B58970" w14:textId="03F2345C" w:rsidR="00D42907" w:rsidRPr="00FB005D" w:rsidRDefault="00D42907" w:rsidP="00AB75FD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4725" w:type="dxa"/>
          </w:tcPr>
          <w:p w14:paraId="69667ED4" w14:textId="77777777" w:rsidR="00D42907" w:rsidRPr="00FB005D" w:rsidRDefault="00D42907" w:rsidP="0056761B">
            <w:pPr>
              <w:spacing w:line="240" w:lineRule="auto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  <w:p w14:paraId="464A56FF" w14:textId="4084B487" w:rsidR="00802CFE" w:rsidRPr="00FB005D" w:rsidRDefault="00802CFE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  <w:p w14:paraId="1C1C6F7F" w14:textId="66A44079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  <w:p w14:paraId="09EE24DF" w14:textId="3E0E6BEB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  <w:p w14:paraId="4A4EFE25" w14:textId="0D1A23D1" w:rsidR="00802CFE" w:rsidRPr="00FB005D" w:rsidRDefault="00802CFE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 สุทธิ</w:t>
            </w:r>
          </w:p>
          <w:p w14:paraId="3EDCD2E1" w14:textId="56DB2122" w:rsidR="00802CFE" w:rsidRPr="00FB005D" w:rsidRDefault="00802CFE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เงินกู้ยืมระยะยาวจากกิจการที่เกี่ยวข้องกัน สุทธิ</w:t>
            </w:r>
          </w:p>
          <w:p w14:paraId="1009284D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สุทธิ</w:t>
            </w:r>
          </w:p>
          <w:p w14:paraId="4A5BC8AC" w14:textId="77777777" w:rsidR="00D42907" w:rsidRPr="00FB005D" w:rsidRDefault="00D42907" w:rsidP="00FD7D1B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หนี้สินไม่หมุนเวียนอื่น</w:t>
            </w:r>
          </w:p>
          <w:p w14:paraId="3E2E38E3" w14:textId="77777777" w:rsidR="00D42907" w:rsidRPr="00FB005D" w:rsidRDefault="00D42907" w:rsidP="0056761B">
            <w:pPr>
              <w:tabs>
                <w:tab w:val="left" w:pos="1560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eastAsia="en-GB"/>
              </w:rPr>
            </w:pPr>
          </w:p>
        </w:tc>
      </w:tr>
    </w:tbl>
    <w:p w14:paraId="7CBFB18D" w14:textId="77777777" w:rsidR="003459FF" w:rsidRPr="003208E0" w:rsidRDefault="003459FF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  <w:bookmarkStart w:id="54" w:name="_Hlk50879305"/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624DDF" w:rsidRPr="00FB005D" w14:paraId="1460F0E4" w14:textId="77777777" w:rsidTr="000A52C4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0EFCD415" w14:textId="51A2244E" w:rsidR="00624DDF" w:rsidRPr="00FB005D" w:rsidRDefault="00AC111E" w:rsidP="0056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8</w:t>
            </w:r>
            <w:r w:rsidR="00624DD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624DDF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ประมาณการทางบัญชีที่สำคัญ ข้อสมมติฐานและการใช้ดุลยพินิจ</w:t>
            </w:r>
          </w:p>
        </w:tc>
      </w:tr>
      <w:bookmarkEnd w:id="54"/>
    </w:tbl>
    <w:p w14:paraId="344D3CE4" w14:textId="77777777" w:rsidR="00E44049" w:rsidRPr="003208E0" w:rsidRDefault="00E44049" w:rsidP="003208E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E801178" w14:textId="44063EE7" w:rsidR="00E44049" w:rsidRPr="00FB005D" w:rsidRDefault="00E44049" w:rsidP="003208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</w:t>
      </w:r>
      <w:r w:rsidR="00F938CF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ในอดีตและปัจจัยอื่น</w:t>
      </w:r>
      <w:r w:rsidR="007F69B6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ๆ ซึ่งรวมถึงการคาดการณ์ถึงเหตุการณ์ในอนาคตที่เชื่อว่า</w:t>
      </w:r>
      <w:r w:rsidR="007F69B6" w:rsidRPr="00FB005D">
        <w:rPr>
          <w:rFonts w:ascii="Browallia New" w:eastAsia="Arial Unicode MS" w:hAnsi="Browallia New" w:cs="Browallia New"/>
          <w:sz w:val="26"/>
          <w:szCs w:val="26"/>
          <w:cs/>
        </w:rPr>
        <w:t>มีความสมเหตุสมผล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ในสถานการณ์ขณะนั้น</w:t>
      </w:r>
    </w:p>
    <w:p w14:paraId="5CB68771" w14:textId="291129D6" w:rsidR="00094E47" w:rsidRPr="003208E0" w:rsidRDefault="00094E47" w:rsidP="007F69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A9C9E99" w14:textId="411F1237" w:rsidR="00B84C66" w:rsidRPr="00FB005D" w:rsidRDefault="00D155D1" w:rsidP="00567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ในระหว่างปี</w:t>
      </w:r>
      <w:r w:rsidR="00650FD5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650FD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50FD5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FE6176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44049"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กลุ่มกิจการมีการประมาณการทางบัญชี และ</w:t>
      </w:r>
      <w:r w:rsidR="00B84C66" w:rsidRPr="00FB005D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  <w:r w:rsidR="00E44049" w:rsidRPr="00FB005D">
        <w:rPr>
          <w:rFonts w:ascii="Browallia New" w:eastAsia="Arial Unicode MS" w:hAnsi="Browallia New" w:cs="Browallia New"/>
          <w:sz w:val="26"/>
          <w:szCs w:val="26"/>
          <w:cs/>
        </w:rPr>
        <w:t>ใช้ข้อสมมติฐานที่เกี</w:t>
      </w:r>
      <w:r w:rsidR="00B84C66" w:rsidRPr="00FB005D">
        <w:rPr>
          <w:rFonts w:ascii="Browallia New" w:eastAsia="Arial Unicode MS" w:hAnsi="Browallia New" w:cs="Browallia New"/>
          <w:sz w:val="26"/>
          <w:szCs w:val="26"/>
          <w:cs/>
        </w:rPr>
        <w:t>่ยวข้องกับเหตุการณ์ในอนาคต ผลของ</w:t>
      </w:r>
      <w:r w:rsidR="00E44049" w:rsidRPr="00FB005D">
        <w:rPr>
          <w:rFonts w:ascii="Browallia New" w:eastAsia="Arial Unicode MS" w:hAnsi="Browallia New" w:cs="Browallia New"/>
          <w:sz w:val="26"/>
          <w:szCs w:val="26"/>
          <w:cs/>
        </w:rPr>
        <w:t>ประมาณการทางบัญชีอาจไม่ตรงกับผลที่เกิดขึ้นจริง ประมาณทางการบัญชีที่สำคัญแล</w:t>
      </w:r>
      <w:r w:rsidR="00B84C66" w:rsidRPr="00FB005D">
        <w:rPr>
          <w:rFonts w:ascii="Browallia New" w:eastAsia="Arial Unicode MS" w:hAnsi="Browallia New" w:cs="Browallia New"/>
          <w:sz w:val="26"/>
          <w:szCs w:val="26"/>
          <w:cs/>
        </w:rPr>
        <w:t>ะข้อสมมติฐาน</w:t>
      </w:r>
      <w:r w:rsidR="00ED1077" w:rsidRPr="00FB005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B84C66" w:rsidRPr="00FB005D">
        <w:rPr>
          <w:rFonts w:ascii="Browallia New" w:eastAsia="Arial Unicode MS" w:hAnsi="Browallia New" w:cs="Browallia New"/>
          <w:sz w:val="26"/>
          <w:szCs w:val="26"/>
          <w:cs/>
        </w:rPr>
        <w:t>ที่มีความเสี่ยงอย่าง</w:t>
      </w:r>
      <w:r w:rsidR="00E44049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</w:t>
      </w:r>
      <w:r w:rsidR="00CD565B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="00E44049" w:rsidRPr="00FB005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60518359" w14:textId="00B05118" w:rsidR="00094E47" w:rsidRPr="003208E0" w:rsidRDefault="00094E47" w:rsidP="003208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6929822" w14:textId="3F67C9FA" w:rsidR="00E44049" w:rsidRPr="00FB005D" w:rsidRDefault="00E44049" w:rsidP="00E42B41">
      <w:pPr>
        <w:pStyle w:val="Heading1"/>
        <w:keepNext w:val="0"/>
        <w:tabs>
          <w:tab w:val="clear" w:pos="567"/>
        </w:tabs>
        <w:spacing w:line="240" w:lineRule="auto"/>
        <w:rPr>
          <w:rFonts w:ascii="Browallia New" w:eastAsia="Arial Unicode MS" w:hAnsi="Browallia New" w:cs="Browallia New"/>
          <w:color w:val="CF4A02"/>
        </w:rPr>
      </w:pPr>
      <w:r w:rsidRPr="00FB005D">
        <w:rPr>
          <w:rFonts w:ascii="Browallia New" w:eastAsia="Arial Unicode MS" w:hAnsi="Browallia New" w:cs="Browallia New"/>
          <w:color w:val="CF4A02"/>
          <w:cs/>
        </w:rPr>
        <w:t>ประมาณการการด้อยค่าของค่าความนิยม</w:t>
      </w:r>
    </w:p>
    <w:p w14:paraId="0CB7E9BA" w14:textId="77777777" w:rsidR="00094E47" w:rsidRPr="003208E0" w:rsidRDefault="00094E47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72FF10F" w14:textId="2207D5AF" w:rsidR="00094E47" w:rsidRPr="00FB005D" w:rsidRDefault="00C55474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กลุ่มกิจการทดสอบการด้อยค่าของค่าความนิยมทุกปี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มูลค่าที่คาดว่าจะได้รับคืนของหน่วยสินทรัพย์ที่ก่อให้เกิดเงินสด พิจารณาจากการคำนวณมูลค่าจากการใช้ การคำนวณดังกล่าวอาศัยการประมาณการกระแสเงินสดในอนาคตที่คาดว่าจะได้รับจากการใช้หน่วยสินทรัพย์ที่ก่อให้เกิดเงินสดในการคำนวณมูลค่าปัจจุบัน ประมาณการและข้อสมมติฐานที่สำคัญที่ใช้ได้แก่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อัตรา</w:t>
      </w:r>
      <w:r w:rsidR="00062220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กำไรขั้นต้น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7F69B6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และ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อัตรา</w:t>
      </w:r>
      <w:r w:rsidRPr="00E42B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คิดลดซึ่งสะท้อนถึงความเสี่ยงของหน่วยสินทรัพย์นั้น (หมายเหตุฯ ข้อ </w:t>
      </w:r>
      <w:r w:rsidR="00AC111E" w:rsidRPr="00AC111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21</w:t>
      </w:r>
      <w:r w:rsidRPr="00E42B4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) </w:t>
      </w:r>
      <w:r w:rsidRPr="00E42B41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การกำหนดข้อสมมติฐานมีความสำคัญต่อการทดสอบการด้อยค่า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ของค่าความนิยม</w:t>
      </w:r>
    </w:p>
    <w:p w14:paraId="3F94DF15" w14:textId="4E157B4E" w:rsidR="00C32EE1" w:rsidRPr="00FB005D" w:rsidRDefault="00C32E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bookmarkStart w:id="55" w:name="_Hlk50879390"/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9282C4A" w14:textId="77777777" w:rsidR="00993840" w:rsidRPr="00FB005D" w:rsidRDefault="00993840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993840" w:rsidRPr="00FB005D" w14:paraId="005E5BC2" w14:textId="77777777" w:rsidTr="002F7184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559CEDDF" w14:textId="217890F8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9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ข้อมูลจำแนกตามส่วนงาน</w:t>
            </w:r>
          </w:p>
        </w:tc>
      </w:tr>
      <w:bookmarkEnd w:id="55"/>
    </w:tbl>
    <w:p w14:paraId="3EF2C97D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289A1B" w14:textId="5225F630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56" w:name="OLE_LINK7"/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นำเสนอข้อมูลทางการเงินจำแนกตามส่วนงานโดยแสดงส่วนงานธุรกิจเป็นรูปแบบหลักในการรายงาน ส่วนงานดำเนินงานพิจารณาจากระบบการบริหารจัดการและโครงสร้างการรายงานทางการเงินภายในที่ได้รายงานต่อผู้มีอำนาจการตัดสินใจสูงสุดด้านการดำเนินงานของกลุ่มกิจการเป็นเกณฑ์ในการกำหนดส่วนงาน</w:t>
      </w:r>
      <w:r w:rsidR="009D3699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ผู้มีอำนาจ</w:t>
      </w:r>
      <w:r w:rsidR="00464F95" w:rsidRPr="00FB005D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="009D3699" w:rsidRPr="00FB005D">
        <w:rPr>
          <w:rFonts w:ascii="Browallia New" w:eastAsia="Arial Unicode MS" w:hAnsi="Browallia New" w:cs="Browallia New"/>
          <w:sz w:val="26"/>
          <w:szCs w:val="26"/>
          <w:cs/>
        </w:rPr>
        <w:t>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 ซึ่งพิจารณาว่าคือ ประธานเจ้าหน้าที่บริหารและกรรมการผู้จัดการใหญ่ที่ทำการตัดสินใจเชิงกลยุทธ์</w:t>
      </w:r>
    </w:p>
    <w:p w14:paraId="47ACA991" w14:textId="777777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F1FC84" w14:textId="777777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ผลการดำเนินงาน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สินทรัพย์และหนี้สินตามส่วนงาน รวมรายการที่เกี่ยวข้องโดยตรงกับส่วนงานหรือที่สามารถปันส่วนให้กับส่วนงานได้อย่างสมเหตุสมผล</w:t>
      </w:r>
    </w:p>
    <w:p w14:paraId="6F712074" w14:textId="777777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1F6ED70" w14:textId="777777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>ส่วนงานที่รายงาน</w:t>
      </w:r>
    </w:p>
    <w:p w14:paraId="58FFBFB9" w14:textId="777777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66AF478" w14:textId="777777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กลุ่มกิจการเสนอส่วนงานที่รายงานดังนี้</w:t>
      </w:r>
    </w:p>
    <w:p w14:paraId="30319EC0" w14:textId="77777777" w:rsidR="00993840" w:rsidRPr="00FB005D" w:rsidRDefault="00993840" w:rsidP="00E42B41">
      <w:pPr>
        <w:pStyle w:val="BodyText3"/>
        <w:tabs>
          <w:tab w:val="clear" w:pos="540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7AA3E897" w14:textId="2DBFA73A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ธุรกิจโรงกลั่นน้ำมัน</w:t>
      </w:r>
    </w:p>
    <w:p w14:paraId="7D1ED593" w14:textId="2BE78D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z w:val="26"/>
          <w:szCs w:val="26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ธุรกิจโรงกลั่นน้ำมันหล่อลื่น</w:t>
      </w:r>
    </w:p>
    <w:p w14:paraId="22F457D3" w14:textId="26F38F70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</w:t>
      </w:r>
      <w:r w:rsidR="00802CFE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อะโรเมติกส์และ </w:t>
      </w:r>
      <w:r w:rsidR="00802CF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LAB</w:t>
      </w:r>
    </w:p>
    <w:p w14:paraId="12D9F107" w14:textId="0DBFE318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ธุรกิจโรงผลิตกระแสไฟฟ้า</w:t>
      </w:r>
    </w:p>
    <w:p w14:paraId="4E0055EF" w14:textId="04AC2A43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z w:val="26"/>
          <w:szCs w:val="26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ธุรกิจบริการขนส่งทางทะเล</w:t>
      </w:r>
      <w:r w:rsidR="00802CFE" w:rsidRPr="00FB005D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802CFE" w:rsidRPr="00FB005D">
        <w:rPr>
          <w:rFonts w:ascii="Browallia New" w:eastAsia="Arial Unicode MS" w:hAnsi="Browallia New" w:cs="Browallia New"/>
          <w:sz w:val="26"/>
          <w:szCs w:val="26"/>
          <w:cs/>
        </w:rPr>
        <w:t>ส่วนการดำเนินงานที่ยกเลิก)</w:t>
      </w:r>
    </w:p>
    <w:p w14:paraId="7DED9B18" w14:textId="12E6275A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ab/>
        <w:t>ธุรกิจสารทำละลาย</w:t>
      </w:r>
    </w:p>
    <w:p w14:paraId="5DC6C89E" w14:textId="4D3CB044" w:rsidR="00802CFE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FB005D">
        <w:rPr>
          <w:rFonts w:ascii="Browallia New" w:eastAsia="Arial Unicode MS" w:hAnsi="Browallia New" w:cs="Browallia New"/>
          <w:sz w:val="26"/>
          <w:szCs w:val="26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ธุรกิจเอทานอล</w:t>
      </w:r>
    </w:p>
    <w:p w14:paraId="249F9417" w14:textId="3FFC7782" w:rsidR="00802CFE" w:rsidRPr="00FB005D" w:rsidRDefault="00802CFE" w:rsidP="00E42B41">
      <w:pPr>
        <w:pStyle w:val="BodyText3"/>
        <w:tabs>
          <w:tab w:val="clear" w:pos="540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Pr="00FB005D">
        <w:rPr>
          <w:rFonts w:ascii="Browallia New" w:eastAsia="Arial Unicode MS" w:hAnsi="Browallia New" w:cs="Browallia New"/>
          <w:sz w:val="26"/>
          <w:szCs w:val="26"/>
          <w:lang w:val="en-US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ธุรกิจโอเลฟินส์</w:t>
      </w:r>
    </w:p>
    <w:p w14:paraId="57F2ECD3" w14:textId="3B9C05CC" w:rsidR="00993840" w:rsidRPr="00FB005D" w:rsidRDefault="00993840" w:rsidP="00E42B41">
      <w:pPr>
        <w:pStyle w:val="BodyText3"/>
        <w:tabs>
          <w:tab w:val="clear" w:pos="540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ส่วนงานที่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FB005D">
        <w:rPr>
          <w:rFonts w:ascii="Browallia New" w:eastAsia="Arial Unicode MS" w:hAnsi="Browallia New" w:cs="Browallia New"/>
          <w:sz w:val="26"/>
          <w:szCs w:val="26"/>
          <w:lang w:val="en-US"/>
        </w:rPr>
        <w:tab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ธุรกิจอื่น ๆ</w:t>
      </w:r>
      <w:bookmarkEnd w:id="56"/>
    </w:p>
    <w:p w14:paraId="1D744FB1" w14:textId="77777777" w:rsidR="00993840" w:rsidRPr="00FB005D" w:rsidRDefault="00993840" w:rsidP="00993840">
      <w:pPr>
        <w:pStyle w:val="BodyText2"/>
        <w:spacing w:line="300" w:lineRule="exact"/>
        <w:ind w:left="29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sectPr w:rsidR="00993840" w:rsidRPr="00FB005D" w:rsidSect="00C32EE1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6"/>
          <w:cols w:space="720"/>
        </w:sectPr>
      </w:pPr>
    </w:p>
    <w:p w14:paraId="1222088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3EACF01D" w14:textId="15AFF4F4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 xml:space="preserve">สินทรัพย์ รายได้และผลการดำเนินงานจากส่วนงานธุรกิจในงบการเงินรวมสำหรับปีสิ้นสุดวันที่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ธันวาคม พ.ศ.</w:t>
      </w:r>
      <w:r w:rsidRPr="00FB005D">
        <w:rPr>
          <w:rFonts w:ascii="Browallia New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และ พ.ศ.</w:t>
      </w:r>
      <w:r w:rsidRPr="00FB005D">
        <w:rPr>
          <w:rFonts w:ascii="Browallia New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มีดังนี้</w:t>
      </w:r>
    </w:p>
    <w:p w14:paraId="0B846BA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  <w:lang w:val="en-GB"/>
        </w:rPr>
      </w:pPr>
    </w:p>
    <w:tbl>
      <w:tblPr>
        <w:tblW w:w="5000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9"/>
        <w:gridCol w:w="1326"/>
        <w:gridCol w:w="1060"/>
        <w:gridCol w:w="1149"/>
        <w:gridCol w:w="1279"/>
        <w:gridCol w:w="1276"/>
        <w:gridCol w:w="991"/>
        <w:gridCol w:w="994"/>
        <w:gridCol w:w="1276"/>
        <w:gridCol w:w="1352"/>
        <w:gridCol w:w="1007"/>
      </w:tblGrid>
      <w:tr w:rsidR="004925D9" w:rsidRPr="00FB005D" w14:paraId="0F9CBB98" w14:textId="77777777" w:rsidTr="002B2A06">
        <w:trPr>
          <w:cantSplit/>
        </w:trPr>
        <w:tc>
          <w:tcPr>
            <w:tcW w:w="941" w:type="pct"/>
            <w:tcBorders>
              <w:top w:val="nil"/>
            </w:tcBorders>
            <w:vAlign w:val="center"/>
          </w:tcPr>
          <w:p w14:paraId="4125E9EC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81" w:type="pct"/>
            <w:gridSpan w:val="5"/>
            <w:tcBorders>
              <w:top w:val="single" w:sz="4" w:space="0" w:color="auto"/>
            </w:tcBorders>
          </w:tcPr>
          <w:p w14:paraId="668BDC93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</w:tcPr>
          <w:p w14:paraId="459D24C9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76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9DC14" w14:textId="48D7BBDC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</w:tr>
      <w:tr w:rsidR="004925D9" w:rsidRPr="00FB005D" w14:paraId="445349C2" w14:textId="77777777" w:rsidTr="004925D9">
        <w:trPr>
          <w:cantSplit/>
        </w:trPr>
        <w:tc>
          <w:tcPr>
            <w:tcW w:w="941" w:type="pct"/>
            <w:tcBorders>
              <w:top w:val="nil"/>
            </w:tcBorders>
            <w:vAlign w:val="center"/>
          </w:tcPr>
          <w:p w14:paraId="0AD55EE9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60" w:type="pct"/>
            <w:tcBorders>
              <w:top w:val="single" w:sz="4" w:space="0" w:color="auto"/>
              <w:bottom w:val="nil"/>
            </w:tcBorders>
            <w:vAlign w:val="center"/>
          </w:tcPr>
          <w:p w14:paraId="36A6B5F6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76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โรงกลั่น</w:t>
            </w:r>
          </w:p>
        </w:tc>
        <w:tc>
          <w:tcPr>
            <w:tcW w:w="419" w:type="pct"/>
            <w:tcBorders>
              <w:top w:val="single" w:sz="4" w:space="0" w:color="auto"/>
              <w:bottom w:val="nil"/>
            </w:tcBorders>
            <w:vAlign w:val="center"/>
          </w:tcPr>
          <w:p w14:paraId="349F6361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โรงกลั่น</w:t>
            </w:r>
          </w:p>
        </w:tc>
        <w:tc>
          <w:tcPr>
            <w:tcW w:w="335" w:type="pct"/>
            <w:tcBorders>
              <w:top w:val="single" w:sz="4" w:space="0" w:color="auto"/>
              <w:bottom w:val="nil"/>
            </w:tcBorders>
            <w:vAlign w:val="center"/>
          </w:tcPr>
          <w:p w14:paraId="61B43EE0" w14:textId="14CF3E19" w:rsidR="004925D9" w:rsidRPr="00FB005D" w:rsidRDefault="009D3504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อะโรเมติกส์</w:t>
            </w: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  <w:vAlign w:val="center"/>
          </w:tcPr>
          <w:p w14:paraId="5ADD11E2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โรงผลิต</w:t>
            </w:r>
          </w:p>
        </w:tc>
        <w:tc>
          <w:tcPr>
            <w:tcW w:w="404" w:type="pct"/>
            <w:tcBorders>
              <w:top w:val="single" w:sz="4" w:space="0" w:color="auto"/>
              <w:bottom w:val="nil"/>
            </w:tcBorders>
            <w:vAlign w:val="center"/>
          </w:tcPr>
          <w:p w14:paraId="6E03E444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บริการขนส่ง</w:t>
            </w: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vAlign w:val="center"/>
          </w:tcPr>
          <w:p w14:paraId="2658E463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13" w:type="pct"/>
            <w:tcBorders>
              <w:top w:val="single" w:sz="4" w:space="0" w:color="auto"/>
              <w:bottom w:val="nil"/>
            </w:tcBorders>
            <w:vAlign w:val="center"/>
          </w:tcPr>
          <w:p w14:paraId="3B3E8228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nil"/>
            </w:tcBorders>
            <w:vAlign w:val="center"/>
          </w:tcPr>
          <w:p w14:paraId="68140A5A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</w:tcPr>
          <w:p w14:paraId="63DE0605" w14:textId="6A2A0073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nil"/>
            </w:tcBorders>
          </w:tcPr>
          <w:p w14:paraId="60B1FB0F" w14:textId="4BF22BA1" w:rsidR="004925D9" w:rsidRPr="00FB005D" w:rsidRDefault="009D3504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รายการ</w:t>
            </w:r>
          </w:p>
        </w:tc>
        <w:tc>
          <w:tcPr>
            <w:tcW w:w="318" w:type="pct"/>
            <w:tcBorders>
              <w:top w:val="single" w:sz="4" w:space="0" w:color="auto"/>
              <w:bottom w:val="nil"/>
            </w:tcBorders>
            <w:vAlign w:val="center"/>
          </w:tcPr>
          <w:p w14:paraId="5799DA29" w14:textId="3899006C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</w:tr>
      <w:tr w:rsidR="004925D9" w:rsidRPr="00FB005D" w14:paraId="66E7B74F" w14:textId="77777777" w:rsidTr="004925D9">
        <w:trPr>
          <w:cantSplit/>
        </w:trPr>
        <w:tc>
          <w:tcPr>
            <w:tcW w:w="941" w:type="pct"/>
          </w:tcPr>
          <w:p w14:paraId="4A4182C6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60" w:type="pct"/>
            <w:tcBorders>
              <w:top w:val="nil"/>
              <w:bottom w:val="single" w:sz="4" w:space="0" w:color="auto"/>
            </w:tcBorders>
            <w:vAlign w:val="center"/>
          </w:tcPr>
          <w:p w14:paraId="4E42C3F7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น้ำมัน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vAlign w:val="center"/>
          </w:tcPr>
          <w:p w14:paraId="7264B2FE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น้ำมันหล่อลื่น</w:t>
            </w:r>
          </w:p>
        </w:tc>
        <w:tc>
          <w:tcPr>
            <w:tcW w:w="335" w:type="pct"/>
            <w:tcBorders>
              <w:top w:val="nil"/>
              <w:bottom w:val="single" w:sz="4" w:space="0" w:color="auto"/>
            </w:tcBorders>
            <w:vAlign w:val="center"/>
          </w:tcPr>
          <w:p w14:paraId="1C33B96E" w14:textId="1137A6B1" w:rsidR="004925D9" w:rsidRPr="00FB005D" w:rsidRDefault="009D3504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และ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LAB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vAlign w:val="center"/>
          </w:tcPr>
          <w:p w14:paraId="075D6DE2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กระแสไฟฟ้า</w:t>
            </w:r>
          </w:p>
        </w:tc>
        <w:tc>
          <w:tcPr>
            <w:tcW w:w="404" w:type="pct"/>
            <w:tcBorders>
              <w:top w:val="nil"/>
              <w:bottom w:val="single" w:sz="4" w:space="0" w:color="auto"/>
            </w:tcBorders>
            <w:vAlign w:val="center"/>
          </w:tcPr>
          <w:p w14:paraId="264D1E11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ทางทะเล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77873708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สารทำละลาย</w:t>
            </w:r>
          </w:p>
        </w:tc>
        <w:tc>
          <w:tcPr>
            <w:tcW w:w="313" w:type="pct"/>
            <w:tcBorders>
              <w:top w:val="nil"/>
              <w:bottom w:val="single" w:sz="4" w:space="0" w:color="auto"/>
            </w:tcBorders>
            <w:vAlign w:val="center"/>
          </w:tcPr>
          <w:p w14:paraId="19572B57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เอทานอล</w:t>
            </w:r>
          </w:p>
        </w:tc>
        <w:tc>
          <w:tcPr>
            <w:tcW w:w="314" w:type="pct"/>
            <w:tcBorders>
              <w:top w:val="nil"/>
              <w:bottom w:val="single" w:sz="4" w:space="0" w:color="auto"/>
            </w:tcBorders>
            <w:vAlign w:val="center"/>
          </w:tcPr>
          <w:p w14:paraId="40265EC7" w14:textId="54CBE137" w:rsidR="004925D9" w:rsidRPr="00FB005D" w:rsidRDefault="009D3504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โอเลฟินส์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1B0EDEA6" w14:textId="360183ED" w:rsidR="004925D9" w:rsidRPr="00FB005D" w:rsidRDefault="009D3504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อื่น ๆ</w:t>
            </w:r>
          </w:p>
        </w:tc>
        <w:tc>
          <w:tcPr>
            <w:tcW w:w="427" w:type="pct"/>
            <w:tcBorders>
              <w:top w:val="nil"/>
              <w:bottom w:val="single" w:sz="4" w:space="0" w:color="auto"/>
            </w:tcBorders>
          </w:tcPr>
          <w:p w14:paraId="490E5A3D" w14:textId="10CED765" w:rsidR="004925D9" w:rsidRPr="00FB005D" w:rsidRDefault="009D3504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ปรับปรุง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</w:t>
            </w:r>
          </w:p>
        </w:tc>
        <w:tc>
          <w:tcPr>
            <w:tcW w:w="318" w:type="pct"/>
            <w:tcBorders>
              <w:top w:val="nil"/>
              <w:bottom w:val="single" w:sz="4" w:space="0" w:color="auto"/>
            </w:tcBorders>
            <w:vAlign w:val="center"/>
          </w:tcPr>
          <w:p w14:paraId="24803E6E" w14:textId="26F967C3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4925D9" w:rsidRPr="00FB005D" w14:paraId="3D8F1999" w14:textId="77777777" w:rsidTr="004925D9">
        <w:trPr>
          <w:cantSplit/>
        </w:trPr>
        <w:tc>
          <w:tcPr>
            <w:tcW w:w="941" w:type="pct"/>
          </w:tcPr>
          <w:p w14:paraId="62703820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60" w:type="pct"/>
            <w:tcBorders>
              <w:top w:val="nil"/>
              <w:bottom w:val="single" w:sz="4" w:space="0" w:color="auto"/>
            </w:tcBorders>
            <w:vAlign w:val="center"/>
          </w:tcPr>
          <w:p w14:paraId="06260915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vAlign w:val="center"/>
          </w:tcPr>
          <w:p w14:paraId="7C371BDA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5" w:type="pct"/>
            <w:tcBorders>
              <w:top w:val="nil"/>
              <w:bottom w:val="single" w:sz="4" w:space="0" w:color="auto"/>
            </w:tcBorders>
            <w:vAlign w:val="center"/>
          </w:tcPr>
          <w:p w14:paraId="6934875C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vAlign w:val="center"/>
          </w:tcPr>
          <w:p w14:paraId="1F39B65B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4" w:type="pct"/>
            <w:tcBorders>
              <w:top w:val="nil"/>
              <w:bottom w:val="single" w:sz="4" w:space="0" w:color="auto"/>
            </w:tcBorders>
            <w:vAlign w:val="center"/>
          </w:tcPr>
          <w:p w14:paraId="0415840C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487782AC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13" w:type="pct"/>
            <w:tcBorders>
              <w:top w:val="nil"/>
              <w:bottom w:val="single" w:sz="4" w:space="0" w:color="auto"/>
            </w:tcBorders>
            <w:vAlign w:val="center"/>
          </w:tcPr>
          <w:p w14:paraId="2BDCD0CF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14" w:type="pct"/>
            <w:tcBorders>
              <w:top w:val="nil"/>
              <w:bottom w:val="single" w:sz="4" w:space="0" w:color="auto"/>
            </w:tcBorders>
            <w:vAlign w:val="center"/>
          </w:tcPr>
          <w:p w14:paraId="5143643F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2169B6EE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27" w:type="pct"/>
            <w:tcBorders>
              <w:top w:val="nil"/>
              <w:bottom w:val="single" w:sz="4" w:space="0" w:color="auto"/>
            </w:tcBorders>
          </w:tcPr>
          <w:p w14:paraId="4FB70A35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18" w:type="pct"/>
            <w:tcBorders>
              <w:top w:val="nil"/>
              <w:bottom w:val="single" w:sz="4" w:space="0" w:color="auto"/>
            </w:tcBorders>
            <w:vAlign w:val="center"/>
          </w:tcPr>
          <w:p w14:paraId="6F9B8D78" w14:textId="46A8AB0E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ล้านบาท</w:t>
            </w:r>
          </w:p>
        </w:tc>
      </w:tr>
      <w:tr w:rsidR="004925D9" w:rsidRPr="00FB005D" w14:paraId="7AE5BDDE" w14:textId="77777777" w:rsidTr="004925D9">
        <w:trPr>
          <w:trHeight w:val="73"/>
          <w:tblHeader/>
        </w:trPr>
        <w:tc>
          <w:tcPr>
            <w:tcW w:w="941" w:type="pct"/>
            <w:vAlign w:val="center"/>
          </w:tcPr>
          <w:p w14:paraId="35D5D6BA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79B76BC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226E9FB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3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9EB1A4D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B5CC6D4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144781B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AC0430E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CD9401B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57D572D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4862D7E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AFAFA"/>
          </w:tcPr>
          <w:p w14:paraId="374BFE38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A8C13F0" w14:textId="3C0F701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</w:tr>
      <w:tr w:rsidR="004925D9" w:rsidRPr="00FB005D" w14:paraId="47617F28" w14:textId="77777777" w:rsidTr="004925D9">
        <w:tc>
          <w:tcPr>
            <w:tcW w:w="941" w:type="pct"/>
          </w:tcPr>
          <w:p w14:paraId="5AB1EC20" w14:textId="77777777" w:rsidR="004925D9" w:rsidRPr="00FB005D" w:rsidRDefault="004925D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360" w:type="pct"/>
            <w:shd w:val="clear" w:color="auto" w:fill="FAFAFA"/>
            <w:vAlign w:val="center"/>
          </w:tcPr>
          <w:p w14:paraId="76BC78D7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val="en-US"/>
              </w:rPr>
            </w:pPr>
          </w:p>
        </w:tc>
        <w:tc>
          <w:tcPr>
            <w:tcW w:w="419" w:type="pct"/>
            <w:shd w:val="clear" w:color="auto" w:fill="FAFAFA"/>
            <w:vAlign w:val="center"/>
          </w:tcPr>
          <w:p w14:paraId="3774BB8E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lang w:val="en-US"/>
              </w:rPr>
            </w:pPr>
          </w:p>
        </w:tc>
        <w:tc>
          <w:tcPr>
            <w:tcW w:w="335" w:type="pct"/>
            <w:shd w:val="clear" w:color="auto" w:fill="FAFAFA"/>
            <w:vAlign w:val="center"/>
          </w:tcPr>
          <w:p w14:paraId="144BFC59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63" w:type="pct"/>
            <w:shd w:val="clear" w:color="auto" w:fill="FAFAFA"/>
            <w:vAlign w:val="center"/>
          </w:tcPr>
          <w:p w14:paraId="421C99EE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04" w:type="pct"/>
            <w:shd w:val="clear" w:color="auto" w:fill="FAFAFA"/>
            <w:vAlign w:val="center"/>
          </w:tcPr>
          <w:p w14:paraId="5E4A10C2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5A71BF63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13" w:type="pct"/>
            <w:shd w:val="clear" w:color="auto" w:fill="FAFAFA"/>
            <w:vAlign w:val="center"/>
          </w:tcPr>
          <w:p w14:paraId="58C81BCB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14" w:type="pct"/>
            <w:shd w:val="clear" w:color="auto" w:fill="FAFAFA"/>
            <w:vAlign w:val="center"/>
          </w:tcPr>
          <w:p w14:paraId="0FDF2AFE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7F81097E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27" w:type="pct"/>
            <w:shd w:val="clear" w:color="auto" w:fill="FAFAFA"/>
          </w:tcPr>
          <w:p w14:paraId="1E69A52F" w14:textId="7777777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18" w:type="pct"/>
            <w:shd w:val="clear" w:color="auto" w:fill="FAFAFA"/>
            <w:vAlign w:val="center"/>
          </w:tcPr>
          <w:p w14:paraId="145621F5" w14:textId="79647857" w:rsidR="004925D9" w:rsidRPr="00FB005D" w:rsidRDefault="004925D9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</w:tr>
      <w:tr w:rsidR="005D65BE" w:rsidRPr="00FB005D" w14:paraId="783BA57D" w14:textId="77777777" w:rsidTr="009927BD">
        <w:tc>
          <w:tcPr>
            <w:tcW w:w="941" w:type="pct"/>
          </w:tcPr>
          <w:p w14:paraId="0258027E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 - ลูกค้าภายนอก</w:t>
            </w:r>
          </w:p>
        </w:tc>
        <w:tc>
          <w:tcPr>
            <w:tcW w:w="360" w:type="pct"/>
            <w:shd w:val="clear" w:color="auto" w:fill="FAFAFA"/>
          </w:tcPr>
          <w:p w14:paraId="056450E7" w14:textId="7086A70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274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350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shd w:val="clear" w:color="auto" w:fill="FAFAFA"/>
          </w:tcPr>
          <w:p w14:paraId="74805913" w14:textId="301749F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35" w:type="pct"/>
            <w:shd w:val="clear" w:color="auto" w:fill="FAFAFA"/>
          </w:tcPr>
          <w:p w14:paraId="7AE636B5" w14:textId="437EE60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461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shd w:val="clear" w:color="auto" w:fill="FAFAFA"/>
          </w:tcPr>
          <w:p w14:paraId="6CCDC8BE" w14:textId="4590DAF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059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4" w:type="pct"/>
            <w:shd w:val="clear" w:color="auto" w:fill="FAFAFA"/>
          </w:tcPr>
          <w:p w14:paraId="2D9B1F21" w14:textId="2B206EC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shd w:val="clear" w:color="auto" w:fill="FAFAFA"/>
          </w:tcPr>
          <w:p w14:paraId="33060370" w14:textId="49D08C9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236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shd w:val="clear" w:color="auto" w:fill="FAFAFA"/>
          </w:tcPr>
          <w:p w14:paraId="08BEC059" w14:textId="3A790116" w:rsidR="005D65BE" w:rsidRPr="00FB005D" w:rsidRDefault="009D30A4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895</w:t>
            </w:r>
            <w:r w:rsidR="005D65BE"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4" w:type="pct"/>
            <w:shd w:val="clear" w:color="auto" w:fill="FAFAFA"/>
          </w:tcPr>
          <w:p w14:paraId="18E5D5F3" w14:textId="66817DA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444D86EC" w14:textId="10BDBD8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27" w:type="pct"/>
            <w:shd w:val="clear" w:color="auto" w:fill="FAFAFA"/>
          </w:tcPr>
          <w:p w14:paraId="5A0C087B" w14:textId="34115E8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8" w:type="pct"/>
            <w:shd w:val="clear" w:color="auto" w:fill="FAFAFA"/>
            <w:vAlign w:val="center"/>
          </w:tcPr>
          <w:p w14:paraId="6D3DD5B0" w14:textId="2FA6E518" w:rsidR="005D65BE" w:rsidRPr="00FB005D" w:rsidRDefault="00AC111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335</w:t>
            </w:r>
            <w:r w:rsidR="005D65B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827</w:t>
            </w:r>
          </w:p>
        </w:tc>
      </w:tr>
      <w:tr w:rsidR="005D65BE" w:rsidRPr="00FB005D" w14:paraId="2582D7FA" w14:textId="77777777" w:rsidTr="009927BD">
        <w:tc>
          <w:tcPr>
            <w:tcW w:w="941" w:type="pct"/>
          </w:tcPr>
          <w:p w14:paraId="2348A3A0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 - ระหว่างส่วนงาน</w:t>
            </w:r>
          </w:p>
        </w:tc>
        <w:tc>
          <w:tcPr>
            <w:tcW w:w="360" w:type="pct"/>
            <w:shd w:val="clear" w:color="auto" w:fill="FAFAFA"/>
          </w:tcPr>
          <w:p w14:paraId="34B9E44D" w14:textId="48035EF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371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shd w:val="clear" w:color="auto" w:fill="FAFAFA"/>
          </w:tcPr>
          <w:p w14:paraId="5A783A22" w14:textId="32D25D3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006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35" w:type="pct"/>
            <w:shd w:val="clear" w:color="auto" w:fill="FAFAFA"/>
          </w:tcPr>
          <w:p w14:paraId="515B1439" w14:textId="5B22CDA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086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shd w:val="clear" w:color="auto" w:fill="FAFAFA"/>
          </w:tcPr>
          <w:p w14:paraId="2E23C1CC" w14:textId="4A20A27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4" w:type="pct"/>
            <w:shd w:val="clear" w:color="auto" w:fill="FAFAFA"/>
          </w:tcPr>
          <w:p w14:paraId="2CCE88F3" w14:textId="3930614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shd w:val="clear" w:color="auto" w:fill="FAFAFA"/>
          </w:tcPr>
          <w:p w14:paraId="0A68A3F4" w14:textId="0F2ADF0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shd w:val="clear" w:color="auto" w:fill="FAFAFA"/>
          </w:tcPr>
          <w:p w14:paraId="6B667AAA" w14:textId="54580AC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693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4" w:type="pct"/>
            <w:shd w:val="clear" w:color="auto" w:fill="FAFAFA"/>
          </w:tcPr>
          <w:p w14:paraId="557CC058" w14:textId="2B5EA29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2DEBE216" w14:textId="567C5A2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7" w:type="pct"/>
            <w:shd w:val="clear" w:color="auto" w:fill="FAFAFA"/>
          </w:tcPr>
          <w:p w14:paraId="28518D4D" w14:textId="2338587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162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8" w:type="pct"/>
            <w:shd w:val="clear" w:color="auto" w:fill="FAFAFA"/>
          </w:tcPr>
          <w:p w14:paraId="4D4D31F8" w14:textId="2E3122D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</w:tr>
      <w:tr w:rsidR="005D65BE" w:rsidRPr="00FB005D" w14:paraId="4E3CBD0C" w14:textId="77777777" w:rsidTr="009927BD">
        <w:tc>
          <w:tcPr>
            <w:tcW w:w="941" w:type="pct"/>
          </w:tcPr>
          <w:p w14:paraId="27A46657" w14:textId="2BC378B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เงินชดเชยจากกองทุนน้ำมันเชื้อเพลิง</w:t>
            </w:r>
          </w:p>
        </w:tc>
        <w:tc>
          <w:tcPr>
            <w:tcW w:w="360" w:type="pct"/>
            <w:shd w:val="clear" w:color="auto" w:fill="FAFAFA"/>
          </w:tcPr>
          <w:p w14:paraId="68F6ED3F" w14:textId="7C71547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669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shd w:val="clear" w:color="auto" w:fill="FAFAFA"/>
          </w:tcPr>
          <w:p w14:paraId="63F87B54" w14:textId="7B57EDD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35" w:type="pct"/>
            <w:shd w:val="clear" w:color="auto" w:fill="FAFAFA"/>
          </w:tcPr>
          <w:p w14:paraId="4EA01F81" w14:textId="774D4FB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63" w:type="pct"/>
            <w:shd w:val="clear" w:color="auto" w:fill="FAFAFA"/>
          </w:tcPr>
          <w:p w14:paraId="6FE57778" w14:textId="6BF6FE7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4" w:type="pct"/>
            <w:shd w:val="clear" w:color="auto" w:fill="FAFAFA"/>
          </w:tcPr>
          <w:p w14:paraId="51252E1B" w14:textId="7D8CC18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1A6690DC" w14:textId="1BE8DE4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3" w:type="pct"/>
            <w:shd w:val="clear" w:color="auto" w:fill="FAFAFA"/>
          </w:tcPr>
          <w:p w14:paraId="6BD01399" w14:textId="4FA38D2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4" w:type="pct"/>
            <w:shd w:val="clear" w:color="auto" w:fill="FAFAFA"/>
          </w:tcPr>
          <w:p w14:paraId="288CBFF5" w14:textId="506BD33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3AACD8B8" w14:textId="53928C9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27" w:type="pct"/>
            <w:shd w:val="clear" w:color="auto" w:fill="FAFAFA"/>
          </w:tcPr>
          <w:p w14:paraId="1ECCCC6A" w14:textId="3829669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8" w:type="pct"/>
            <w:shd w:val="clear" w:color="auto" w:fill="FAFAFA"/>
          </w:tcPr>
          <w:p w14:paraId="1402E5F6" w14:textId="2557F8A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669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45C3F2CE" w14:textId="77777777" w:rsidTr="009927BD">
        <w:tc>
          <w:tcPr>
            <w:tcW w:w="941" w:type="pct"/>
          </w:tcPr>
          <w:p w14:paraId="6C128272" w14:textId="4DAA8CE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ต้นทุนขายและต้นทุนการให้บริการ</w:t>
            </w:r>
          </w:p>
        </w:tc>
        <w:tc>
          <w:tcPr>
            <w:tcW w:w="360" w:type="pct"/>
            <w:shd w:val="clear" w:color="auto" w:fill="FAFAFA"/>
          </w:tcPr>
          <w:p w14:paraId="1D2335B2" w14:textId="04D0C2D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344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19" w:type="pct"/>
            <w:shd w:val="clear" w:color="auto" w:fill="FAFAFA"/>
          </w:tcPr>
          <w:p w14:paraId="6ACF9EE4" w14:textId="6EE2D36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35" w:type="pct"/>
            <w:shd w:val="clear" w:color="auto" w:fill="FAFAFA"/>
          </w:tcPr>
          <w:p w14:paraId="3A0F77A1" w14:textId="1221A11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459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63" w:type="pct"/>
            <w:shd w:val="clear" w:color="auto" w:fill="FAFAFA"/>
          </w:tcPr>
          <w:p w14:paraId="7E6D3D6B" w14:textId="3DBB2CB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240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4" w:type="pct"/>
            <w:shd w:val="clear" w:color="auto" w:fill="FAFAFA"/>
          </w:tcPr>
          <w:p w14:paraId="3FDA1B38" w14:textId="45ED497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shd w:val="clear" w:color="auto" w:fill="FAFAFA"/>
          </w:tcPr>
          <w:p w14:paraId="2D531C2B" w14:textId="7EADFD8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697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3" w:type="pct"/>
            <w:shd w:val="clear" w:color="auto" w:fill="FAFAFA"/>
          </w:tcPr>
          <w:p w14:paraId="686C7BE1" w14:textId="1EE216E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413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4" w:type="pct"/>
            <w:shd w:val="clear" w:color="auto" w:fill="FAFAFA"/>
          </w:tcPr>
          <w:p w14:paraId="24D953E9" w14:textId="1D46FBD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4074DE12" w14:textId="3496221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075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27" w:type="pct"/>
            <w:shd w:val="clear" w:color="auto" w:fill="FAFAFA"/>
          </w:tcPr>
          <w:p w14:paraId="494B9483" w14:textId="36799A0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710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8" w:type="pct"/>
            <w:shd w:val="clear" w:color="auto" w:fill="FAFAFA"/>
          </w:tcPr>
          <w:p w14:paraId="5E783CDE" w14:textId="1560134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319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555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5D65BE" w:rsidRPr="00FB005D" w14:paraId="4BE8EE60" w14:textId="77777777" w:rsidTr="009927BD">
        <w:tc>
          <w:tcPr>
            <w:tcW w:w="941" w:type="pct"/>
          </w:tcPr>
          <w:p w14:paraId="4D640DEF" w14:textId="17A604A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กำไรขั้นต้น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FAFAFA"/>
          </w:tcPr>
          <w:p w14:paraId="127778DF" w14:textId="13291A6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261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FAFAFA"/>
          </w:tcPr>
          <w:p w14:paraId="0C64BDD5" w14:textId="4573F43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35" w:type="pct"/>
            <w:tcBorders>
              <w:top w:val="single" w:sz="4" w:space="0" w:color="auto"/>
            </w:tcBorders>
            <w:shd w:val="clear" w:color="auto" w:fill="FAFAFA"/>
          </w:tcPr>
          <w:p w14:paraId="0FD35E69" w14:textId="5794AC9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088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FAFAFA"/>
          </w:tcPr>
          <w:p w14:paraId="3AD9A74E" w14:textId="09D6126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AFAFA"/>
          </w:tcPr>
          <w:p w14:paraId="4AF427EA" w14:textId="02C6741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AFAFA"/>
          </w:tcPr>
          <w:p w14:paraId="13AC07EA" w14:textId="59EBAA6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617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AFAFA"/>
          </w:tcPr>
          <w:p w14:paraId="49B84F8F" w14:textId="20BE5EE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</w:tcBorders>
            <w:shd w:val="clear" w:color="auto" w:fill="FAFAFA"/>
          </w:tcPr>
          <w:p w14:paraId="3ED0F997" w14:textId="70B1F43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AFAFA"/>
          </w:tcPr>
          <w:p w14:paraId="7203EB1F" w14:textId="5025EBC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255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AFAFA"/>
          </w:tcPr>
          <w:p w14:paraId="0A7CCB05" w14:textId="542B72E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422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FAFAFA"/>
          </w:tcPr>
          <w:p w14:paraId="1B5FF93A" w14:textId="2E44900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941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7B4B1BCD" w14:textId="77777777" w:rsidTr="004925D9">
        <w:trPr>
          <w:trHeight w:val="73"/>
        </w:trPr>
        <w:tc>
          <w:tcPr>
            <w:tcW w:w="941" w:type="pct"/>
            <w:vAlign w:val="center"/>
          </w:tcPr>
          <w:p w14:paraId="420DBD94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42EB567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EF1F3B4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3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31F1E94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BE4D39B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496B1DC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4320284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D97414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EAFBA34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68710F7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AFAFA"/>
          </w:tcPr>
          <w:p w14:paraId="405D3F20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6A2B6CA" w14:textId="70852EB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</w:tr>
      <w:tr w:rsidR="005D65BE" w:rsidRPr="00FB005D" w14:paraId="17F52EDF" w14:textId="77777777" w:rsidTr="009927BD">
        <w:tc>
          <w:tcPr>
            <w:tcW w:w="941" w:type="pct"/>
          </w:tcPr>
          <w:p w14:paraId="0B767F10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360" w:type="pct"/>
            <w:shd w:val="clear" w:color="auto" w:fill="FAFAFA"/>
          </w:tcPr>
          <w:p w14:paraId="5BF53864" w14:textId="0C5B70F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190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shd w:val="clear" w:color="auto" w:fill="FAFAFA"/>
          </w:tcPr>
          <w:p w14:paraId="69813B47" w14:textId="2AD3E28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35" w:type="pct"/>
            <w:shd w:val="clear" w:color="auto" w:fill="FAFAFA"/>
          </w:tcPr>
          <w:p w14:paraId="1DCC02AA" w14:textId="1DA714D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63" w:type="pct"/>
            <w:shd w:val="clear" w:color="auto" w:fill="FAFAFA"/>
          </w:tcPr>
          <w:p w14:paraId="368EEE81" w14:textId="2DD738E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4" w:type="pct"/>
            <w:shd w:val="clear" w:color="auto" w:fill="FAFAFA"/>
          </w:tcPr>
          <w:p w14:paraId="24608DED" w14:textId="34ADA8C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27318661" w14:textId="0530344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3" w:type="pct"/>
            <w:shd w:val="clear" w:color="auto" w:fill="FAFAFA"/>
          </w:tcPr>
          <w:p w14:paraId="31FD0371" w14:textId="25536AA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4" w:type="pct"/>
            <w:shd w:val="clear" w:color="auto" w:fill="FAFAFA"/>
          </w:tcPr>
          <w:p w14:paraId="5279D579" w14:textId="0C2F6C1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26FF717A" w14:textId="1252D65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27" w:type="pct"/>
            <w:shd w:val="clear" w:color="auto" w:fill="FAFAFA"/>
          </w:tcPr>
          <w:p w14:paraId="71998512" w14:textId="3FC579B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8" w:type="pct"/>
            <w:shd w:val="clear" w:color="auto" w:fill="FAFAFA"/>
          </w:tcPr>
          <w:p w14:paraId="30B12C17" w14:textId="565ACEB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44C9CE0D" w14:textId="77777777" w:rsidTr="009927BD">
        <w:tc>
          <w:tcPr>
            <w:tcW w:w="941" w:type="pct"/>
          </w:tcPr>
          <w:p w14:paraId="024D3E69" w14:textId="3CB10F4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(ขาดทุน)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จากเครื่องมือทางการเงิน สุทธิ</w:t>
            </w:r>
          </w:p>
        </w:tc>
        <w:tc>
          <w:tcPr>
            <w:tcW w:w="360" w:type="pct"/>
            <w:shd w:val="clear" w:color="auto" w:fill="FAFAFA"/>
          </w:tcPr>
          <w:p w14:paraId="685FFED6" w14:textId="5BEA7EC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731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19" w:type="pct"/>
            <w:shd w:val="clear" w:color="auto" w:fill="FAFAFA"/>
          </w:tcPr>
          <w:p w14:paraId="45C03687" w14:textId="1B0F136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35" w:type="pct"/>
            <w:shd w:val="clear" w:color="auto" w:fill="FAFAFA"/>
          </w:tcPr>
          <w:p w14:paraId="79F8C144" w14:textId="12691C0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303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shd w:val="clear" w:color="auto" w:fill="FAFAFA"/>
          </w:tcPr>
          <w:p w14:paraId="571B40F1" w14:textId="140FD63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4" w:type="pct"/>
            <w:shd w:val="clear" w:color="auto" w:fill="FAFAFA"/>
          </w:tcPr>
          <w:p w14:paraId="4B97457A" w14:textId="3E9A4E4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055130B1" w14:textId="331416F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3" w:type="pct"/>
            <w:shd w:val="clear" w:color="auto" w:fill="FAFAFA"/>
          </w:tcPr>
          <w:p w14:paraId="16C5A1D6" w14:textId="5B7098F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4" w:type="pct"/>
            <w:shd w:val="clear" w:color="auto" w:fill="FAFAFA"/>
          </w:tcPr>
          <w:p w14:paraId="36DE56AD" w14:textId="09A83EC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0AAFECB7" w14:textId="750E424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7" w:type="pct"/>
            <w:shd w:val="clear" w:color="auto" w:fill="FAFAFA"/>
          </w:tcPr>
          <w:p w14:paraId="4404F5F4" w14:textId="4622571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8" w:type="pct"/>
            <w:shd w:val="clear" w:color="auto" w:fill="FAFAFA"/>
          </w:tcPr>
          <w:p w14:paraId="1A18CEFF" w14:textId="1E6D1EE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406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5D65BE" w:rsidRPr="00FB005D" w14:paraId="2DF0E551" w14:textId="77777777" w:rsidTr="009927BD">
        <w:tc>
          <w:tcPr>
            <w:tcW w:w="941" w:type="pct"/>
            <w:vAlign w:val="bottom"/>
          </w:tcPr>
          <w:p w14:paraId="4B82727B" w14:textId="68530BA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(ขาดทุน)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จากอัตราแลกเปลี่ยน สุทธิ</w:t>
            </w:r>
          </w:p>
        </w:tc>
        <w:tc>
          <w:tcPr>
            <w:tcW w:w="360" w:type="pct"/>
            <w:shd w:val="clear" w:color="auto" w:fill="FAFAFA"/>
          </w:tcPr>
          <w:p w14:paraId="3FEBCE8B" w14:textId="748B118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873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19" w:type="pct"/>
            <w:shd w:val="clear" w:color="auto" w:fill="FAFAFA"/>
          </w:tcPr>
          <w:p w14:paraId="545F708E" w14:textId="3808F26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35" w:type="pct"/>
            <w:shd w:val="clear" w:color="auto" w:fill="FAFAFA"/>
          </w:tcPr>
          <w:p w14:paraId="6C6DCB0E" w14:textId="742A8F4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117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shd w:val="clear" w:color="auto" w:fill="FAFAFA"/>
          </w:tcPr>
          <w:p w14:paraId="4B13BF43" w14:textId="50F00F1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4" w:type="pct"/>
            <w:shd w:val="clear" w:color="auto" w:fill="FAFAFA"/>
          </w:tcPr>
          <w:p w14:paraId="4F9D4BD3" w14:textId="4F9BAFD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shd w:val="clear" w:color="auto" w:fill="FAFAFA"/>
          </w:tcPr>
          <w:p w14:paraId="6072B95D" w14:textId="08C87F9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112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shd w:val="clear" w:color="auto" w:fill="FAFAFA"/>
          </w:tcPr>
          <w:p w14:paraId="2C3E0B37" w14:textId="01B9C47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4" w:type="pct"/>
            <w:shd w:val="clear" w:color="auto" w:fill="FAFAFA"/>
          </w:tcPr>
          <w:p w14:paraId="6340FC11" w14:textId="76ED872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03" w:type="pct"/>
            <w:shd w:val="clear" w:color="auto" w:fill="FAFAFA"/>
          </w:tcPr>
          <w:p w14:paraId="4F131621" w14:textId="4586AEC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27" w:type="pct"/>
            <w:shd w:val="clear" w:color="auto" w:fill="FAFAFA"/>
          </w:tcPr>
          <w:p w14:paraId="2D0745B2" w14:textId="1E38A78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8" w:type="pct"/>
            <w:shd w:val="clear" w:color="auto" w:fill="FAFAFA"/>
          </w:tcPr>
          <w:p w14:paraId="2A44D6CB" w14:textId="4D74427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595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5D65BE" w:rsidRPr="00FB005D" w14:paraId="763D8589" w14:textId="77777777" w:rsidTr="009927BD">
        <w:tc>
          <w:tcPr>
            <w:tcW w:w="941" w:type="pct"/>
            <w:vAlign w:val="bottom"/>
          </w:tcPr>
          <w:p w14:paraId="5E3D74D5" w14:textId="104840A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360" w:type="pct"/>
            <w:shd w:val="clear" w:color="auto" w:fill="FAFAFA"/>
          </w:tcPr>
          <w:p w14:paraId="76B800D1" w14:textId="07732A2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198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shd w:val="clear" w:color="auto" w:fill="FAFAFA"/>
          </w:tcPr>
          <w:p w14:paraId="0C045248" w14:textId="676B9BF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35" w:type="pct"/>
            <w:shd w:val="clear" w:color="auto" w:fill="FAFAFA"/>
          </w:tcPr>
          <w:p w14:paraId="1CD54D7B" w14:textId="3DC02D8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264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shd w:val="clear" w:color="auto" w:fill="FAFAFA"/>
          </w:tcPr>
          <w:p w14:paraId="3E0A1970" w14:textId="67B5E66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663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4" w:type="pct"/>
            <w:shd w:val="clear" w:color="auto" w:fill="FAFAFA"/>
          </w:tcPr>
          <w:p w14:paraId="247EA88B" w14:textId="4C2CD7C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shd w:val="clear" w:color="auto" w:fill="FAFAFA"/>
          </w:tcPr>
          <w:p w14:paraId="2A14A195" w14:textId="74B0892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shd w:val="clear" w:color="auto" w:fill="FAFAFA"/>
          </w:tcPr>
          <w:p w14:paraId="748796BC" w14:textId="69570E7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611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4" w:type="pct"/>
            <w:shd w:val="clear" w:color="auto" w:fill="FAFAFA"/>
          </w:tcPr>
          <w:p w14:paraId="10AEA0B0" w14:textId="599BFDA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shd w:val="clear" w:color="auto" w:fill="FAFAFA"/>
          </w:tcPr>
          <w:p w14:paraId="1657331E" w14:textId="5B20513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7" w:type="pct"/>
            <w:shd w:val="clear" w:color="auto" w:fill="FAFAFA"/>
          </w:tcPr>
          <w:p w14:paraId="05B91312" w14:textId="4EB7ED2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716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8" w:type="pct"/>
            <w:shd w:val="clear" w:color="auto" w:fill="FAFAFA"/>
          </w:tcPr>
          <w:p w14:paraId="2A50BBB3" w14:textId="65D29FE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5C7D79EF" w14:textId="77777777" w:rsidTr="009927BD">
        <w:tc>
          <w:tcPr>
            <w:tcW w:w="941" w:type="pct"/>
            <w:vAlign w:val="bottom"/>
          </w:tcPr>
          <w:p w14:paraId="0D9A176A" w14:textId="7AB0FF4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ค่าใช้จ่ายในการขาย</w:t>
            </w:r>
          </w:p>
        </w:tc>
        <w:tc>
          <w:tcPr>
            <w:tcW w:w="360" w:type="pct"/>
            <w:shd w:val="clear" w:color="auto" w:fill="FAFAFA"/>
          </w:tcPr>
          <w:p w14:paraId="6B80FFD1" w14:textId="5D8E19A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19" w:type="pct"/>
            <w:shd w:val="clear" w:color="auto" w:fill="FAFAFA"/>
          </w:tcPr>
          <w:p w14:paraId="4EE2EB9D" w14:textId="37C35D5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35" w:type="pct"/>
            <w:shd w:val="clear" w:color="auto" w:fill="FAFAFA"/>
          </w:tcPr>
          <w:p w14:paraId="7275B515" w14:textId="14AB322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63" w:type="pct"/>
            <w:shd w:val="clear" w:color="auto" w:fill="FAFAFA"/>
          </w:tcPr>
          <w:p w14:paraId="28B0D8AC" w14:textId="71F5960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4" w:type="pct"/>
            <w:shd w:val="clear" w:color="auto" w:fill="FAFAFA"/>
          </w:tcPr>
          <w:p w14:paraId="237503A5" w14:textId="7588FB1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5B199D84" w14:textId="54690E9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545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3" w:type="pct"/>
            <w:shd w:val="clear" w:color="auto" w:fill="FAFAFA"/>
          </w:tcPr>
          <w:p w14:paraId="00BCC339" w14:textId="2DC7351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4" w:type="pct"/>
            <w:shd w:val="clear" w:color="auto" w:fill="FAFAFA"/>
          </w:tcPr>
          <w:p w14:paraId="649A1541" w14:textId="0FCA484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062E5D9F" w14:textId="5E43B99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27" w:type="pct"/>
            <w:shd w:val="clear" w:color="auto" w:fill="FAFAFA"/>
          </w:tcPr>
          <w:p w14:paraId="07E0FB77" w14:textId="58382DF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8" w:type="pct"/>
            <w:shd w:val="clear" w:color="auto" w:fill="FAFAFA"/>
          </w:tcPr>
          <w:p w14:paraId="3BCA5722" w14:textId="4DF5949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770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5D65BE" w:rsidRPr="00FB005D" w14:paraId="48688C21" w14:textId="77777777" w:rsidTr="009927BD">
        <w:tc>
          <w:tcPr>
            <w:tcW w:w="941" w:type="pct"/>
          </w:tcPr>
          <w:p w14:paraId="54BBA3B5" w14:textId="72875A4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360" w:type="pct"/>
            <w:shd w:val="clear" w:color="auto" w:fill="FAFAFA"/>
          </w:tcPr>
          <w:p w14:paraId="3D844772" w14:textId="2248160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654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19" w:type="pct"/>
            <w:shd w:val="clear" w:color="auto" w:fill="FAFAFA"/>
          </w:tcPr>
          <w:p w14:paraId="16B5C173" w14:textId="38876B3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35" w:type="pct"/>
            <w:shd w:val="clear" w:color="auto" w:fill="FAFAFA"/>
          </w:tcPr>
          <w:p w14:paraId="55CB14DE" w14:textId="1C1C997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63" w:type="pct"/>
            <w:shd w:val="clear" w:color="auto" w:fill="FAFAFA"/>
          </w:tcPr>
          <w:p w14:paraId="6AEC7C69" w14:textId="436C752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4" w:type="pct"/>
            <w:shd w:val="clear" w:color="auto" w:fill="FAFAFA"/>
          </w:tcPr>
          <w:p w14:paraId="0D6DBA57" w14:textId="373C43F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shd w:val="clear" w:color="auto" w:fill="FAFAFA"/>
          </w:tcPr>
          <w:p w14:paraId="45924830" w14:textId="32D2972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294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3" w:type="pct"/>
            <w:shd w:val="clear" w:color="auto" w:fill="FAFAFA"/>
          </w:tcPr>
          <w:p w14:paraId="17E83634" w14:textId="235473F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4" w:type="pct"/>
            <w:shd w:val="clear" w:color="auto" w:fill="FAFAFA"/>
          </w:tcPr>
          <w:p w14:paraId="4274176C" w14:textId="050ED16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shd w:val="clear" w:color="auto" w:fill="FAFAFA"/>
          </w:tcPr>
          <w:p w14:paraId="7AB35C5A" w14:textId="1D3DB40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27" w:type="pct"/>
            <w:shd w:val="clear" w:color="auto" w:fill="FAFAFA"/>
          </w:tcPr>
          <w:p w14:paraId="0A2FDA44" w14:textId="78843F8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082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8" w:type="pct"/>
            <w:shd w:val="clear" w:color="auto" w:fill="FAFAFA"/>
          </w:tcPr>
          <w:p w14:paraId="4DEAEBE5" w14:textId="4167272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286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5D65BE" w:rsidRPr="00FB005D" w14:paraId="54D6E357" w14:textId="77777777" w:rsidTr="009927BD">
        <w:tc>
          <w:tcPr>
            <w:tcW w:w="941" w:type="pct"/>
          </w:tcPr>
          <w:p w14:paraId="0E0951C5" w14:textId="63B8BDC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ส่วนแบ่งกำไร (ขาดทุน) สุทธิ</w:t>
            </w:r>
          </w:p>
        </w:tc>
        <w:tc>
          <w:tcPr>
            <w:tcW w:w="360" w:type="pct"/>
            <w:shd w:val="clear" w:color="auto" w:fill="FAFAFA"/>
          </w:tcPr>
          <w:p w14:paraId="1692B25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FAFAFA"/>
          </w:tcPr>
          <w:p w14:paraId="14D03076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35" w:type="pct"/>
            <w:shd w:val="clear" w:color="auto" w:fill="FAFAFA"/>
          </w:tcPr>
          <w:p w14:paraId="11DFE09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63" w:type="pct"/>
            <w:shd w:val="clear" w:color="auto" w:fill="FAFAFA"/>
          </w:tcPr>
          <w:p w14:paraId="54B77311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FAFAFA"/>
          </w:tcPr>
          <w:p w14:paraId="1CC64332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FAFAFA"/>
          </w:tcPr>
          <w:p w14:paraId="7D0C9DD7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FAFAFA"/>
          </w:tcPr>
          <w:p w14:paraId="681048A6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14" w:type="pct"/>
            <w:shd w:val="clear" w:color="auto" w:fill="FAFAFA"/>
          </w:tcPr>
          <w:p w14:paraId="53BFF8C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FAFAFA"/>
          </w:tcPr>
          <w:p w14:paraId="06B79010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27" w:type="pct"/>
            <w:shd w:val="clear" w:color="auto" w:fill="FAFAFA"/>
          </w:tcPr>
          <w:p w14:paraId="4B1E57E8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18" w:type="pct"/>
            <w:shd w:val="clear" w:color="auto" w:fill="FAFAFA"/>
          </w:tcPr>
          <w:p w14:paraId="661F2B8E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5D65BE" w:rsidRPr="00FB005D" w14:paraId="02A275E7" w14:textId="77777777" w:rsidTr="009927BD">
        <w:tc>
          <w:tcPr>
            <w:tcW w:w="941" w:type="pct"/>
          </w:tcPr>
          <w:p w14:paraId="10201DBF" w14:textId="76137D8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  จากเงินลงทุนในการร่วมค้าและบริษัทร่วม</w:t>
            </w:r>
          </w:p>
        </w:tc>
        <w:tc>
          <w:tcPr>
            <w:tcW w:w="360" w:type="pct"/>
            <w:shd w:val="clear" w:color="auto" w:fill="FAFAFA"/>
          </w:tcPr>
          <w:p w14:paraId="3B21D139" w14:textId="6CC495B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19" w:type="pct"/>
            <w:shd w:val="clear" w:color="auto" w:fill="FAFAFA"/>
          </w:tcPr>
          <w:p w14:paraId="1B645153" w14:textId="4CB0A10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35" w:type="pct"/>
            <w:shd w:val="clear" w:color="auto" w:fill="FAFAFA"/>
          </w:tcPr>
          <w:p w14:paraId="729099EB" w14:textId="2F1DE2F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63" w:type="pct"/>
            <w:shd w:val="clear" w:color="auto" w:fill="FAFAFA"/>
          </w:tcPr>
          <w:p w14:paraId="306DB220" w14:textId="3F0F76A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522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4" w:type="pct"/>
            <w:shd w:val="clear" w:color="auto" w:fill="FAFAFA"/>
          </w:tcPr>
          <w:p w14:paraId="7B5742DF" w14:textId="00BCF63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shd w:val="clear" w:color="auto" w:fill="FAFAFA"/>
          </w:tcPr>
          <w:p w14:paraId="5DAD6FA1" w14:textId="6C3EC0F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13" w:type="pct"/>
            <w:shd w:val="clear" w:color="auto" w:fill="FAFAFA"/>
          </w:tcPr>
          <w:p w14:paraId="61A04ED3" w14:textId="6FC6458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4" w:type="pct"/>
            <w:shd w:val="clear" w:color="auto" w:fill="FAFAFA"/>
          </w:tcPr>
          <w:p w14:paraId="5DFCDE99" w14:textId="65A6B25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shd w:val="clear" w:color="auto" w:fill="FAFAFA"/>
          </w:tcPr>
          <w:p w14:paraId="48F48DA4" w14:textId="538CA0D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197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</w:p>
        </w:tc>
        <w:tc>
          <w:tcPr>
            <w:tcW w:w="427" w:type="pct"/>
            <w:shd w:val="clear" w:color="auto" w:fill="FAFAFA"/>
          </w:tcPr>
          <w:p w14:paraId="68EAA24B" w14:textId="78427CF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8" w:type="pct"/>
            <w:shd w:val="clear" w:color="auto" w:fill="FAFAFA"/>
          </w:tcPr>
          <w:p w14:paraId="0C610FA9" w14:textId="3A8804F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675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4E67586B" w14:textId="77777777" w:rsidTr="009927BD">
        <w:tc>
          <w:tcPr>
            <w:tcW w:w="941" w:type="pct"/>
            <w:shd w:val="clear" w:color="auto" w:fill="auto"/>
          </w:tcPr>
          <w:p w14:paraId="49C62D9E" w14:textId="4A2B0CF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ขาดทุน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ก่อนต้นทุนทางการเงิน</w:t>
            </w:r>
          </w:p>
        </w:tc>
        <w:tc>
          <w:tcPr>
            <w:tcW w:w="360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2D0E91C" w14:textId="347465F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338BC88A" w14:textId="72940AE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35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4992928" w14:textId="4E17653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6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2CCA0E6" w14:textId="0CF5D5C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0F456855" w14:textId="64EDAC3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4C03102" w14:textId="03FEE6E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1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0C251968" w14:textId="3EE2205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064C720B" w14:textId="6715802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3DBFB982" w14:textId="665BB40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02D9D3A3" w14:textId="36AEAE2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F3C7BD3" w14:textId="55A1AE7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5D65BE" w:rsidRPr="00FB005D" w14:paraId="4FB77836" w14:textId="77777777" w:rsidTr="009927BD">
        <w:tc>
          <w:tcPr>
            <w:tcW w:w="941" w:type="pct"/>
            <w:tcBorders>
              <w:bottom w:val="nil"/>
            </w:tcBorders>
            <w:shd w:val="clear" w:color="auto" w:fill="auto"/>
          </w:tcPr>
          <w:p w14:paraId="6DB7E9FE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  และค่าใช้จ่ายภาษีเงินได้</w:t>
            </w:r>
          </w:p>
        </w:tc>
        <w:tc>
          <w:tcPr>
            <w:tcW w:w="360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4398AF68" w14:textId="5D33139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538E059E" w14:textId="3A38547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671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35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A7A5A44" w14:textId="0B9E10B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471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6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12E58A58" w14:textId="7E9FBA3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499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4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AF908D2" w14:textId="0FFA73A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ED41245" w14:textId="148546D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917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78CD9A75" w14:textId="1D13F71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700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4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2AB7FF5" w14:textId="74E731A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8587A74" w14:textId="785A411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419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7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72EFDCF7" w14:textId="4F7A1E0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37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276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8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455E5A35" w14:textId="0756886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695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</w:tbl>
    <w:p w14:paraId="1CDDEAB2" w14:textId="77777777" w:rsidR="009E4C39" w:rsidRPr="00FB005D" w:rsidRDefault="009E4C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</w:p>
    <w:p w14:paraId="0E1BC3B8" w14:textId="75536F33" w:rsidR="006B4638" w:rsidRPr="00FB005D" w:rsidRDefault="009D35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2"/>
          <w:szCs w:val="22"/>
        </w:rPr>
        <w:t>*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>รายการปรับปรุงการตัดรายการระหว่างกันและการจัดประเภทรายการสินทรัพย์ที่ถือไว้เพื่อขาย</w:t>
      </w:r>
      <w:r w:rsidR="006B4638"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0D6FED79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919"/>
        <w:gridCol w:w="1193"/>
        <w:gridCol w:w="1276"/>
        <w:gridCol w:w="1111"/>
        <w:gridCol w:w="1326"/>
        <w:gridCol w:w="1329"/>
        <w:gridCol w:w="1193"/>
        <w:gridCol w:w="851"/>
        <w:gridCol w:w="991"/>
        <w:gridCol w:w="1276"/>
        <w:gridCol w:w="1339"/>
        <w:gridCol w:w="1022"/>
      </w:tblGrid>
      <w:tr w:rsidR="004925D9" w:rsidRPr="00FB005D" w14:paraId="18C2BB78" w14:textId="77777777" w:rsidTr="004925D9">
        <w:trPr>
          <w:cantSplit/>
        </w:trPr>
        <w:tc>
          <w:tcPr>
            <w:tcW w:w="922" w:type="pct"/>
            <w:tcBorders>
              <w:top w:val="nil"/>
            </w:tcBorders>
            <w:vAlign w:val="center"/>
          </w:tcPr>
          <w:p w14:paraId="25EDC768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970" w:type="pct"/>
            <w:gridSpan w:val="5"/>
            <w:tcBorders>
              <w:top w:val="single" w:sz="4" w:space="0" w:color="auto"/>
            </w:tcBorders>
          </w:tcPr>
          <w:p w14:paraId="2E079D53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</w:tcPr>
          <w:p w14:paraId="235B6E9F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31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B49FF" w14:textId="1FAEF932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</w:tr>
      <w:tr w:rsidR="003728EC" w:rsidRPr="00FB005D" w14:paraId="776009DA" w14:textId="77777777" w:rsidTr="003728EC">
        <w:trPr>
          <w:cantSplit/>
        </w:trPr>
        <w:tc>
          <w:tcPr>
            <w:tcW w:w="922" w:type="pct"/>
            <w:tcBorders>
              <w:top w:val="nil"/>
            </w:tcBorders>
            <w:vAlign w:val="center"/>
          </w:tcPr>
          <w:p w14:paraId="019E9994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vAlign w:val="center"/>
          </w:tcPr>
          <w:p w14:paraId="3C7671F9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76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โรงกลั่น</w:t>
            </w: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vAlign w:val="center"/>
          </w:tcPr>
          <w:p w14:paraId="26FF2192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โรงกลั่น</w:t>
            </w:r>
          </w:p>
        </w:tc>
        <w:tc>
          <w:tcPr>
            <w:tcW w:w="351" w:type="pct"/>
            <w:tcBorders>
              <w:top w:val="single" w:sz="4" w:space="0" w:color="auto"/>
              <w:bottom w:val="nil"/>
            </w:tcBorders>
            <w:vAlign w:val="center"/>
          </w:tcPr>
          <w:p w14:paraId="24B7A140" w14:textId="1A777993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อะโรเมติกส์</w:t>
            </w:r>
          </w:p>
        </w:tc>
        <w:tc>
          <w:tcPr>
            <w:tcW w:w="419" w:type="pct"/>
            <w:tcBorders>
              <w:top w:val="single" w:sz="4" w:space="0" w:color="auto"/>
              <w:bottom w:val="nil"/>
            </w:tcBorders>
            <w:vAlign w:val="center"/>
          </w:tcPr>
          <w:p w14:paraId="33B1EB78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โรงผลิต</w:t>
            </w:r>
          </w:p>
        </w:tc>
        <w:tc>
          <w:tcPr>
            <w:tcW w:w="420" w:type="pct"/>
            <w:tcBorders>
              <w:top w:val="single" w:sz="4" w:space="0" w:color="auto"/>
              <w:bottom w:val="nil"/>
            </w:tcBorders>
            <w:vAlign w:val="center"/>
          </w:tcPr>
          <w:p w14:paraId="4BA31E8E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บริการขนส่ง</w:t>
            </w: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vAlign w:val="center"/>
          </w:tcPr>
          <w:p w14:paraId="4BD7FDC2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269" w:type="pct"/>
            <w:tcBorders>
              <w:top w:val="single" w:sz="4" w:space="0" w:color="auto"/>
              <w:bottom w:val="nil"/>
            </w:tcBorders>
            <w:vAlign w:val="center"/>
          </w:tcPr>
          <w:p w14:paraId="382EE2F4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13" w:type="pct"/>
            <w:tcBorders>
              <w:top w:val="single" w:sz="4" w:space="0" w:color="auto"/>
              <w:bottom w:val="nil"/>
            </w:tcBorders>
            <w:vAlign w:val="center"/>
          </w:tcPr>
          <w:p w14:paraId="79C57E8F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vAlign w:val="center"/>
          </w:tcPr>
          <w:p w14:paraId="28951E93" w14:textId="5BDAA3BF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</w:tcPr>
          <w:p w14:paraId="3A3BC9A0" w14:textId="498D36AE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รายการ</w:t>
            </w: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vAlign w:val="center"/>
          </w:tcPr>
          <w:p w14:paraId="7BC2B328" w14:textId="05AF8988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</w:tr>
      <w:tr w:rsidR="003728EC" w:rsidRPr="00FB005D" w14:paraId="765C8990" w14:textId="77777777" w:rsidTr="003728EC">
        <w:trPr>
          <w:cantSplit/>
        </w:trPr>
        <w:tc>
          <w:tcPr>
            <w:tcW w:w="922" w:type="pct"/>
          </w:tcPr>
          <w:p w14:paraId="3A66E802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vAlign w:val="center"/>
          </w:tcPr>
          <w:p w14:paraId="18DF594A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น้ำมัน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4B712713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น้ำมันหล่อลื่น</w:t>
            </w:r>
          </w:p>
        </w:tc>
        <w:tc>
          <w:tcPr>
            <w:tcW w:w="351" w:type="pct"/>
            <w:tcBorders>
              <w:top w:val="nil"/>
              <w:bottom w:val="single" w:sz="4" w:space="0" w:color="auto"/>
            </w:tcBorders>
            <w:vAlign w:val="center"/>
          </w:tcPr>
          <w:p w14:paraId="4EF4F0C6" w14:textId="63CFC249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และ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LAB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vAlign w:val="center"/>
          </w:tcPr>
          <w:p w14:paraId="25C5B2D9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กระแสไฟฟ้า</w:t>
            </w:r>
          </w:p>
        </w:tc>
        <w:tc>
          <w:tcPr>
            <w:tcW w:w="420" w:type="pct"/>
            <w:tcBorders>
              <w:top w:val="nil"/>
              <w:bottom w:val="single" w:sz="4" w:space="0" w:color="auto"/>
            </w:tcBorders>
            <w:vAlign w:val="center"/>
          </w:tcPr>
          <w:p w14:paraId="2C6AFD49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ทางทะเล</w:t>
            </w: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vAlign w:val="center"/>
          </w:tcPr>
          <w:p w14:paraId="1F8393D1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สารทำละลาย</w:t>
            </w:r>
          </w:p>
        </w:tc>
        <w:tc>
          <w:tcPr>
            <w:tcW w:w="269" w:type="pct"/>
            <w:tcBorders>
              <w:top w:val="nil"/>
              <w:bottom w:val="single" w:sz="4" w:space="0" w:color="auto"/>
            </w:tcBorders>
            <w:vAlign w:val="center"/>
          </w:tcPr>
          <w:p w14:paraId="15CA788B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เอทานอล</w:t>
            </w:r>
          </w:p>
        </w:tc>
        <w:tc>
          <w:tcPr>
            <w:tcW w:w="313" w:type="pct"/>
            <w:tcBorders>
              <w:top w:val="nil"/>
              <w:bottom w:val="single" w:sz="4" w:space="0" w:color="auto"/>
            </w:tcBorders>
            <w:vAlign w:val="center"/>
          </w:tcPr>
          <w:p w14:paraId="137F2824" w14:textId="593D4E1C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โอเลฟินส์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1033B709" w14:textId="2090535C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อื่น ๆ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</w:tcPr>
          <w:p w14:paraId="3E9CB70C" w14:textId="02635D98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ปรับปรุง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vAlign w:val="center"/>
          </w:tcPr>
          <w:p w14:paraId="2B019276" w14:textId="22B2C0D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D805A5" w:rsidRPr="00FB005D" w14:paraId="4B3B9649" w14:textId="77777777" w:rsidTr="003728EC">
        <w:trPr>
          <w:cantSplit/>
        </w:trPr>
        <w:tc>
          <w:tcPr>
            <w:tcW w:w="922" w:type="pct"/>
          </w:tcPr>
          <w:p w14:paraId="57164B34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vAlign w:val="center"/>
          </w:tcPr>
          <w:p w14:paraId="0D4FE754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4D6A4866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51" w:type="pct"/>
            <w:tcBorders>
              <w:top w:val="nil"/>
              <w:bottom w:val="single" w:sz="4" w:space="0" w:color="auto"/>
            </w:tcBorders>
            <w:vAlign w:val="center"/>
          </w:tcPr>
          <w:p w14:paraId="01684474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vAlign w:val="center"/>
          </w:tcPr>
          <w:p w14:paraId="1816CFFD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20" w:type="pct"/>
            <w:tcBorders>
              <w:top w:val="nil"/>
              <w:bottom w:val="single" w:sz="4" w:space="0" w:color="auto"/>
            </w:tcBorders>
            <w:vAlign w:val="center"/>
          </w:tcPr>
          <w:p w14:paraId="3E35D914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vAlign w:val="center"/>
          </w:tcPr>
          <w:p w14:paraId="32D5B423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69" w:type="pct"/>
            <w:tcBorders>
              <w:top w:val="nil"/>
              <w:bottom w:val="single" w:sz="4" w:space="0" w:color="auto"/>
            </w:tcBorders>
            <w:vAlign w:val="center"/>
          </w:tcPr>
          <w:p w14:paraId="4B6C7908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13" w:type="pct"/>
            <w:tcBorders>
              <w:top w:val="nil"/>
              <w:bottom w:val="single" w:sz="4" w:space="0" w:color="auto"/>
            </w:tcBorders>
            <w:vAlign w:val="center"/>
          </w:tcPr>
          <w:p w14:paraId="1B6C0B57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vAlign w:val="center"/>
          </w:tcPr>
          <w:p w14:paraId="1AFBBD82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</w:tcPr>
          <w:p w14:paraId="7EC48F21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vAlign w:val="center"/>
          </w:tcPr>
          <w:p w14:paraId="46A1E0D8" w14:textId="1D271104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ล้านบาท</w:t>
            </w:r>
          </w:p>
        </w:tc>
      </w:tr>
      <w:tr w:rsidR="00D805A5" w:rsidRPr="00FB005D" w14:paraId="4753C951" w14:textId="77777777" w:rsidTr="003728EC">
        <w:tc>
          <w:tcPr>
            <w:tcW w:w="922" w:type="pct"/>
          </w:tcPr>
          <w:p w14:paraId="480143DD" w14:textId="77777777" w:rsidR="004925D9" w:rsidRPr="00FB005D" w:rsidRDefault="004925D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377" w:type="pct"/>
            <w:shd w:val="clear" w:color="auto" w:fill="FAFAFA"/>
            <w:vAlign w:val="center"/>
          </w:tcPr>
          <w:p w14:paraId="73954ADA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val="en-US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416577AB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lang w:val="en-US"/>
              </w:rPr>
            </w:pPr>
          </w:p>
        </w:tc>
        <w:tc>
          <w:tcPr>
            <w:tcW w:w="351" w:type="pct"/>
            <w:shd w:val="clear" w:color="auto" w:fill="FAFAFA"/>
            <w:vAlign w:val="center"/>
          </w:tcPr>
          <w:p w14:paraId="6CACB94E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19" w:type="pct"/>
            <w:shd w:val="clear" w:color="auto" w:fill="FAFAFA"/>
            <w:vAlign w:val="center"/>
          </w:tcPr>
          <w:p w14:paraId="394DCB8A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20" w:type="pct"/>
            <w:shd w:val="clear" w:color="auto" w:fill="FAFAFA"/>
            <w:vAlign w:val="center"/>
          </w:tcPr>
          <w:p w14:paraId="78863DAD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77" w:type="pct"/>
            <w:shd w:val="clear" w:color="auto" w:fill="FAFAFA"/>
            <w:vAlign w:val="center"/>
          </w:tcPr>
          <w:p w14:paraId="50F9202A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269" w:type="pct"/>
            <w:shd w:val="clear" w:color="auto" w:fill="FAFAFA"/>
            <w:vAlign w:val="center"/>
          </w:tcPr>
          <w:p w14:paraId="0053D117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13" w:type="pct"/>
            <w:shd w:val="clear" w:color="auto" w:fill="FAFAFA"/>
            <w:vAlign w:val="center"/>
          </w:tcPr>
          <w:p w14:paraId="2A890D10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66C6F102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23" w:type="pct"/>
            <w:shd w:val="clear" w:color="auto" w:fill="FAFAFA"/>
          </w:tcPr>
          <w:p w14:paraId="72860DDF" w14:textId="77777777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23" w:type="pct"/>
            <w:shd w:val="clear" w:color="auto" w:fill="FAFAFA"/>
            <w:vAlign w:val="center"/>
          </w:tcPr>
          <w:p w14:paraId="7918CBEA" w14:textId="55B3EC88" w:rsidR="004925D9" w:rsidRPr="00FB005D" w:rsidRDefault="004925D9" w:rsidP="002F718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</w:tr>
      <w:tr w:rsidR="005D65BE" w:rsidRPr="00FB005D" w14:paraId="7C38269D" w14:textId="77777777" w:rsidTr="009927BD">
        <w:tc>
          <w:tcPr>
            <w:tcW w:w="922" w:type="pct"/>
          </w:tcPr>
          <w:p w14:paraId="745F0542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AFAFA"/>
          </w:tcPr>
          <w:p w14:paraId="7C59B733" w14:textId="0DA3C33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FAFAFA"/>
          </w:tcPr>
          <w:p w14:paraId="18D6140B" w14:textId="4DA739C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AFAFA"/>
          </w:tcPr>
          <w:p w14:paraId="67CBAEDA" w14:textId="317B565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159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FAFAFA"/>
          </w:tcPr>
          <w:p w14:paraId="0BFFDEA1" w14:textId="58A0A97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shd w:val="clear" w:color="auto" w:fill="FAFAFA"/>
          </w:tcPr>
          <w:p w14:paraId="720C7C82" w14:textId="6CDE451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AFAFA"/>
          </w:tcPr>
          <w:p w14:paraId="64118601" w14:textId="01294B2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FAFAFA"/>
          </w:tcPr>
          <w:p w14:paraId="0F4EBB18" w14:textId="7B910E7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AFAFA"/>
          </w:tcPr>
          <w:p w14:paraId="5A6C3C51" w14:textId="570D548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2B2536"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FAFAFA"/>
          </w:tcPr>
          <w:p w14:paraId="0552DCE6" w14:textId="7C0CA7C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FAFAFA"/>
          </w:tcPr>
          <w:p w14:paraId="729F1B51" w14:textId="531D7C3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293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AFAFA"/>
          </w:tcPr>
          <w:p w14:paraId="56F1257E" w14:textId="33B1E67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595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5D65BE" w:rsidRPr="00FB005D" w14:paraId="170125B7" w14:textId="77777777" w:rsidTr="009927BD">
        <w:tc>
          <w:tcPr>
            <w:tcW w:w="922" w:type="pct"/>
          </w:tcPr>
          <w:p w14:paraId="3B01660A" w14:textId="5F658D4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 (ขาดทุน) ก่อนค่าใช้จ่ายภาษีเงินได้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FB47230" w14:textId="7F05468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8D6C24" w14:textId="49280E8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612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7A463E" w14:textId="1E8ADEB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312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E595F5" w14:textId="6BC736A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161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B6C53F" w14:textId="7EA9D77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B9FBA5" w14:textId="5F4696D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843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F7C939" w14:textId="752AE83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683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EF7935" w14:textId="3C7E943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09B680" w14:textId="53CB53A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419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4B93B8" w14:textId="18F7A71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983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AB3AF1" w14:textId="29B799B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69E6EE4F" w14:textId="77777777" w:rsidTr="003728EC">
        <w:trPr>
          <w:trHeight w:val="197"/>
        </w:trPr>
        <w:tc>
          <w:tcPr>
            <w:tcW w:w="922" w:type="pct"/>
            <w:tcBorders>
              <w:top w:val="nil"/>
            </w:tcBorders>
            <w:shd w:val="clear" w:color="auto" w:fill="auto"/>
          </w:tcPr>
          <w:p w14:paraId="2210A231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32AFAEE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2E96117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E3E8718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FD19876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46D29A31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87233E7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26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03DE02F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1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0CE5EEB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81C09F4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6A8DDFD3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46B6B267" w14:textId="396ECBD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5D65BE" w:rsidRPr="00FB005D" w14:paraId="140070F8" w14:textId="77777777" w:rsidTr="009927BD">
        <w:tc>
          <w:tcPr>
            <w:tcW w:w="922" w:type="pct"/>
          </w:tcPr>
          <w:p w14:paraId="5B51452F" w14:textId="4299E39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ผลประโยชน์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ค่าใช้จ่าย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57D7F8E9" w14:textId="42005A5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472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1374DE82" w14:textId="5DC6FE4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933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51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588EF3B" w14:textId="5558ECA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419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714E6147" w14:textId="7FBDB02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20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66F6DF7F" w14:textId="3CF88CB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77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27E8EAF9" w14:textId="59BEBAC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269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2D8B1226" w14:textId="70A31D6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1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4B43FE6A" w14:textId="6EF4EBE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A8414B5" w14:textId="13CCCF5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5DA830BA" w14:textId="2838D7B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081B2253" w14:textId="753DA23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034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</w:tr>
      <w:tr w:rsidR="005D65BE" w:rsidRPr="00FB005D" w14:paraId="020B01D9" w14:textId="77777777" w:rsidTr="009927BD">
        <w:tc>
          <w:tcPr>
            <w:tcW w:w="922" w:type="pct"/>
          </w:tcPr>
          <w:p w14:paraId="6FFA9103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 (ขาดทุน)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สุทธิสำหรับปี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9A25C2" w14:textId="4FA3CAF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652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6A7857B" w14:textId="63E843D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679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B878DA" w14:textId="1659760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893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70133BD" w14:textId="003A3E0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156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42AACC1" w14:textId="3A0123A8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3252D0" w14:textId="6C431A8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722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9FC238" w14:textId="2B7D02E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607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EA8ADA" w14:textId="0B55366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0DDA2FD" w14:textId="4CA05AA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411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6B00D8" w14:textId="1519D9E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36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982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1C29CEC" w14:textId="12D6D86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066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24FAED53" w14:textId="77777777" w:rsidTr="003728EC">
        <w:tc>
          <w:tcPr>
            <w:tcW w:w="922" w:type="pct"/>
          </w:tcPr>
          <w:p w14:paraId="7B529BD3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77" w:type="pct"/>
            <w:shd w:val="clear" w:color="auto" w:fill="FAFAFA"/>
            <w:vAlign w:val="center"/>
          </w:tcPr>
          <w:p w14:paraId="2B30DE20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0CC62E6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351" w:type="pct"/>
            <w:shd w:val="clear" w:color="auto" w:fill="FAFAFA"/>
            <w:vAlign w:val="center"/>
          </w:tcPr>
          <w:p w14:paraId="29EE981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19" w:type="pct"/>
            <w:shd w:val="clear" w:color="auto" w:fill="FAFAFA"/>
            <w:vAlign w:val="center"/>
          </w:tcPr>
          <w:p w14:paraId="414D2ABB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20" w:type="pct"/>
            <w:shd w:val="clear" w:color="auto" w:fill="FAFAFA"/>
            <w:vAlign w:val="center"/>
          </w:tcPr>
          <w:p w14:paraId="486D1E40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377" w:type="pct"/>
            <w:shd w:val="clear" w:color="auto" w:fill="FAFAFA"/>
            <w:vAlign w:val="center"/>
          </w:tcPr>
          <w:p w14:paraId="1D2E60AF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269" w:type="pct"/>
            <w:shd w:val="clear" w:color="auto" w:fill="FAFAFA"/>
            <w:vAlign w:val="center"/>
          </w:tcPr>
          <w:p w14:paraId="173FCE7A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313" w:type="pct"/>
            <w:shd w:val="clear" w:color="auto" w:fill="FAFAFA"/>
            <w:vAlign w:val="center"/>
          </w:tcPr>
          <w:p w14:paraId="05E0DAF1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1E3C0101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23" w:type="pct"/>
            <w:shd w:val="clear" w:color="auto" w:fill="FAFAFA"/>
          </w:tcPr>
          <w:p w14:paraId="586C9ED6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323" w:type="pct"/>
            <w:shd w:val="clear" w:color="auto" w:fill="FAFAFA"/>
            <w:vAlign w:val="center"/>
          </w:tcPr>
          <w:p w14:paraId="7EFF58B4" w14:textId="460C141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</w:tr>
      <w:tr w:rsidR="005D65BE" w:rsidRPr="00FB005D" w14:paraId="7328A4D9" w14:textId="77777777" w:rsidTr="003728EC">
        <w:tc>
          <w:tcPr>
            <w:tcW w:w="922" w:type="pct"/>
          </w:tcPr>
          <w:p w14:paraId="4DF9A131" w14:textId="3500505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ส่วนของกำไร (ขาดทุน) สำหรับปีที่เป็นของ</w:t>
            </w:r>
          </w:p>
        </w:tc>
        <w:tc>
          <w:tcPr>
            <w:tcW w:w="377" w:type="pct"/>
            <w:shd w:val="clear" w:color="auto" w:fill="FAFAFA"/>
            <w:vAlign w:val="center"/>
          </w:tcPr>
          <w:p w14:paraId="7CA9ABCA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1430602B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51" w:type="pct"/>
            <w:shd w:val="clear" w:color="auto" w:fill="FAFAFA"/>
            <w:vAlign w:val="center"/>
          </w:tcPr>
          <w:p w14:paraId="1EE607CC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19" w:type="pct"/>
            <w:shd w:val="clear" w:color="auto" w:fill="FAFAFA"/>
            <w:vAlign w:val="center"/>
          </w:tcPr>
          <w:p w14:paraId="79C5DD18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0" w:type="pct"/>
            <w:shd w:val="clear" w:color="auto" w:fill="FAFAFA"/>
            <w:vAlign w:val="center"/>
          </w:tcPr>
          <w:p w14:paraId="36BFE691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7" w:type="pct"/>
            <w:shd w:val="clear" w:color="auto" w:fill="FAFAFA"/>
            <w:vAlign w:val="center"/>
          </w:tcPr>
          <w:p w14:paraId="7AFD2476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269" w:type="pct"/>
            <w:shd w:val="clear" w:color="auto" w:fill="FAFAFA"/>
            <w:vAlign w:val="center"/>
          </w:tcPr>
          <w:p w14:paraId="5C6CB043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13" w:type="pct"/>
            <w:shd w:val="clear" w:color="auto" w:fill="FAFAFA"/>
            <w:vAlign w:val="center"/>
          </w:tcPr>
          <w:p w14:paraId="50B2DBAC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shd w:val="clear" w:color="auto" w:fill="FAFAFA"/>
            <w:vAlign w:val="center"/>
          </w:tcPr>
          <w:p w14:paraId="78A22D72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3" w:type="pct"/>
            <w:shd w:val="clear" w:color="auto" w:fill="FAFAFA"/>
          </w:tcPr>
          <w:p w14:paraId="2489BB3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23" w:type="pct"/>
            <w:shd w:val="clear" w:color="auto" w:fill="FAFAFA"/>
            <w:vAlign w:val="center"/>
          </w:tcPr>
          <w:p w14:paraId="00B67810" w14:textId="5A164CB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5D65BE" w:rsidRPr="00FB005D" w14:paraId="7C1D6803" w14:textId="77777777" w:rsidTr="009927BD">
        <w:tc>
          <w:tcPr>
            <w:tcW w:w="922" w:type="pct"/>
          </w:tcPr>
          <w:p w14:paraId="79490B05" w14:textId="3E2920A0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บริษัทใหญ่</w:t>
            </w:r>
            <w:r w:rsidR="003B6F4B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- </w:t>
            </w:r>
            <w:r w:rsidR="003B6F4B"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การดำเนินงานต่อเนื่อง</w:t>
            </w:r>
          </w:p>
        </w:tc>
        <w:tc>
          <w:tcPr>
            <w:tcW w:w="377" w:type="pct"/>
            <w:shd w:val="clear" w:color="auto" w:fill="FAFAFA"/>
          </w:tcPr>
          <w:p w14:paraId="0238C3AB" w14:textId="120DC04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652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shd w:val="clear" w:color="auto" w:fill="FAFAFA"/>
          </w:tcPr>
          <w:p w14:paraId="56B72C8B" w14:textId="28BA380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679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shd w:val="clear" w:color="auto" w:fill="FAFAFA"/>
          </w:tcPr>
          <w:p w14:paraId="4C34BDE5" w14:textId="094D234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586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shd w:val="clear" w:color="auto" w:fill="FAFAFA"/>
          </w:tcPr>
          <w:p w14:paraId="1E65CC2A" w14:textId="259C8C1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shd w:val="clear" w:color="auto" w:fill="FAFAFA"/>
          </w:tcPr>
          <w:p w14:paraId="42563628" w14:textId="6919D4AE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shd w:val="clear" w:color="auto" w:fill="FAFAFA"/>
          </w:tcPr>
          <w:p w14:paraId="006880A4" w14:textId="1D4F55F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663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shd w:val="clear" w:color="auto" w:fill="FAFAFA"/>
          </w:tcPr>
          <w:p w14:paraId="441BBA77" w14:textId="210FA75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579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shd w:val="clear" w:color="auto" w:fill="FAFAFA"/>
          </w:tcPr>
          <w:p w14:paraId="76CD4B7C" w14:textId="7DF99DA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shd w:val="clear" w:color="auto" w:fill="FAFAFA"/>
          </w:tcPr>
          <w:p w14:paraId="3CD5BD9F" w14:textId="51FE971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411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3" w:type="pct"/>
            <w:shd w:val="clear" w:color="auto" w:fill="FAFAFA"/>
          </w:tcPr>
          <w:p w14:paraId="6BC7DE54" w14:textId="020FB43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36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982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23" w:type="pct"/>
            <w:shd w:val="clear" w:color="auto" w:fill="FAFAFA"/>
          </w:tcPr>
          <w:p w14:paraId="6ED8540D" w14:textId="5F68D94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641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5A736B95" w14:textId="77777777" w:rsidTr="009927BD">
        <w:tc>
          <w:tcPr>
            <w:tcW w:w="922" w:type="pct"/>
          </w:tcPr>
          <w:p w14:paraId="2CDA95CA" w14:textId="6CBC191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ส่วนได้เสียที่ไม่มีอำนาจควบคุม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AFAFA"/>
          </w:tcPr>
          <w:p w14:paraId="58B13DBF" w14:textId="748631D5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FAFAFA"/>
          </w:tcPr>
          <w:p w14:paraId="229AC0A6" w14:textId="5B32B0C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FAFAFA"/>
          </w:tcPr>
          <w:p w14:paraId="25DD683D" w14:textId="4947F4C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307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FAFAFA"/>
          </w:tcPr>
          <w:p w14:paraId="39F4AE06" w14:textId="5039C88D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  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shd w:val="clear" w:color="auto" w:fill="FAFAFA"/>
          </w:tcPr>
          <w:p w14:paraId="7AC4E90E" w14:textId="7474134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AFAFA"/>
          </w:tcPr>
          <w:p w14:paraId="6F2DA5DC" w14:textId="349252BB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FAFAFA"/>
          </w:tcPr>
          <w:p w14:paraId="4540D8CA" w14:textId="6C5F7F0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AFAFA"/>
          </w:tcPr>
          <w:p w14:paraId="63C99E90" w14:textId="332151A4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FAFAFA"/>
          </w:tcPr>
          <w:p w14:paraId="48D4EAB4" w14:textId="2045CCE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FAFAFA"/>
          </w:tcPr>
          <w:p w14:paraId="0E3DEB2E" w14:textId="6945AFE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AFAFA"/>
          </w:tcPr>
          <w:p w14:paraId="2B3CE6EA" w14:textId="58F5F8B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425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10FA7FFF" w14:textId="77777777" w:rsidTr="009927BD">
        <w:tc>
          <w:tcPr>
            <w:tcW w:w="922" w:type="pct"/>
          </w:tcPr>
          <w:p w14:paraId="249B0FE2" w14:textId="77777777" w:rsidR="007B7D58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 (ขาดทุน) สุทธิสำหรับปี</w:t>
            </w:r>
            <w:r w:rsidR="007B7D58"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</w:t>
            </w:r>
          </w:p>
          <w:p w14:paraId="18F32566" w14:textId="782785B3" w:rsidR="005D65BE" w:rsidRPr="00FB005D" w:rsidRDefault="007B7D58" w:rsidP="007B7D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right="-72" w:hanging="142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การดำเนินงานต่อเนื่อง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C7C5AB1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2EE6D9B" w14:textId="46955F8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652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327BB93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FEFABF3" w14:textId="05B500AA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679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C623E6A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38A45E8C" w14:textId="40ECCF61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893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B21A496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14CBEF76" w14:textId="1557B53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156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738B1A" w14:textId="77777777" w:rsidR="007B7D58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  <w:p w14:paraId="6EAE4A18" w14:textId="2C5D17C2" w:rsidR="005D65BE" w:rsidRPr="00FB005D" w:rsidRDefault="00AC111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</w:t>
            </w:r>
            <w:r w:rsidR="005D65BE"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9F8D90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F5D7ED2" w14:textId="16FBD25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722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37F06E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30D6FAC2" w14:textId="76AA477F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607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BE927F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25EAE5B" w14:textId="4550C51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63E9D1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4553B6A5" w14:textId="62A1FF6C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411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B5B83E9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1606A548" w14:textId="7FDF9966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36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982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11B906" w14:textId="77777777" w:rsidR="007B7D58" w:rsidRPr="00FB005D" w:rsidRDefault="007B7D58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3792ACC3" w14:textId="13D8FA92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066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5D65BE" w:rsidRPr="00FB005D" w14:paraId="5E64A0AD" w14:textId="77777777" w:rsidTr="003728EC">
        <w:tc>
          <w:tcPr>
            <w:tcW w:w="922" w:type="pct"/>
          </w:tcPr>
          <w:p w14:paraId="750D143A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1CDF6ED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25868D55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35E8C84D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3E590452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0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807892A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426061E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26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1C5A276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1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25F6627C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82CEBD0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3F607636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6E5F7050" w14:textId="17FF7CB9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5D65BE" w:rsidRPr="00FB005D" w14:paraId="67F8E661" w14:textId="77777777" w:rsidTr="003728EC">
        <w:tc>
          <w:tcPr>
            <w:tcW w:w="922" w:type="pct"/>
          </w:tcPr>
          <w:p w14:paraId="5574F12D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จังหวะเวลาการรับรู้รายได้</w:t>
            </w: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02552D82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18BF85C2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51" w:type="pct"/>
            <w:tcBorders>
              <w:top w:val="nil"/>
              <w:bottom w:val="nil"/>
            </w:tcBorders>
            <w:shd w:val="clear" w:color="auto" w:fill="FAFAFA"/>
          </w:tcPr>
          <w:p w14:paraId="067B196E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FAFAFA"/>
          </w:tcPr>
          <w:p w14:paraId="3B8B530C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0" w:type="pct"/>
            <w:tcBorders>
              <w:top w:val="nil"/>
              <w:bottom w:val="nil"/>
            </w:tcBorders>
            <w:shd w:val="clear" w:color="auto" w:fill="FAFAFA"/>
          </w:tcPr>
          <w:p w14:paraId="6AFDD523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26E6A17E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269" w:type="pct"/>
            <w:tcBorders>
              <w:top w:val="nil"/>
              <w:bottom w:val="nil"/>
            </w:tcBorders>
            <w:shd w:val="clear" w:color="auto" w:fill="FAFAFA"/>
          </w:tcPr>
          <w:p w14:paraId="78CE2953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13" w:type="pct"/>
            <w:tcBorders>
              <w:top w:val="nil"/>
              <w:bottom w:val="nil"/>
            </w:tcBorders>
            <w:shd w:val="clear" w:color="auto" w:fill="FAFAFA"/>
          </w:tcPr>
          <w:p w14:paraId="18144B18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5D918799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FAFAFA"/>
          </w:tcPr>
          <w:p w14:paraId="1029DAE3" w14:textId="77777777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FAFAFA"/>
          </w:tcPr>
          <w:p w14:paraId="330BD50B" w14:textId="72A3C783" w:rsidR="005D65BE" w:rsidRPr="00FB005D" w:rsidRDefault="005D65BE" w:rsidP="005D6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E0059D" w:rsidRPr="00FB005D" w14:paraId="17AB143C" w14:textId="77777777" w:rsidTr="009927BD">
        <w:tc>
          <w:tcPr>
            <w:tcW w:w="922" w:type="pct"/>
          </w:tcPr>
          <w:p w14:paraId="3AF5645D" w14:textId="56B6E3CE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เมื่อปฏิบัติตามภาระที่ต้องปฏิบัติ</w:t>
            </w: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73180711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7BD41BB8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51" w:type="pct"/>
            <w:tcBorders>
              <w:top w:val="nil"/>
              <w:bottom w:val="nil"/>
            </w:tcBorders>
            <w:shd w:val="clear" w:color="auto" w:fill="FAFAFA"/>
          </w:tcPr>
          <w:p w14:paraId="13386E7D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FAFAFA"/>
          </w:tcPr>
          <w:p w14:paraId="76F362A3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0" w:type="pct"/>
            <w:tcBorders>
              <w:top w:val="nil"/>
              <w:bottom w:val="nil"/>
            </w:tcBorders>
            <w:shd w:val="clear" w:color="auto" w:fill="FAFAFA"/>
          </w:tcPr>
          <w:p w14:paraId="721BEE04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3486F163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269" w:type="pct"/>
            <w:tcBorders>
              <w:top w:val="nil"/>
              <w:bottom w:val="nil"/>
            </w:tcBorders>
            <w:shd w:val="clear" w:color="auto" w:fill="FAFAFA"/>
          </w:tcPr>
          <w:p w14:paraId="37E72607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13" w:type="pct"/>
            <w:tcBorders>
              <w:top w:val="nil"/>
              <w:bottom w:val="nil"/>
            </w:tcBorders>
            <w:shd w:val="clear" w:color="auto" w:fill="FAFAFA"/>
          </w:tcPr>
          <w:p w14:paraId="39AAA3D3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625BA1DA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FAFAFA"/>
          </w:tcPr>
          <w:p w14:paraId="705D1DFB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FAFAFA"/>
          </w:tcPr>
          <w:p w14:paraId="3F5414B4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E0059D" w:rsidRPr="00FB005D" w14:paraId="15B3D6CD" w14:textId="77777777" w:rsidTr="009927BD">
        <w:tc>
          <w:tcPr>
            <w:tcW w:w="922" w:type="pct"/>
          </w:tcPr>
          <w:p w14:paraId="73121403" w14:textId="48AB4DDB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      เสร็จสิ้น (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>point in time)</w:t>
            </w: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1796B56D" w14:textId="4505F929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348</w:t>
            </w:r>
            <w:r w:rsidR="007E6576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542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0BBAC43C" w14:textId="226E7A4F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832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tcBorders>
              <w:top w:val="nil"/>
              <w:bottom w:val="nil"/>
            </w:tcBorders>
            <w:shd w:val="clear" w:color="auto" w:fill="FAFAFA"/>
          </w:tcPr>
          <w:p w14:paraId="1706D6AA" w14:textId="0E9CC9E0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547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FAFAFA"/>
          </w:tcPr>
          <w:p w14:paraId="7C65F951" w14:textId="46BD727C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="007E6576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509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tcBorders>
              <w:top w:val="nil"/>
              <w:bottom w:val="nil"/>
            </w:tcBorders>
            <w:shd w:val="clear" w:color="auto" w:fill="FAFAFA"/>
          </w:tcPr>
          <w:p w14:paraId="6F1A9627" w14:textId="6E4048C2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69FF4E93" w14:textId="3019B06C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tcBorders>
              <w:top w:val="nil"/>
              <w:bottom w:val="nil"/>
            </w:tcBorders>
            <w:shd w:val="clear" w:color="auto" w:fill="FAFAFA"/>
          </w:tcPr>
          <w:p w14:paraId="027659B6" w14:textId="0BC80A7E" w:rsidR="00E0059D" w:rsidRPr="00FB005D" w:rsidRDefault="009D30A4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588</w:t>
            </w:r>
            <w:r w:rsidR="00E0059D"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bottom w:val="nil"/>
            </w:tcBorders>
            <w:shd w:val="clear" w:color="auto" w:fill="FAFAFA"/>
          </w:tcPr>
          <w:p w14:paraId="115C5BB5" w14:textId="7A24B684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1F36F843" w14:textId="68249076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FAFAFA"/>
          </w:tcPr>
          <w:p w14:paraId="1ADEF417" w14:textId="4227FD3C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9D30A4"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125</w:t>
            </w:r>
            <w:r w:rsidR="009D30A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858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FAFAFA"/>
          </w:tcPr>
          <w:p w14:paraId="7646D059" w14:textId="67BA5B14" w:rsidR="00E0059D" w:rsidRPr="00FB005D" w:rsidRDefault="009D30A4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334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804</w:t>
            </w:r>
            <w:r w:rsidR="00E0059D"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  <w:tr w:rsidR="00E0059D" w:rsidRPr="00FB005D" w14:paraId="0EF655C0" w14:textId="77777777" w:rsidTr="009927BD">
        <w:tc>
          <w:tcPr>
            <w:tcW w:w="922" w:type="pct"/>
          </w:tcPr>
          <w:p w14:paraId="4ADC3FA9" w14:textId="0B5617DE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val="en-GB"/>
              </w:rPr>
              <w:t>ตลอดช่วงเวลาที่ปฏิบัติตาม</w:t>
            </w: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7E8323B6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07FDFDD9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bottom w:val="nil"/>
            </w:tcBorders>
            <w:shd w:val="clear" w:color="auto" w:fill="FAFAFA"/>
          </w:tcPr>
          <w:p w14:paraId="360023B5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FAFAFA"/>
          </w:tcPr>
          <w:p w14:paraId="3E66A13C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nil"/>
              <w:bottom w:val="nil"/>
            </w:tcBorders>
            <w:shd w:val="clear" w:color="auto" w:fill="FAFAFA"/>
          </w:tcPr>
          <w:p w14:paraId="02444368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</w:tcPr>
          <w:p w14:paraId="0FDAA0A3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69" w:type="pct"/>
            <w:tcBorders>
              <w:top w:val="nil"/>
              <w:bottom w:val="nil"/>
            </w:tcBorders>
            <w:shd w:val="clear" w:color="auto" w:fill="FAFAFA"/>
          </w:tcPr>
          <w:p w14:paraId="51513501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bottom w:val="nil"/>
            </w:tcBorders>
            <w:shd w:val="clear" w:color="auto" w:fill="FAFAFA"/>
          </w:tcPr>
          <w:p w14:paraId="336B4327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</w:tcPr>
          <w:p w14:paraId="34FBF633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FAFAFA"/>
          </w:tcPr>
          <w:p w14:paraId="4120E3DC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FAFAFA"/>
          </w:tcPr>
          <w:p w14:paraId="25D246E4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0059D" w:rsidRPr="00FB005D" w14:paraId="0F867A50" w14:textId="77777777" w:rsidTr="009927BD">
        <w:tc>
          <w:tcPr>
            <w:tcW w:w="922" w:type="pct"/>
          </w:tcPr>
          <w:p w14:paraId="331F333B" w14:textId="5C195383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      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val="en-GB"/>
              </w:rPr>
              <w:t>ภาระที่ต้องปฏิบัติ (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  <w:t>over time)</w:t>
            </w: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EFD1AC0" w14:textId="16466919" w:rsidR="00E0059D" w:rsidRPr="00FB005D" w:rsidRDefault="00AC111E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179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5EF81A0E" w14:textId="64D93EE9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51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6F0C70E9" w14:textId="7D4F4B3B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B549514" w14:textId="34FAD54F" w:rsidR="00E0059D" w:rsidRPr="00FB005D" w:rsidRDefault="00AC111E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064</w:t>
            </w:r>
          </w:p>
        </w:tc>
        <w:tc>
          <w:tcPr>
            <w:tcW w:w="420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06E7F29E" w14:textId="288922D7" w:rsidR="00E0059D" w:rsidRPr="00FB005D" w:rsidRDefault="00AC111E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210</w:t>
            </w:r>
          </w:p>
        </w:tc>
        <w:tc>
          <w:tcPr>
            <w:tcW w:w="37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0B533C6B" w14:textId="1057B725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26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13417E03" w14:textId="1019B20E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13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528BE1DA" w14:textId="44D06B9F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5B643AD7" w14:textId="0ABD96DF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FAFAFA"/>
          </w:tcPr>
          <w:p w14:paraId="2F32315C" w14:textId="4A311CA6" w:rsidR="00E0059D" w:rsidRPr="00FB005D" w:rsidRDefault="009D30A4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430</w:t>
            </w:r>
            <w:r w:rsidR="007E6576"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FAFAFA"/>
          </w:tcPr>
          <w:p w14:paraId="339C5570" w14:textId="229917F5" w:rsidR="00E0059D" w:rsidRPr="00FB005D" w:rsidRDefault="00AC111E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="00F864A5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023</w:t>
            </w:r>
          </w:p>
        </w:tc>
      </w:tr>
      <w:tr w:rsidR="00E0059D" w:rsidRPr="00FB005D" w14:paraId="4F0E95B1" w14:textId="77777777" w:rsidTr="009927BD">
        <w:tc>
          <w:tcPr>
            <w:tcW w:w="922" w:type="pct"/>
          </w:tcPr>
          <w:p w14:paraId="4EA971EA" w14:textId="77777777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83F60C" w14:textId="37DF0A95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348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721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83149C" w14:textId="2C22C60C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832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BA6DE1" w14:textId="5D851A36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547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1615F9" w14:textId="2012C0A6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573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A55C501" w14:textId="34A9789B" w:rsidR="00E0059D" w:rsidRPr="00FB005D" w:rsidRDefault="009D30A4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210</w:t>
            </w:r>
            <w:r w:rsidR="00E0059D"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7737F25" w14:textId="41CF45E3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314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4E188BA" w14:textId="3EB18EDF" w:rsidR="00E0059D" w:rsidRPr="00FB005D" w:rsidRDefault="009D30A4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588</w:t>
            </w:r>
            <w:r w:rsidR="00E0059D"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B47430E" w14:textId="47781923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-   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7E430C0" w14:textId="6E98D3DD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330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167CA26" w14:textId="718ECA9C" w:rsidR="00E0059D" w:rsidRPr="00FB005D" w:rsidRDefault="00E0059D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288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2F0639" w14:textId="28EF3105" w:rsidR="00E0059D" w:rsidRPr="00FB005D" w:rsidRDefault="009D30A4" w:rsidP="00E005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335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827</w:t>
            </w:r>
            <w:r w:rsidR="00E0059D" w:rsidRPr="00FB005D">
              <w:rPr>
                <w:rFonts w:ascii="Browallia New" w:hAnsi="Browallia New" w:cs="Browallia New"/>
                <w:sz w:val="22"/>
                <w:szCs w:val="22"/>
              </w:rPr>
              <w:t xml:space="preserve"> </w:t>
            </w:r>
          </w:p>
        </w:tc>
      </w:tr>
    </w:tbl>
    <w:p w14:paraId="67AD0497" w14:textId="77777777" w:rsidR="009E4C39" w:rsidRPr="00FB005D" w:rsidRDefault="009E4C3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</w:p>
    <w:p w14:paraId="54785834" w14:textId="69C98108" w:rsidR="00993840" w:rsidRPr="00FB005D" w:rsidRDefault="009D3504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  <w:sectPr w:rsidR="00993840" w:rsidRPr="00FB005D" w:rsidSect="00CC2C04">
          <w:headerReference w:type="even" r:id="rId10"/>
          <w:headerReference w:type="first" r:id="rId11"/>
          <w:pgSz w:w="16834" w:h="11909" w:orient="landscape" w:code="9"/>
          <w:pgMar w:top="1440" w:right="504" w:bottom="720" w:left="504" w:header="706" w:footer="576" w:gutter="0"/>
          <w:cols w:space="720"/>
        </w:sectPr>
      </w:pPr>
      <w:r w:rsidRPr="00FB005D">
        <w:rPr>
          <w:rFonts w:ascii="Browallia New" w:eastAsia="Arial Unicode MS" w:hAnsi="Browallia New" w:cs="Browallia New"/>
          <w:sz w:val="22"/>
          <w:szCs w:val="22"/>
        </w:rPr>
        <w:t>*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>รายการปรับปรุงการตัดรายการระหว่างกันและการจัดประเภทรายการสินทรัพย์ที่ถือไว้เพื่อขาย</w:t>
      </w:r>
      <w:r w:rsidR="00E97C07" w:rsidRPr="00FB005D">
        <w:rPr>
          <w:rFonts w:ascii="Browallia New" w:eastAsia="Arial Unicode MS" w:hAnsi="Browallia New" w:cs="Browallia New"/>
          <w:sz w:val="22"/>
          <w:szCs w:val="22"/>
          <w:cs/>
        </w:rPr>
        <w:tab/>
      </w:r>
    </w:p>
    <w:p w14:paraId="27DCA0ED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5006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170"/>
        <w:gridCol w:w="1226"/>
        <w:gridCol w:w="1429"/>
        <w:gridCol w:w="1141"/>
        <w:gridCol w:w="1239"/>
        <w:gridCol w:w="1382"/>
        <w:gridCol w:w="1375"/>
        <w:gridCol w:w="1068"/>
        <w:gridCol w:w="1071"/>
        <w:gridCol w:w="1375"/>
        <w:gridCol w:w="1369"/>
      </w:tblGrid>
      <w:tr w:rsidR="009D3504" w:rsidRPr="00FB005D" w14:paraId="77AB8AB7" w14:textId="77777777" w:rsidTr="00C72660">
        <w:trPr>
          <w:cantSplit/>
        </w:trPr>
        <w:tc>
          <w:tcPr>
            <w:tcW w:w="1000" w:type="pct"/>
            <w:tcBorders>
              <w:top w:val="nil"/>
            </w:tcBorders>
            <w:shd w:val="clear" w:color="auto" w:fill="auto"/>
            <w:vAlign w:val="center"/>
          </w:tcPr>
          <w:p w14:paraId="51EF7FE7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025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6C0A985B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14:paraId="6D83DA49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4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D2F32" w14:textId="206E6085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  <w:p w14:paraId="765A0CD7" w14:textId="18530FAD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นำเสนอใหม่)</w:t>
            </w:r>
          </w:p>
        </w:tc>
      </w:tr>
      <w:tr w:rsidR="003728EC" w:rsidRPr="00FB005D" w14:paraId="0F963289" w14:textId="77777777" w:rsidTr="00C72660">
        <w:trPr>
          <w:cantSplit/>
        </w:trPr>
        <w:tc>
          <w:tcPr>
            <w:tcW w:w="1000" w:type="pct"/>
            <w:tcBorders>
              <w:top w:val="nil"/>
            </w:tcBorders>
            <w:shd w:val="clear" w:color="auto" w:fill="auto"/>
            <w:vAlign w:val="center"/>
          </w:tcPr>
          <w:p w14:paraId="0AF57D01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C93FD9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76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โรงกลั่น</w:t>
            </w:r>
          </w:p>
        </w:tc>
        <w:tc>
          <w:tcPr>
            <w:tcW w:w="45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1A308F3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โรงกลั่น</w:t>
            </w:r>
          </w:p>
        </w:tc>
        <w:tc>
          <w:tcPr>
            <w:tcW w:w="36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9B370F" w14:textId="1579844B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อะโรเมติกส์</w:t>
            </w:r>
          </w:p>
        </w:tc>
        <w:tc>
          <w:tcPr>
            <w:tcW w:w="39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B9BF9C3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โรงผลิต</w:t>
            </w:r>
          </w:p>
        </w:tc>
        <w:tc>
          <w:tcPr>
            <w:tcW w:w="4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9C99A57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บริการขนส่ง</w:t>
            </w:r>
          </w:p>
        </w:tc>
        <w:tc>
          <w:tcPr>
            <w:tcW w:w="43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32AFAF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8A8944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AC0D47D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2A490A2" w14:textId="68E1C560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รายการ</w:t>
            </w:r>
          </w:p>
        </w:tc>
        <w:tc>
          <w:tcPr>
            <w:tcW w:w="432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538EB3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</w:tr>
      <w:tr w:rsidR="003728EC" w:rsidRPr="00FB005D" w14:paraId="68BC1C21" w14:textId="77777777" w:rsidTr="00C72660">
        <w:trPr>
          <w:cantSplit/>
        </w:trPr>
        <w:tc>
          <w:tcPr>
            <w:tcW w:w="1000" w:type="pct"/>
            <w:shd w:val="clear" w:color="auto" w:fill="auto"/>
          </w:tcPr>
          <w:p w14:paraId="101D6C84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8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D8C703" w14:textId="6FA253CE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น้ำมัน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**</w:t>
            </w:r>
          </w:p>
        </w:tc>
        <w:tc>
          <w:tcPr>
            <w:tcW w:w="45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E57ADBC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น้ำมันหล่อลื่น</w:t>
            </w:r>
          </w:p>
        </w:tc>
        <w:tc>
          <w:tcPr>
            <w:tcW w:w="3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4B0D180" w14:textId="0F90DC4C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และ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LAB</w:t>
            </w:r>
          </w:p>
        </w:tc>
        <w:tc>
          <w:tcPr>
            <w:tcW w:w="39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61EAEC" w14:textId="671A87A8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กระแสไฟฟ้า**</w:t>
            </w:r>
          </w:p>
        </w:tc>
        <w:tc>
          <w:tcPr>
            <w:tcW w:w="4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7E4E42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ทางทะเล</w:t>
            </w:r>
          </w:p>
        </w:tc>
        <w:tc>
          <w:tcPr>
            <w:tcW w:w="4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8CEA62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สารทำละลาย</w:t>
            </w:r>
          </w:p>
        </w:tc>
        <w:tc>
          <w:tcPr>
            <w:tcW w:w="33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08721D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เอทานอล</w:t>
            </w:r>
          </w:p>
        </w:tc>
        <w:tc>
          <w:tcPr>
            <w:tcW w:w="33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0EAB6F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อื่น ๆ</w:t>
            </w:r>
          </w:p>
        </w:tc>
        <w:tc>
          <w:tcPr>
            <w:tcW w:w="4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D3A68D" w14:textId="71347802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ปรับปรุง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</w:t>
            </w:r>
          </w:p>
        </w:tc>
        <w:tc>
          <w:tcPr>
            <w:tcW w:w="432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AF221A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9D3504" w:rsidRPr="00FB005D" w14:paraId="67C4036D" w14:textId="77777777" w:rsidTr="00C72660">
        <w:trPr>
          <w:cantSplit/>
        </w:trPr>
        <w:tc>
          <w:tcPr>
            <w:tcW w:w="1000" w:type="pct"/>
            <w:shd w:val="clear" w:color="auto" w:fill="auto"/>
          </w:tcPr>
          <w:p w14:paraId="13901248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8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91A040A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5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619A9BC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914A51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9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DDCE807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BE563E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FF728B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DA3F86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C3C96E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133AF4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2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1D654D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ล้านบาท</w:t>
            </w:r>
          </w:p>
        </w:tc>
      </w:tr>
      <w:tr w:rsidR="009D3504" w:rsidRPr="00FB005D" w14:paraId="014791D6" w14:textId="77777777" w:rsidTr="00C72660">
        <w:trPr>
          <w:trHeight w:val="73"/>
          <w:tblHeader/>
        </w:trPr>
        <w:tc>
          <w:tcPr>
            <w:tcW w:w="1000" w:type="pct"/>
            <w:shd w:val="clear" w:color="auto" w:fill="auto"/>
            <w:vAlign w:val="center"/>
          </w:tcPr>
          <w:p w14:paraId="65C45F3C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67D8E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8B749E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05CEE7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F5759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26CC99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83C632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576A57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978751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EDDB4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5D4C5E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</w:tr>
      <w:tr w:rsidR="009D3504" w:rsidRPr="00FB005D" w14:paraId="3FB0A427" w14:textId="77777777" w:rsidTr="00C72660">
        <w:tc>
          <w:tcPr>
            <w:tcW w:w="1000" w:type="pct"/>
            <w:shd w:val="clear" w:color="auto" w:fill="auto"/>
          </w:tcPr>
          <w:p w14:paraId="31B2707F" w14:textId="77777777" w:rsidR="009D3504" w:rsidRPr="00FB005D" w:rsidRDefault="009D3504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59282FE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val="en-US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0B81ADD" w14:textId="3D10BD9F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lang w:bidi="th-TH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EB3E2E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8BD3B26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7E92F29F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6672CB73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14:paraId="5CF3E732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13F96300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6157B7D0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14:paraId="3C811934" w14:textId="77777777" w:rsidR="009D3504" w:rsidRPr="00FB005D" w:rsidRDefault="009D3504" w:rsidP="008C4F62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</w:tr>
      <w:tr w:rsidR="00E12085" w:rsidRPr="00FB005D" w14:paraId="0425E2E5" w14:textId="77777777" w:rsidTr="00C72660">
        <w:tc>
          <w:tcPr>
            <w:tcW w:w="1000" w:type="pct"/>
            <w:shd w:val="clear" w:color="auto" w:fill="auto"/>
          </w:tcPr>
          <w:p w14:paraId="769631D9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 - ลูกค้าภายนอก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B034F2F" w14:textId="2FAFE7D0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206</w:t>
            </w:r>
            <w:r w:rsidR="00E12085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069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01B9EE" w14:textId="52CB2F9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46C30A" w14:textId="3DC42CD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857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FB53FD5" w14:textId="1E8EB06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E12085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760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775EA91D" w14:textId="47A90C8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418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58ABC78" w14:textId="050C6BD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137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66CEFAE" w14:textId="2A2EF4B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907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C33C6DF" w14:textId="04ECDD5D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</w:tcPr>
          <w:p w14:paraId="396118A0" w14:textId="1695072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418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411A64F" w14:textId="4C081528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242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840</w:t>
            </w:r>
          </w:p>
        </w:tc>
      </w:tr>
      <w:tr w:rsidR="00E12085" w:rsidRPr="00FB005D" w14:paraId="5D47576A" w14:textId="77777777" w:rsidTr="00C72660">
        <w:tc>
          <w:tcPr>
            <w:tcW w:w="1000" w:type="pct"/>
            <w:shd w:val="clear" w:color="auto" w:fill="auto"/>
          </w:tcPr>
          <w:p w14:paraId="3C7E1587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 - ระหว่างส่วนงาน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C0CA792" w14:textId="243AF763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85697A" w14:textId="425A9FEF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928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2C3434" w14:textId="57C4D6F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23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819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BDB8249" w14:textId="5E88C50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E12085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895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3F220ABA" w14:textId="5756CC2E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240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802641B" w14:textId="1C81EAE4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EC70DD1" w14:textId="51D5C9C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724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569D2A2" w14:textId="10DF81A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792</w:t>
            </w:r>
          </w:p>
        </w:tc>
        <w:tc>
          <w:tcPr>
            <w:tcW w:w="434" w:type="pct"/>
            <w:shd w:val="clear" w:color="auto" w:fill="auto"/>
          </w:tcPr>
          <w:p w14:paraId="67C2642B" w14:textId="1F1CE25B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623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B60025B" w14:textId="5EF3D8C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</w:tr>
      <w:tr w:rsidR="00E12085" w:rsidRPr="00FB005D" w14:paraId="1B9BEFBD" w14:textId="77777777" w:rsidTr="00C72660">
        <w:tc>
          <w:tcPr>
            <w:tcW w:w="1000" w:type="pct"/>
            <w:shd w:val="clear" w:color="auto" w:fill="auto"/>
          </w:tcPr>
          <w:p w14:paraId="14F16F2D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เงินชดเชยจากกองทุนน้ำมันเชื้อเพลิง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D42D9E2" w14:textId="24EDEC3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</w:t>
            </w:r>
            <w:r w:rsidR="00E12085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073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AD5FFC" w14:textId="32B95D5D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4818D2" w14:textId="77E54A1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EECF4B2" w14:textId="2F826D1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3744AA5" w14:textId="187549BD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F60910D" w14:textId="150FC40A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6A99C41" w14:textId="0852418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3DC3F42" w14:textId="3A3979B3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</w:tcPr>
          <w:p w14:paraId="5373920E" w14:textId="2C04421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E17A182" w14:textId="55C14F73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073</w:t>
            </w:r>
          </w:p>
        </w:tc>
      </w:tr>
      <w:tr w:rsidR="00E12085" w:rsidRPr="00FB005D" w14:paraId="3AFFEB5F" w14:textId="77777777" w:rsidTr="00FA051D">
        <w:tc>
          <w:tcPr>
            <w:tcW w:w="1000" w:type="pct"/>
            <w:shd w:val="clear" w:color="auto" w:fill="auto"/>
          </w:tcPr>
          <w:p w14:paraId="4848F4B6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ต้นทุนขายและต้นทุนการให้บริการ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1E0B5CC" w14:textId="58F3349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268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300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AB181F" w14:textId="693EA796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763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C91BE8" w14:textId="3450159E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547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840410F" w14:textId="4548BC6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438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540CDBFB" w14:textId="3F8A4C0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573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C5FFC96" w14:textId="5DDC367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969B625" w14:textId="65A1C56B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77D975C" w14:textId="33E541C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475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4" w:type="pct"/>
            <w:shd w:val="clear" w:color="auto" w:fill="auto"/>
          </w:tcPr>
          <w:p w14:paraId="3824902B" w14:textId="2F7B0310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</w:t>
            </w:r>
            <w:r w:rsidR="00602A83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361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26D0259" w14:textId="7BC1517B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E12085" w:rsidRPr="00FB005D" w14:paraId="3D8668A9" w14:textId="77777777" w:rsidTr="00FA051D">
        <w:tc>
          <w:tcPr>
            <w:tcW w:w="1000" w:type="pct"/>
            <w:shd w:val="clear" w:color="auto" w:fill="auto"/>
          </w:tcPr>
          <w:p w14:paraId="06F56997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ขาดทุน) ขั้นต้น</w:t>
            </w:r>
          </w:p>
        </w:tc>
        <w:tc>
          <w:tcPr>
            <w:tcW w:w="3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083AD" w14:textId="3E67E22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984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2831B4" w14:textId="4183FFDE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275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07A687" w14:textId="6058B3EA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129</w:t>
            </w: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8C3E3E" w14:textId="79FB15E7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217</w:t>
            </w: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CA903" w14:textId="512A36B0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85</w:t>
            </w: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CC5C8" w14:textId="6BE448B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065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AC86DD" w14:textId="4B4A336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189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BE93D8" w14:textId="5DCF4A7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317</w:t>
            </w: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14:paraId="6C3A8ADA" w14:textId="44DF055F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320</w:t>
            </w:r>
          </w:p>
        </w:tc>
        <w:tc>
          <w:tcPr>
            <w:tcW w:w="4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5308D3" w14:textId="321336B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387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C72660" w:rsidRPr="00FB005D" w14:paraId="22D88F15" w14:textId="77777777" w:rsidTr="00FA051D">
        <w:trPr>
          <w:trHeight w:val="73"/>
        </w:trPr>
        <w:tc>
          <w:tcPr>
            <w:tcW w:w="1000" w:type="pct"/>
            <w:shd w:val="clear" w:color="auto" w:fill="auto"/>
            <w:vAlign w:val="center"/>
          </w:tcPr>
          <w:p w14:paraId="6869E559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906BE3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  <w:lang w:val="th-TH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87B429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77AC9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E4E74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  <w:lang w:val="th-TH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4A563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699A5C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39BA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865205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14:paraId="34055E30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E6A1C3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th-TH"/>
              </w:rPr>
            </w:pPr>
          </w:p>
        </w:tc>
      </w:tr>
      <w:tr w:rsidR="00E12085" w:rsidRPr="00FB005D" w14:paraId="44DF0369" w14:textId="77777777" w:rsidTr="00437E01">
        <w:tc>
          <w:tcPr>
            <w:tcW w:w="1000" w:type="pct"/>
            <w:shd w:val="clear" w:color="auto" w:fill="auto"/>
          </w:tcPr>
          <w:p w14:paraId="68F5D8EA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A8F835E" w14:textId="088B909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717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AF7861" w14:textId="233A4B3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9E2CE" w14:textId="0FFD4B9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91" w:type="pct"/>
            <w:shd w:val="clear" w:color="auto" w:fill="auto"/>
          </w:tcPr>
          <w:p w14:paraId="3C6EA9D7" w14:textId="16D27749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6" w:type="pct"/>
            <w:shd w:val="clear" w:color="auto" w:fill="auto"/>
          </w:tcPr>
          <w:p w14:paraId="7C766F00" w14:textId="005C5C5B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668D414B" w14:textId="1AB74E59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540EC278" w14:textId="7BF9B19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54768D5" w14:textId="617CA398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</w:tcPr>
          <w:p w14:paraId="2F8D9B28" w14:textId="470273D5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703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12BB582" w14:textId="3A76A59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</w:p>
        </w:tc>
      </w:tr>
      <w:tr w:rsidR="00E12085" w:rsidRPr="00FB005D" w14:paraId="795B7F63" w14:textId="77777777" w:rsidTr="00437E01">
        <w:tc>
          <w:tcPr>
            <w:tcW w:w="1000" w:type="pct"/>
            <w:shd w:val="clear" w:color="auto" w:fill="auto"/>
          </w:tcPr>
          <w:p w14:paraId="3A929C0D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(ขาดทุน)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จากเครื่องมือทางการเงิน สุทธิ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5796E73" w14:textId="0DC5084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398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8EEF72" w14:textId="0E65799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4AEB3" w14:textId="1F60701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193</w:t>
            </w:r>
          </w:p>
        </w:tc>
        <w:tc>
          <w:tcPr>
            <w:tcW w:w="391" w:type="pct"/>
            <w:shd w:val="clear" w:color="auto" w:fill="auto"/>
          </w:tcPr>
          <w:p w14:paraId="592ECB0A" w14:textId="0AF60FB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6" w:type="pct"/>
            <w:shd w:val="clear" w:color="auto" w:fill="auto"/>
          </w:tcPr>
          <w:p w14:paraId="73301971" w14:textId="76D8CB1B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74D09F3" w14:textId="05456E0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01837989" w14:textId="351FB93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BDA3079" w14:textId="77869BB8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</w:t>
            </w:r>
          </w:p>
        </w:tc>
        <w:tc>
          <w:tcPr>
            <w:tcW w:w="434" w:type="pct"/>
            <w:shd w:val="clear" w:color="auto" w:fill="auto"/>
          </w:tcPr>
          <w:p w14:paraId="6C82522B" w14:textId="1322500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AAC919F" w14:textId="486F429A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E12085" w:rsidRPr="00FB005D" w14:paraId="00EDDBA6" w14:textId="77777777" w:rsidTr="00FA051D">
        <w:tc>
          <w:tcPr>
            <w:tcW w:w="1000" w:type="pct"/>
            <w:shd w:val="clear" w:color="auto" w:fill="auto"/>
            <w:vAlign w:val="bottom"/>
          </w:tcPr>
          <w:p w14:paraId="4632F81E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(ขาดทุน)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จากอัตราแลกเปลี่ยน สุทธิ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C657A2E" w14:textId="0CB7647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692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0D0409" w14:textId="217712B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0B87E" w14:textId="5535882E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75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5B9290D7" w14:textId="01CCBE7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20CB647F" w14:textId="498EC08D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5DB0E31" w14:textId="39B6B90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FBC2E2A" w14:textId="097A94D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143DC38" w14:textId="1E743C7B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4" w:type="pct"/>
            <w:shd w:val="clear" w:color="auto" w:fill="auto"/>
          </w:tcPr>
          <w:p w14:paraId="03643DD1" w14:textId="7341711A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2BFBE22" w14:textId="2E853ED7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785</w:t>
            </w:r>
          </w:p>
        </w:tc>
      </w:tr>
      <w:tr w:rsidR="00E12085" w:rsidRPr="00FB005D" w14:paraId="104D1BF4" w14:textId="77777777" w:rsidTr="00FA051D">
        <w:tc>
          <w:tcPr>
            <w:tcW w:w="1000" w:type="pct"/>
            <w:shd w:val="clear" w:color="auto" w:fill="auto"/>
          </w:tcPr>
          <w:p w14:paraId="401012BF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กำไรจากการขายเงินลงทุนในบริษัทร่วม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3AC0001" w14:textId="15CEC09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</w:t>
            </w:r>
            <w:r w:rsidR="00E12085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965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90AC5" w14:textId="68F8E0A3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6EEA53" w14:textId="041B452A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6206C49" w14:textId="0289043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4E7095B" w14:textId="604FD26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0E5EC3ED" w14:textId="41A2592B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48F02BC" w14:textId="14C0A6F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D68C382" w14:textId="2EEB0146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</w:tcPr>
          <w:p w14:paraId="17212A92" w14:textId="6216957D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164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4976D69" w14:textId="649A49B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801</w:t>
            </w:r>
          </w:p>
        </w:tc>
      </w:tr>
      <w:tr w:rsidR="00E12085" w:rsidRPr="00FB005D" w14:paraId="2ECEDB5B" w14:textId="77777777" w:rsidTr="00FA051D">
        <w:tc>
          <w:tcPr>
            <w:tcW w:w="1000" w:type="pct"/>
            <w:shd w:val="clear" w:color="auto" w:fill="auto"/>
            <w:vAlign w:val="bottom"/>
          </w:tcPr>
          <w:p w14:paraId="79362C10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E456C82" w14:textId="46AD2F1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890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607318" w14:textId="2EE47C2C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2C3E93" w14:textId="579DD437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185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7698BF5" w14:textId="1090BEC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72B07D4" w14:textId="2E87D2A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68D810FA" w14:textId="2CAEBFA4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23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410332B" w14:textId="1C34CBE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C87C520" w14:textId="360CEA4E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434" w:type="pct"/>
            <w:shd w:val="clear" w:color="auto" w:fill="auto"/>
          </w:tcPr>
          <w:p w14:paraId="3FA2218F" w14:textId="62DC319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602A83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572C3D0" w14:textId="1A3D88B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100</w:t>
            </w:r>
          </w:p>
        </w:tc>
      </w:tr>
      <w:tr w:rsidR="00E12085" w:rsidRPr="00FB005D" w14:paraId="35D0DFE7" w14:textId="77777777" w:rsidTr="00FA051D">
        <w:tc>
          <w:tcPr>
            <w:tcW w:w="1000" w:type="pct"/>
            <w:shd w:val="clear" w:color="auto" w:fill="auto"/>
            <w:vAlign w:val="bottom"/>
          </w:tcPr>
          <w:p w14:paraId="50C1EEE6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ค่าใช้จ่ายในการขาย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AF6DA47" w14:textId="2329BA6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40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09EC6" w14:textId="3BA6098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7E8A0" w14:textId="02692FE8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160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C23FBAC" w14:textId="1C3F5666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2B7ABC25" w14:textId="2EF4BDC4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E9095EF" w14:textId="2E7A5A9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BD4B809" w14:textId="29DD78F8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AA4EC51" w14:textId="7E29F35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4" w:type="pct"/>
            <w:shd w:val="clear" w:color="auto" w:fill="auto"/>
          </w:tcPr>
          <w:p w14:paraId="440A97FF" w14:textId="663239AC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8A38FCF" w14:textId="0ED206E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538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E12085" w:rsidRPr="00FB005D" w14:paraId="23ED91F6" w14:textId="77777777" w:rsidTr="00FA051D">
        <w:tc>
          <w:tcPr>
            <w:tcW w:w="1000" w:type="pct"/>
            <w:shd w:val="clear" w:color="auto" w:fill="auto"/>
          </w:tcPr>
          <w:p w14:paraId="292A6362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A335E7F" w14:textId="23978EF2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406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BD1B4E" w14:textId="7D6C7CC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CD7221" w14:textId="21CB13E2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8A019F5" w14:textId="0D85ABE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26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211087CD" w14:textId="7886D542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2367501" w14:textId="2BE08D7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4E335D50" w14:textId="1FEB6A0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38F9783" w14:textId="62EC4B3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4" w:type="pct"/>
            <w:shd w:val="clear" w:color="auto" w:fill="auto"/>
          </w:tcPr>
          <w:p w14:paraId="56B44113" w14:textId="48CEA1EC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602A83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AE9BC66" w14:textId="0287EE8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E12085" w:rsidRPr="00FB005D" w14:paraId="37734584" w14:textId="77777777" w:rsidTr="00FA051D">
        <w:tc>
          <w:tcPr>
            <w:tcW w:w="1000" w:type="pct"/>
            <w:shd w:val="clear" w:color="auto" w:fill="auto"/>
          </w:tcPr>
          <w:p w14:paraId="6C055C69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ส่วนแบ่งกำไร (ขาดทุน) สุทธิ</w:t>
            </w:r>
          </w:p>
          <w:p w14:paraId="24B72461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 จากเงินลงทุนในการร่วมค้าและบริษัทร่วม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6326C96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6545C349" w14:textId="5C099C90" w:rsidR="00E12085" w:rsidRPr="00FB005D" w:rsidRDefault="006A6D56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4706AA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02041836" w14:textId="00D787B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2A6A72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0A3C0692" w14:textId="604287BB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C967AA3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6B905B20" w14:textId="7ABEF380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6A6D56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189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0D20BDC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7CCDFC7D" w14:textId="3FFCB19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82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172A9F35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1003AAD" w14:textId="592A674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30440609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20B5BD8" w14:textId="6339C98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330E7DBA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3B5CA73" w14:textId="2C25CCE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284</w:t>
            </w:r>
          </w:p>
        </w:tc>
        <w:tc>
          <w:tcPr>
            <w:tcW w:w="434" w:type="pct"/>
            <w:shd w:val="clear" w:color="auto" w:fill="auto"/>
          </w:tcPr>
          <w:p w14:paraId="12B626BB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7FA0D600" w14:textId="3CD6BDE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921FC50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7A58B060" w14:textId="0A8CD611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492</w:t>
            </w:r>
          </w:p>
        </w:tc>
      </w:tr>
      <w:tr w:rsidR="00E12085" w:rsidRPr="00FB005D" w14:paraId="17616E5F" w14:textId="77777777" w:rsidTr="00FA051D">
        <w:tc>
          <w:tcPr>
            <w:tcW w:w="1000" w:type="pct"/>
            <w:shd w:val="clear" w:color="auto" w:fill="auto"/>
          </w:tcPr>
          <w:p w14:paraId="5C3EAF7E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ขาดทุน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ก่อนต้นทุนทางการเงิน</w:t>
            </w:r>
          </w:p>
        </w:tc>
        <w:tc>
          <w:tcPr>
            <w:tcW w:w="38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BDF6D1B" w14:textId="2B3D3902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  <w:lang w:val="en-GB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5699A12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6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F4888B7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CB1CF23" w14:textId="7DB8192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C6458E4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0B3013E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4355E8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8436977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31DF50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32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35649C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E12085" w:rsidRPr="00FB005D" w14:paraId="50624508" w14:textId="77777777" w:rsidTr="00FA051D">
        <w:tc>
          <w:tcPr>
            <w:tcW w:w="1000" w:type="pct"/>
            <w:tcBorders>
              <w:bottom w:val="nil"/>
            </w:tcBorders>
            <w:shd w:val="clear" w:color="auto" w:fill="auto"/>
          </w:tcPr>
          <w:p w14:paraId="0FD3E0BF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  และค่าใช้จ่ายภาษีเงินได้</w:t>
            </w:r>
          </w:p>
        </w:tc>
        <w:tc>
          <w:tcPr>
            <w:tcW w:w="38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E61B5A2" w14:textId="2B10BAD4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436</w:t>
            </w:r>
          </w:p>
        </w:tc>
        <w:tc>
          <w:tcPr>
            <w:tcW w:w="45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81F52D" w14:textId="1E7F2E2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194</w:t>
            </w:r>
          </w:p>
        </w:tc>
        <w:tc>
          <w:tcPr>
            <w:tcW w:w="3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5A77359" w14:textId="1A5D597A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117</w:t>
            </w:r>
          </w:p>
        </w:tc>
        <w:tc>
          <w:tcPr>
            <w:tcW w:w="39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00F96B" w14:textId="1E8523E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ar-SA"/>
              </w:rPr>
              <w:t>3</w:t>
            </w:r>
            <w:r w:rsidR="006A6D56" w:rsidRPr="00FB005D">
              <w:rPr>
                <w:rFonts w:ascii="Browallia New" w:hAnsi="Browallia New" w:cs="Browallia New"/>
                <w:color w:val="000000"/>
                <w:sz w:val="22"/>
                <w:szCs w:val="22"/>
                <w:rtl/>
                <w:lang w:bidi="ar-SA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ar-SA"/>
              </w:rPr>
              <w:t>400</w:t>
            </w:r>
          </w:p>
        </w:tc>
        <w:tc>
          <w:tcPr>
            <w:tcW w:w="4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6D60C6" w14:textId="139494F3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</w:t>
            </w:r>
          </w:p>
        </w:tc>
        <w:tc>
          <w:tcPr>
            <w:tcW w:w="4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3268324" w14:textId="7A47D01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440</w:t>
            </w:r>
          </w:p>
        </w:tc>
        <w:tc>
          <w:tcPr>
            <w:tcW w:w="33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781D58C" w14:textId="42F95DC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107</w:t>
            </w:r>
          </w:p>
        </w:tc>
        <w:tc>
          <w:tcPr>
            <w:tcW w:w="33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EA0AB1" w14:textId="3286B62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583</w:t>
            </w:r>
          </w:p>
        </w:tc>
        <w:tc>
          <w:tcPr>
            <w:tcW w:w="43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A8EFEF" w14:textId="5A718DB4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2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214BB6" w14:textId="526AA3CA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977</w:t>
            </w:r>
          </w:p>
        </w:tc>
      </w:tr>
    </w:tbl>
    <w:p w14:paraId="5F11B95D" w14:textId="77777777" w:rsidR="009E4C39" w:rsidRPr="00FB005D" w:rsidRDefault="009E4C3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</w:p>
    <w:p w14:paraId="0880140A" w14:textId="739610DC" w:rsidR="003728EC" w:rsidRPr="00FB005D" w:rsidRDefault="003728EC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  <w:r w:rsidRPr="00FB005D">
        <w:rPr>
          <w:rFonts w:ascii="Browallia New" w:eastAsia="Arial Unicode MS" w:hAnsi="Browallia New" w:cs="Browallia New"/>
          <w:sz w:val="22"/>
          <w:szCs w:val="22"/>
        </w:rPr>
        <w:t>*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>รายการปรับปรุงรวมการตัดรายการระหว่างกันและการจัดประเภทรายการสินทรัพย์ที่ถือไว้เพื่อขาย</w:t>
      </w:r>
    </w:p>
    <w:p w14:paraId="1471B0F0" w14:textId="06685479" w:rsidR="00993840" w:rsidRPr="00FB005D" w:rsidRDefault="003728EC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**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ปรับปรุงข้อมูลย้อนหลังของปี พ.ศ.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เพื่อวัตถุประสงค์ในการเปรียบเทียบ</w:t>
      </w:r>
      <w:r w:rsidR="00993840"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89DB45D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154"/>
        <w:gridCol w:w="1272"/>
        <w:gridCol w:w="1364"/>
        <w:gridCol w:w="1190"/>
        <w:gridCol w:w="1415"/>
        <w:gridCol w:w="1424"/>
        <w:gridCol w:w="1276"/>
        <w:gridCol w:w="908"/>
        <w:gridCol w:w="1057"/>
        <w:gridCol w:w="1364"/>
        <w:gridCol w:w="1402"/>
      </w:tblGrid>
      <w:tr w:rsidR="003728EC" w:rsidRPr="00FB005D" w14:paraId="1E6633BC" w14:textId="77777777" w:rsidTr="009E4C39">
        <w:trPr>
          <w:cantSplit/>
        </w:trPr>
        <w:tc>
          <w:tcPr>
            <w:tcW w:w="996" w:type="pct"/>
            <w:tcBorders>
              <w:top w:val="nil"/>
            </w:tcBorders>
            <w:shd w:val="clear" w:color="auto" w:fill="auto"/>
            <w:vAlign w:val="center"/>
          </w:tcPr>
          <w:p w14:paraId="68A19ED8" w14:textId="77777777" w:rsidR="003728EC" w:rsidRPr="00FB005D" w:rsidRDefault="003728EC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106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1B57B922" w14:textId="77777777" w:rsidR="003728EC" w:rsidRPr="00FB005D" w:rsidRDefault="003728EC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</w:tcPr>
          <w:p w14:paraId="0F662013" w14:textId="77777777" w:rsidR="003728EC" w:rsidRPr="00FB005D" w:rsidRDefault="003728EC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95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89E23" w14:textId="4089C3C4" w:rsidR="003728EC" w:rsidRPr="00FB005D" w:rsidRDefault="003728EC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  <w:p w14:paraId="5BE940C2" w14:textId="124E3A20" w:rsidR="003728EC" w:rsidRPr="00FB005D" w:rsidRDefault="003728EC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(นำเสนอใหม่)</w:t>
            </w:r>
          </w:p>
        </w:tc>
      </w:tr>
      <w:tr w:rsidR="003728EC" w:rsidRPr="00FB005D" w14:paraId="6A10DAD6" w14:textId="77777777" w:rsidTr="009E4C39">
        <w:trPr>
          <w:cantSplit/>
        </w:trPr>
        <w:tc>
          <w:tcPr>
            <w:tcW w:w="996" w:type="pct"/>
            <w:tcBorders>
              <w:top w:val="nil"/>
            </w:tcBorders>
            <w:shd w:val="clear" w:color="auto" w:fill="auto"/>
            <w:vAlign w:val="center"/>
          </w:tcPr>
          <w:p w14:paraId="51DB844B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D6F18A5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76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โรงกลั่น</w:t>
            </w:r>
          </w:p>
        </w:tc>
        <w:tc>
          <w:tcPr>
            <w:tcW w:w="43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A116541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โรงกลั่น</w:t>
            </w:r>
          </w:p>
        </w:tc>
        <w:tc>
          <w:tcPr>
            <w:tcW w:w="37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665D6E" w14:textId="31AF00A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อะโรเมติกส์</w:t>
            </w:r>
          </w:p>
        </w:tc>
        <w:tc>
          <w:tcPr>
            <w:tcW w:w="44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A1B379A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โรงผลิต</w:t>
            </w:r>
          </w:p>
        </w:tc>
        <w:tc>
          <w:tcPr>
            <w:tcW w:w="45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130E556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บริการขนส่ง</w:t>
            </w: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DAFEA5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B67B0B8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3F36634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BA486F9" w14:textId="18FB3D0E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รายการ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1FC608E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</w:tr>
      <w:tr w:rsidR="003728EC" w:rsidRPr="00FB005D" w14:paraId="126F5C4F" w14:textId="77777777" w:rsidTr="009E4C39">
        <w:trPr>
          <w:cantSplit/>
        </w:trPr>
        <w:tc>
          <w:tcPr>
            <w:tcW w:w="996" w:type="pct"/>
            <w:shd w:val="clear" w:color="auto" w:fill="auto"/>
          </w:tcPr>
          <w:p w14:paraId="23A826E0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E81EC5" w14:textId="7495264C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น้ำมัน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**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F1124E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น้ำมันหล่อลื่น</w:t>
            </w:r>
          </w:p>
        </w:tc>
        <w:tc>
          <w:tcPr>
            <w:tcW w:w="37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5810A7" w14:textId="4AA9A27F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และ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LAB</w:t>
            </w:r>
          </w:p>
        </w:tc>
        <w:tc>
          <w:tcPr>
            <w:tcW w:w="44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83BA1A" w14:textId="0DFA7751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กระแสไฟฟ้า**</w:t>
            </w: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872C58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ทางทะเล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BD0EF2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สารทำละลาย</w:t>
            </w:r>
          </w:p>
        </w:tc>
        <w:tc>
          <w:tcPr>
            <w:tcW w:w="28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F35818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เอทานอล</w:t>
            </w:r>
          </w:p>
        </w:tc>
        <w:tc>
          <w:tcPr>
            <w:tcW w:w="3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876610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อื่น ๆ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634961" w14:textId="7FC8B28D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ปรับปรุง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</w:t>
            </w:r>
          </w:p>
        </w:tc>
        <w:tc>
          <w:tcPr>
            <w:tcW w:w="44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0C3C3B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3728EC" w:rsidRPr="00FB005D" w14:paraId="33A93F39" w14:textId="77777777" w:rsidTr="009E4C39">
        <w:trPr>
          <w:cantSplit/>
        </w:trPr>
        <w:tc>
          <w:tcPr>
            <w:tcW w:w="996" w:type="pct"/>
            <w:shd w:val="clear" w:color="auto" w:fill="auto"/>
          </w:tcPr>
          <w:p w14:paraId="5534F101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02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0E96F1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C184C0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7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0E947E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4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A6357FA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32E01F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CCE59F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8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191CEDE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1B9E6C7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D728C0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4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94A54EF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ล้านบาท</w:t>
            </w:r>
          </w:p>
        </w:tc>
      </w:tr>
      <w:tr w:rsidR="003728EC" w:rsidRPr="00FB005D" w14:paraId="1FF053AB" w14:textId="77777777" w:rsidTr="009E4C39">
        <w:tc>
          <w:tcPr>
            <w:tcW w:w="996" w:type="pct"/>
            <w:shd w:val="clear" w:color="auto" w:fill="auto"/>
          </w:tcPr>
          <w:p w14:paraId="7EEB44D8" w14:textId="77777777" w:rsidR="003728EC" w:rsidRPr="00FB005D" w:rsidRDefault="003728EC" w:rsidP="003728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14:paraId="22BD1C30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val="en-US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BEF31E2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lang w:val="en-US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14:paraId="325979C7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2DA1967E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2B173964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35016E19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12E97479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126130F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CB5FCC4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443" w:type="pct"/>
            <w:shd w:val="clear" w:color="auto" w:fill="auto"/>
            <w:vAlign w:val="center"/>
          </w:tcPr>
          <w:p w14:paraId="5939F81D" w14:textId="77777777" w:rsidR="003728EC" w:rsidRPr="00FB005D" w:rsidRDefault="003728EC" w:rsidP="003728EC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</w:tr>
      <w:tr w:rsidR="00E12085" w:rsidRPr="00FB005D" w14:paraId="5D659A50" w14:textId="77777777" w:rsidTr="00437E01">
        <w:tc>
          <w:tcPr>
            <w:tcW w:w="996" w:type="pct"/>
            <w:shd w:val="clear" w:color="auto" w:fill="auto"/>
          </w:tcPr>
          <w:p w14:paraId="61C68682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</w:tcPr>
          <w:p w14:paraId="18231CB2" w14:textId="2EDC1E9A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0889F" w14:textId="358006E8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5F8D5" w14:textId="4ACABFC3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7B847" w14:textId="640E0559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322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55EC6" w14:textId="6BCF8CDF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31A9C0" w14:textId="216E0476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9D9BC" w14:textId="43E6781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2B081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14:paraId="52AA08F9" w14:textId="70A7EA3A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705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997E9" w14:textId="2F67A5DE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292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E12085" w:rsidRPr="00FB005D" w14:paraId="1289A053" w14:textId="77777777" w:rsidTr="00437E01">
        <w:tc>
          <w:tcPr>
            <w:tcW w:w="996" w:type="pct"/>
            <w:shd w:val="clear" w:color="auto" w:fill="auto"/>
          </w:tcPr>
          <w:p w14:paraId="1DDDD2A5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 (ขาดทุน) ก่อนค่าใช้จ่ายภาษีเงินได้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6C6C7" w14:textId="0B0FA698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="00602A83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787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649B07" w14:textId="1D49B8A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136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C5A79" w14:textId="2C3B17F0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910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7A268" w14:textId="53CFD16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078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2E5070" w14:textId="2634E13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D0BEAB" w14:textId="5F2389B8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365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F61C3" w14:textId="384AF7E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86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C66629" w14:textId="7C68D0A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9F115" w14:textId="39B4EDD1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669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24B6E7" w14:textId="6EE9796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C72660" w:rsidRPr="00FB005D" w14:paraId="3425B41F" w14:textId="77777777" w:rsidTr="00FA051D">
        <w:trPr>
          <w:trHeight w:val="197"/>
        </w:trPr>
        <w:tc>
          <w:tcPr>
            <w:tcW w:w="996" w:type="pct"/>
            <w:tcBorders>
              <w:top w:val="nil"/>
            </w:tcBorders>
            <w:shd w:val="clear" w:color="auto" w:fill="auto"/>
          </w:tcPr>
          <w:p w14:paraId="44D852EA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9F1AEC7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CAE4FC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BF3F1D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CE4EB69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5281DF7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1292A1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68FF4BE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BACF715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58FED9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798665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E12085" w:rsidRPr="00FB005D" w14:paraId="6E02EE4A" w14:textId="77777777" w:rsidTr="00FA051D">
        <w:tc>
          <w:tcPr>
            <w:tcW w:w="996" w:type="pct"/>
            <w:shd w:val="clear" w:color="auto" w:fill="auto"/>
          </w:tcPr>
          <w:p w14:paraId="257BE487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 xml:space="preserve">ผลประโยชน์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ค่าใช้จ่าย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402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FACBAA" w14:textId="6C8ABE9E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376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63EA36" w14:textId="4088FFA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228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7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1CEEF7" w14:textId="45FB2CF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0828EF" w14:textId="0FD80E45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117434C" w14:textId="08E4BD38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7DA72E" w14:textId="04C6C978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28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83711D" w14:textId="7A822DB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33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4976AD6" w14:textId="282FC5D5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EA4C9E" w14:textId="724F9F39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F097F9" w14:textId="56EF5E7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646</w:t>
            </w:r>
          </w:p>
        </w:tc>
      </w:tr>
      <w:tr w:rsidR="00E12085" w:rsidRPr="00FB005D" w14:paraId="184E7176" w14:textId="77777777" w:rsidTr="00FA051D">
        <w:tc>
          <w:tcPr>
            <w:tcW w:w="996" w:type="pct"/>
            <w:shd w:val="clear" w:color="auto" w:fill="auto"/>
          </w:tcPr>
          <w:p w14:paraId="017C8DFD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 (ขาดทุน)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สุทธิสำหรับปี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FD530" w14:textId="54FE383B" w:rsidR="00E12085" w:rsidRPr="00FB005D" w:rsidRDefault="006A6D56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411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267B5" w14:textId="3CC46EB4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908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164DC" w14:textId="7D967D7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510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6FC7B" w14:textId="50C77ECC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074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0A2C5" w14:textId="59B6DE89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14039" w14:textId="45B92D74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313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9B0AF" w14:textId="655C5004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88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C0B96" w14:textId="1C52AA12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561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51D15" w14:textId="3035A3C3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692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4042C7" w14:textId="451451F9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669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C72660" w:rsidRPr="00FB005D" w14:paraId="6E0561AE" w14:textId="77777777" w:rsidTr="00FA051D">
        <w:tc>
          <w:tcPr>
            <w:tcW w:w="996" w:type="pct"/>
            <w:shd w:val="clear" w:color="auto" w:fill="auto"/>
          </w:tcPr>
          <w:p w14:paraId="146372F1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14:paraId="463D4E6F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  <w:rtl/>
                <w:cs/>
                <w:lang w:val="en-GB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8F6CBB8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14:paraId="6EF2320D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C76FF41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highlight w:val="yellow"/>
                <w:rtl/>
                <w:cs/>
                <w:lang w:val="en-GB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5C2B350E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009F4F21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7AAB4DD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8D57145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31" w:type="pct"/>
            <w:shd w:val="clear" w:color="auto" w:fill="auto"/>
          </w:tcPr>
          <w:p w14:paraId="4F672C5F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  <w:tc>
          <w:tcPr>
            <w:tcW w:w="443" w:type="pct"/>
            <w:shd w:val="clear" w:color="auto" w:fill="auto"/>
            <w:vAlign w:val="center"/>
          </w:tcPr>
          <w:p w14:paraId="5253A59D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  <w:lang w:val="en-GB"/>
              </w:rPr>
            </w:pPr>
          </w:p>
        </w:tc>
      </w:tr>
      <w:tr w:rsidR="00C72660" w:rsidRPr="00FB005D" w14:paraId="662C1417" w14:textId="77777777" w:rsidTr="00FA051D">
        <w:tc>
          <w:tcPr>
            <w:tcW w:w="996" w:type="pct"/>
            <w:shd w:val="clear" w:color="auto" w:fill="auto"/>
          </w:tcPr>
          <w:p w14:paraId="5F8154C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ส่วนของกำไร (ขาดทุน) สำหรับปีที่เป็นของ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7F9D7CC0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57C7CFA1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14:paraId="27753353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63EB6D7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50" w:type="pct"/>
            <w:shd w:val="clear" w:color="auto" w:fill="auto"/>
            <w:vAlign w:val="center"/>
          </w:tcPr>
          <w:p w14:paraId="3EF93F15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7AF5CE75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14:paraId="42FE69CC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52D845D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31" w:type="pct"/>
            <w:shd w:val="clear" w:color="auto" w:fill="auto"/>
          </w:tcPr>
          <w:p w14:paraId="2E3BA1AD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43" w:type="pct"/>
            <w:shd w:val="clear" w:color="auto" w:fill="auto"/>
            <w:vAlign w:val="center"/>
          </w:tcPr>
          <w:p w14:paraId="2B834648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E12085" w:rsidRPr="00FB005D" w14:paraId="28B4F5F1" w14:textId="77777777" w:rsidTr="00FA051D">
        <w:tc>
          <w:tcPr>
            <w:tcW w:w="996" w:type="pct"/>
            <w:shd w:val="clear" w:color="auto" w:fill="auto"/>
          </w:tcPr>
          <w:p w14:paraId="440BB1B0" w14:textId="508E75B1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บริษัทใหญ่</w:t>
            </w:r>
            <w:r w:rsidR="003B6F4B"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</w:t>
            </w:r>
            <w:r w:rsidR="003B6F4B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- </w:t>
            </w:r>
            <w:r w:rsidR="003B6F4B"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การดำเนินงานต่อเนื่อง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0FAC8608" w14:textId="5D9CE321" w:rsidR="00E12085" w:rsidRPr="00FB005D" w:rsidRDefault="006A6D56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048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89E9342" w14:textId="1BF77D2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908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6842737" w14:textId="682C917F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6E13376" w14:textId="23B49B1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074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87FFE78" w14:textId="5DE98DD6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152422B" w14:textId="2D19182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310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2BC16023" w14:textId="17E93CED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3491E380" w14:textId="685B506F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561</w:t>
            </w:r>
          </w:p>
        </w:tc>
        <w:tc>
          <w:tcPr>
            <w:tcW w:w="431" w:type="pct"/>
            <w:shd w:val="clear" w:color="auto" w:fill="auto"/>
          </w:tcPr>
          <w:p w14:paraId="5BD17599" w14:textId="643FBBE3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D7BFD65" w14:textId="3325CBE0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088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602A83" w:rsidRPr="00FB005D" w14:paraId="5154C32B" w14:textId="77777777" w:rsidTr="00FA051D">
        <w:tc>
          <w:tcPr>
            <w:tcW w:w="996" w:type="pct"/>
            <w:shd w:val="clear" w:color="auto" w:fill="auto"/>
          </w:tcPr>
          <w:p w14:paraId="6C5F9437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ส่วนได้เสียจากการรวมธุรกิจภายใต้</w:t>
            </w:r>
          </w:p>
          <w:p w14:paraId="38177C71" w14:textId="5ACC2588" w:rsidR="00602A83" w:rsidRPr="00FB005D" w:rsidRDefault="00602A83" w:rsidP="008C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 w:firstLine="389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การควบคุมเดียวกัน</w:t>
            </w:r>
          </w:p>
        </w:tc>
        <w:tc>
          <w:tcPr>
            <w:tcW w:w="402" w:type="pct"/>
            <w:shd w:val="clear" w:color="auto" w:fill="auto"/>
            <w:vAlign w:val="center"/>
          </w:tcPr>
          <w:p w14:paraId="2C4EFD03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  <w:p w14:paraId="780DCCDF" w14:textId="7F1A930A" w:rsidR="00602A83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9F0AE44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4796E57" w14:textId="615A494F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C3B3E38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018AC5AB" w14:textId="77CEBE09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865DBF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  <w:p w14:paraId="43CDDE3A" w14:textId="522FD42B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431328F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BD33E3F" w14:textId="0FEB6292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60AAA30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0207E0C4" w14:textId="429D7C0C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3145EB53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03466592" w14:textId="62618B51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24DBF59A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EB34584" w14:textId="2569E844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14:paraId="06547135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7E7EC19F" w14:textId="2C989E1C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5AEFB1B5" w14:textId="77777777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5FD6DFCE" w14:textId="388142FF" w:rsidR="00602A83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</w:tr>
      <w:tr w:rsidR="00E12085" w:rsidRPr="00FB005D" w14:paraId="474CCACF" w14:textId="77777777" w:rsidTr="00437E01">
        <w:tc>
          <w:tcPr>
            <w:tcW w:w="996" w:type="pct"/>
            <w:shd w:val="clear" w:color="auto" w:fill="auto"/>
          </w:tcPr>
          <w:p w14:paraId="414BE7C2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ส่วนได้เสียที่ไม่มีอำนาจควบคุม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6C2B7" w14:textId="06BB170D" w:rsidR="00E12085" w:rsidRPr="00FB005D" w:rsidRDefault="002B2536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6893A9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F5A88B" w14:textId="20B485EE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F906B" w14:textId="52700219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64545B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04E7B9" w14:textId="47783C2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3A74AE" w14:textId="2A894C3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43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9B1432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14:paraId="4E62ABF6" w14:textId="1622EE1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398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C2E15E" w14:textId="1E6F9005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419</w:t>
            </w:r>
          </w:p>
        </w:tc>
      </w:tr>
      <w:tr w:rsidR="00E12085" w:rsidRPr="00FB005D" w14:paraId="0AEABADC" w14:textId="77777777" w:rsidTr="00FA051D">
        <w:tc>
          <w:tcPr>
            <w:tcW w:w="996" w:type="pct"/>
            <w:shd w:val="clear" w:color="auto" w:fill="auto"/>
          </w:tcPr>
          <w:p w14:paraId="2045E6B3" w14:textId="77777777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กำไร (ขาดทุน) สุทธิสำหรับปี</w:t>
            </w:r>
            <w:r w:rsidR="007B7D58"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</w:t>
            </w:r>
          </w:p>
          <w:p w14:paraId="680D441C" w14:textId="5AEB50FB" w:rsidR="007B7D58" w:rsidRPr="00FB005D" w:rsidRDefault="007B7D58" w:rsidP="007B7D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 w:firstLine="106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การดำเนินงานต่อเนื่อง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6B214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  <w:p w14:paraId="5FFAC900" w14:textId="550060F3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411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AF3B85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2FDF53E" w14:textId="2581118B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908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85A6A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53B6291C" w14:textId="5A5289C7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510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E6DBA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</w:pPr>
          </w:p>
          <w:p w14:paraId="0E53EBFE" w14:textId="09305DE6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074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855085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4913A6D" w14:textId="71FCD9E2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008ED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127B488F" w14:textId="2858F629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313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650F3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1E9B4B13" w14:textId="2A084273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88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23A2EA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69BE96D" w14:textId="5D86364C" w:rsidR="00E12085" w:rsidRPr="00FB005D" w:rsidRDefault="00AC111E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561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49E0D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6656C60C" w14:textId="5E13862F" w:rsidR="00E12085" w:rsidRPr="00FB005D" w:rsidRDefault="00602A83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692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438DB" w14:textId="77777777" w:rsidR="007B7D58" w:rsidRPr="00FB005D" w:rsidRDefault="007B7D58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45989DCE" w14:textId="2921AE8C" w:rsidR="00E12085" w:rsidRPr="00FB005D" w:rsidRDefault="00E12085" w:rsidP="00E120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669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</w:tr>
      <w:tr w:rsidR="00C72660" w:rsidRPr="00FB005D" w14:paraId="50A3C0E7" w14:textId="77777777" w:rsidTr="00FA051D">
        <w:tc>
          <w:tcPr>
            <w:tcW w:w="996" w:type="pct"/>
            <w:shd w:val="clear" w:color="auto" w:fill="auto"/>
          </w:tcPr>
          <w:p w14:paraId="6A0F4749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02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72EB2A7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588A988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6DC795B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4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32885AE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9D3416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DE3FB99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E37DA9F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CAEEE3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73B4E4F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6D83CDD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C72660" w:rsidRPr="00FB005D" w14:paraId="7316DD09" w14:textId="77777777" w:rsidTr="009E4C39">
        <w:tc>
          <w:tcPr>
            <w:tcW w:w="996" w:type="pct"/>
            <w:shd w:val="clear" w:color="auto" w:fill="auto"/>
          </w:tcPr>
          <w:p w14:paraId="352C36DC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จังหวะเวลาการรับรู้รายได้</w:t>
            </w:r>
          </w:p>
        </w:tc>
        <w:tc>
          <w:tcPr>
            <w:tcW w:w="402" w:type="pct"/>
            <w:tcBorders>
              <w:top w:val="nil"/>
              <w:bottom w:val="nil"/>
            </w:tcBorders>
            <w:shd w:val="clear" w:color="auto" w:fill="auto"/>
          </w:tcPr>
          <w:p w14:paraId="7C4160B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</w:tcPr>
          <w:p w14:paraId="73279781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76" w:type="pct"/>
            <w:tcBorders>
              <w:top w:val="nil"/>
              <w:bottom w:val="nil"/>
            </w:tcBorders>
            <w:shd w:val="clear" w:color="auto" w:fill="auto"/>
          </w:tcPr>
          <w:p w14:paraId="50EC2008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47" w:type="pct"/>
            <w:tcBorders>
              <w:top w:val="nil"/>
              <w:bottom w:val="nil"/>
            </w:tcBorders>
            <w:shd w:val="clear" w:color="auto" w:fill="auto"/>
          </w:tcPr>
          <w:p w14:paraId="0D95A99A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</w:tcPr>
          <w:p w14:paraId="4198327E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</w:tcPr>
          <w:p w14:paraId="06D5D26F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287" w:type="pct"/>
            <w:tcBorders>
              <w:top w:val="nil"/>
              <w:bottom w:val="nil"/>
            </w:tcBorders>
            <w:shd w:val="clear" w:color="auto" w:fill="auto"/>
          </w:tcPr>
          <w:p w14:paraId="53F6AAD0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</w:tcPr>
          <w:p w14:paraId="3903DA2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</w:tcPr>
          <w:p w14:paraId="63D42BC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43" w:type="pct"/>
            <w:tcBorders>
              <w:top w:val="nil"/>
              <w:bottom w:val="nil"/>
            </w:tcBorders>
            <w:shd w:val="clear" w:color="auto" w:fill="auto"/>
          </w:tcPr>
          <w:p w14:paraId="4D73EB4E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C72660" w:rsidRPr="00FB005D" w14:paraId="6892A158" w14:textId="77777777" w:rsidTr="00FA051D">
        <w:tc>
          <w:tcPr>
            <w:tcW w:w="996" w:type="pct"/>
            <w:shd w:val="clear" w:color="auto" w:fill="auto"/>
          </w:tcPr>
          <w:p w14:paraId="4F2A89F8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เมื่อปฏิบัติตามภาระที่ต้องปฏิบัติ</w:t>
            </w:r>
          </w:p>
          <w:p w14:paraId="2DFBD7EB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      เสร็จสิ้น (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>point in time)</w:t>
            </w:r>
          </w:p>
        </w:tc>
        <w:tc>
          <w:tcPr>
            <w:tcW w:w="40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19730A2" w14:textId="7694E969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249</w:t>
            </w:r>
            <w:r w:rsidR="00602A83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051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317DA9" w14:textId="43015699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038</w:t>
            </w:r>
          </w:p>
        </w:tc>
        <w:tc>
          <w:tcPr>
            <w:tcW w:w="37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AE88D2" w14:textId="47AB05CE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676</w:t>
            </w:r>
          </w:p>
        </w:tc>
        <w:tc>
          <w:tcPr>
            <w:tcW w:w="44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3C3C49F" w14:textId="6EF5C14D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640</w:t>
            </w:r>
          </w:p>
        </w:tc>
        <w:tc>
          <w:tcPr>
            <w:tcW w:w="45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85AC38E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D0CF67A" w14:textId="0ED09310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188</w:t>
            </w:r>
          </w:p>
        </w:tc>
        <w:tc>
          <w:tcPr>
            <w:tcW w:w="28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5882A2" w14:textId="20B54B85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631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F98524D" w14:textId="1BC9B4D7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792</w:t>
            </w:r>
          </w:p>
        </w:tc>
        <w:tc>
          <w:tcPr>
            <w:tcW w:w="431" w:type="pct"/>
            <w:tcBorders>
              <w:top w:val="nil"/>
              <w:bottom w:val="nil"/>
            </w:tcBorders>
            <w:shd w:val="clear" w:color="auto" w:fill="auto"/>
          </w:tcPr>
          <w:p w14:paraId="5BDFE514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319A1875" w14:textId="2FD1D3AF" w:rsidR="00C72660" w:rsidRPr="00FB005D" w:rsidRDefault="00602A83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176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7556E0" w14:textId="77EAD02F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241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840</w:t>
            </w:r>
          </w:p>
        </w:tc>
      </w:tr>
      <w:tr w:rsidR="00C72660" w:rsidRPr="00FB005D" w14:paraId="22CA09B1" w14:textId="77777777" w:rsidTr="00FA051D">
        <w:trPr>
          <w:trHeight w:val="576"/>
        </w:trPr>
        <w:tc>
          <w:tcPr>
            <w:tcW w:w="996" w:type="pct"/>
            <w:shd w:val="clear" w:color="auto" w:fill="auto"/>
          </w:tcPr>
          <w:p w14:paraId="5C44A23B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val="en-GB"/>
              </w:rPr>
              <w:t>ตลอดช่วงเวลาที่ปฏิบัติตาม</w:t>
            </w:r>
          </w:p>
          <w:p w14:paraId="5010958A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      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val="en-GB"/>
              </w:rPr>
              <w:t>ภาระที่ต้องปฏิบัติ (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lang w:val="en-GB"/>
              </w:rPr>
              <w:t>over time)</w:t>
            </w:r>
          </w:p>
        </w:tc>
        <w:tc>
          <w:tcPr>
            <w:tcW w:w="402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7459C63" w14:textId="278F1BB5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192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48D3FDB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76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9D78FBF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47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DB26E66" w14:textId="2EC4B5A9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015</w:t>
            </w: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1421AFE" w14:textId="1A11F108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658</w:t>
            </w: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012573D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287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0AA9BE9E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34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D0265D4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3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617DB2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  <w:p w14:paraId="500932DB" w14:textId="06046021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865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5E2A468" w14:textId="40C516FC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000</w:t>
            </w:r>
          </w:p>
        </w:tc>
      </w:tr>
      <w:tr w:rsidR="00C72660" w:rsidRPr="00FB005D" w14:paraId="68B5CF4A" w14:textId="77777777" w:rsidTr="00FA051D">
        <w:tc>
          <w:tcPr>
            <w:tcW w:w="996" w:type="pct"/>
            <w:shd w:val="clear" w:color="auto" w:fill="auto"/>
          </w:tcPr>
          <w:p w14:paraId="3BE291F5" w14:textId="77777777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4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648DB" w14:textId="3ED11018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249</w:t>
            </w:r>
            <w:r w:rsidR="00602A83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5E621" w14:textId="2499C94A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038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A6179" w14:textId="1A1DB924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676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A1E7F" w14:textId="5811A710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E12085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655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0C92D" w14:textId="3CC415B5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658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62916D" w14:textId="5258166D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188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1C06B" w14:textId="343E5454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EF76BB" w14:textId="7D1F8C8E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792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A9DB5" w14:textId="630D73E0" w:rsidR="00C72660" w:rsidRPr="00FB005D" w:rsidRDefault="00C72660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</w:t>
            </w:r>
            <w:r w:rsidR="00602A83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8C04B" w14:textId="61B15DFA" w:rsidR="00C72660" w:rsidRPr="00FB005D" w:rsidRDefault="00AC111E" w:rsidP="00C726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242</w:t>
            </w:r>
            <w:r w:rsidR="00C7266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840</w:t>
            </w:r>
          </w:p>
        </w:tc>
      </w:tr>
    </w:tbl>
    <w:p w14:paraId="2F409148" w14:textId="77777777" w:rsidR="009E4C39" w:rsidRPr="00FB005D" w:rsidRDefault="009E4C39" w:rsidP="00372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</w:p>
    <w:p w14:paraId="5A4F61E1" w14:textId="4600FEED" w:rsidR="003728EC" w:rsidRPr="00FB005D" w:rsidRDefault="003728EC" w:rsidP="00372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  <w:r w:rsidRPr="00FB005D">
        <w:rPr>
          <w:rFonts w:ascii="Browallia New" w:eastAsia="Arial Unicode MS" w:hAnsi="Browallia New" w:cs="Browallia New"/>
          <w:sz w:val="22"/>
          <w:szCs w:val="22"/>
        </w:rPr>
        <w:t>*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>รายการปรับปรุงรวมการตัดรายการระหว่างกันและการจัดประเภทรายการสินทรัพย์ที่ถือไว้เพื่อขาย</w:t>
      </w:r>
    </w:p>
    <w:p w14:paraId="1604B636" w14:textId="6FE90D59" w:rsidR="00993840" w:rsidRPr="00FB005D" w:rsidRDefault="003728EC" w:rsidP="00372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**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ปรับปรุงข้อมูลย้อนหลังของปี พ.ศ.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เพื่อวัตถุประสงค์ในการเปรียบเทียบ</w:t>
      </w:r>
    </w:p>
    <w:p w14:paraId="7464246D" w14:textId="77777777" w:rsidR="00196891" w:rsidRPr="00FB005D" w:rsidRDefault="00196891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</w:p>
    <w:p w14:paraId="4DCF050A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  <w:sectPr w:rsidR="00993840" w:rsidRPr="00FB005D" w:rsidSect="00CC2C04">
          <w:pgSz w:w="16834" w:h="11909" w:orient="landscape" w:code="9"/>
          <w:pgMar w:top="1440" w:right="504" w:bottom="720" w:left="504" w:header="706" w:footer="576" w:gutter="0"/>
          <w:cols w:space="720"/>
        </w:sectPr>
      </w:pPr>
    </w:p>
    <w:p w14:paraId="1A013F28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779"/>
        <w:gridCol w:w="1247"/>
        <w:gridCol w:w="1244"/>
        <w:gridCol w:w="1247"/>
        <w:gridCol w:w="1244"/>
        <w:gridCol w:w="1247"/>
        <w:gridCol w:w="1130"/>
        <w:gridCol w:w="1073"/>
        <w:gridCol w:w="1117"/>
        <w:gridCol w:w="1029"/>
        <w:gridCol w:w="1244"/>
        <w:gridCol w:w="1225"/>
      </w:tblGrid>
      <w:tr w:rsidR="003E55B9" w:rsidRPr="00FB005D" w14:paraId="168F27B2" w14:textId="77777777" w:rsidTr="003E55B9">
        <w:trPr>
          <w:tblHeader/>
        </w:trPr>
        <w:tc>
          <w:tcPr>
            <w:tcW w:w="878" w:type="pct"/>
            <w:tcBorders>
              <w:top w:val="nil"/>
            </w:tcBorders>
            <w:vAlign w:val="center"/>
          </w:tcPr>
          <w:p w14:paraId="3487F4B6" w14:textId="77777777" w:rsidR="003E55B9" w:rsidRPr="00FB005D" w:rsidRDefault="003E55B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122" w:type="pct"/>
            <w:gridSpan w:val="11"/>
            <w:tcBorders>
              <w:top w:val="single" w:sz="4" w:space="0" w:color="auto"/>
            </w:tcBorders>
          </w:tcPr>
          <w:p w14:paraId="5EC3BF4F" w14:textId="795EAB4B" w:rsidR="003E55B9" w:rsidRPr="00FB005D" w:rsidRDefault="003E55B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</w:tr>
      <w:tr w:rsidR="003E55B9" w:rsidRPr="00FB005D" w14:paraId="2AD13AC7" w14:textId="77777777" w:rsidTr="003728EC">
        <w:trPr>
          <w:tblHeader/>
        </w:trPr>
        <w:tc>
          <w:tcPr>
            <w:tcW w:w="878" w:type="pct"/>
            <w:tcBorders>
              <w:top w:val="nil"/>
            </w:tcBorders>
            <w:vAlign w:val="center"/>
          </w:tcPr>
          <w:p w14:paraId="0CF2A405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vAlign w:val="center"/>
          </w:tcPr>
          <w:p w14:paraId="538B0AD0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76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โรงกลั่น</w:t>
            </w: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vAlign w:val="center"/>
          </w:tcPr>
          <w:p w14:paraId="182AB3D8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โรงกลั่น</w:t>
            </w: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vAlign w:val="center"/>
          </w:tcPr>
          <w:p w14:paraId="3942169F" w14:textId="423BFEC3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อะโรเมติกส์</w:t>
            </w: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vAlign w:val="center"/>
          </w:tcPr>
          <w:p w14:paraId="376AB199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โรงผลิต</w:t>
            </w: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vAlign w:val="center"/>
          </w:tcPr>
          <w:p w14:paraId="132BFA46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บริการขนส่ง</w:t>
            </w:r>
          </w:p>
        </w:tc>
        <w:tc>
          <w:tcPr>
            <w:tcW w:w="357" w:type="pct"/>
            <w:tcBorders>
              <w:top w:val="single" w:sz="4" w:space="0" w:color="auto"/>
              <w:bottom w:val="nil"/>
            </w:tcBorders>
            <w:vAlign w:val="center"/>
          </w:tcPr>
          <w:p w14:paraId="192D120B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vAlign w:val="center"/>
          </w:tcPr>
          <w:p w14:paraId="7119F5D4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53" w:type="pct"/>
            <w:tcBorders>
              <w:top w:val="single" w:sz="4" w:space="0" w:color="auto"/>
              <w:bottom w:val="nil"/>
            </w:tcBorders>
          </w:tcPr>
          <w:p w14:paraId="5A6EEA2E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25" w:type="pct"/>
            <w:tcBorders>
              <w:top w:val="single" w:sz="4" w:space="0" w:color="auto"/>
              <w:bottom w:val="nil"/>
            </w:tcBorders>
            <w:vAlign w:val="center"/>
          </w:tcPr>
          <w:p w14:paraId="0BF8AAF3" w14:textId="41B1BB65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vAlign w:val="center"/>
          </w:tcPr>
          <w:p w14:paraId="5DC2D32A" w14:textId="61E7D84A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</w:tcBorders>
            <w:vAlign w:val="center"/>
          </w:tcPr>
          <w:p w14:paraId="162BD684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</w:tr>
      <w:tr w:rsidR="003E55B9" w:rsidRPr="00FB005D" w14:paraId="3BB7D934" w14:textId="77777777" w:rsidTr="003728EC">
        <w:trPr>
          <w:tblHeader/>
        </w:trPr>
        <w:tc>
          <w:tcPr>
            <w:tcW w:w="878" w:type="pct"/>
          </w:tcPr>
          <w:p w14:paraId="37C8C04E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94" w:type="pct"/>
            <w:tcBorders>
              <w:top w:val="nil"/>
              <w:bottom w:val="single" w:sz="4" w:space="0" w:color="auto"/>
            </w:tcBorders>
            <w:vAlign w:val="center"/>
          </w:tcPr>
          <w:p w14:paraId="2B864C46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น้ำมัน</w:t>
            </w:r>
          </w:p>
        </w:tc>
        <w:tc>
          <w:tcPr>
            <w:tcW w:w="393" w:type="pct"/>
            <w:tcBorders>
              <w:top w:val="nil"/>
              <w:bottom w:val="single" w:sz="4" w:space="0" w:color="auto"/>
            </w:tcBorders>
            <w:vAlign w:val="center"/>
          </w:tcPr>
          <w:p w14:paraId="5A28EE66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น้ำมันหล่อลื่น</w:t>
            </w:r>
          </w:p>
        </w:tc>
        <w:tc>
          <w:tcPr>
            <w:tcW w:w="394" w:type="pct"/>
            <w:tcBorders>
              <w:top w:val="nil"/>
              <w:bottom w:val="single" w:sz="4" w:space="0" w:color="auto"/>
            </w:tcBorders>
            <w:vAlign w:val="center"/>
          </w:tcPr>
          <w:p w14:paraId="6F4E9824" w14:textId="12A9461A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และ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LAB</w:t>
            </w:r>
          </w:p>
        </w:tc>
        <w:tc>
          <w:tcPr>
            <w:tcW w:w="393" w:type="pct"/>
            <w:tcBorders>
              <w:top w:val="nil"/>
              <w:bottom w:val="single" w:sz="4" w:space="0" w:color="auto"/>
            </w:tcBorders>
            <w:vAlign w:val="center"/>
          </w:tcPr>
          <w:p w14:paraId="352F9C28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กระแสไฟฟ้า</w:t>
            </w:r>
          </w:p>
        </w:tc>
        <w:tc>
          <w:tcPr>
            <w:tcW w:w="394" w:type="pct"/>
            <w:tcBorders>
              <w:top w:val="nil"/>
              <w:bottom w:val="single" w:sz="4" w:space="0" w:color="auto"/>
            </w:tcBorders>
            <w:vAlign w:val="center"/>
          </w:tcPr>
          <w:p w14:paraId="7E8686C4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ทางทะเล</w:t>
            </w:r>
          </w:p>
        </w:tc>
        <w:tc>
          <w:tcPr>
            <w:tcW w:w="357" w:type="pct"/>
            <w:tcBorders>
              <w:top w:val="nil"/>
              <w:bottom w:val="single" w:sz="4" w:space="0" w:color="auto"/>
            </w:tcBorders>
            <w:vAlign w:val="center"/>
          </w:tcPr>
          <w:p w14:paraId="09ECFE0C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สารทำละลาย</w:t>
            </w: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vAlign w:val="center"/>
          </w:tcPr>
          <w:p w14:paraId="63DADB1D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เอทานอล</w:t>
            </w:r>
          </w:p>
        </w:tc>
        <w:tc>
          <w:tcPr>
            <w:tcW w:w="353" w:type="pct"/>
            <w:tcBorders>
              <w:top w:val="nil"/>
              <w:bottom w:val="single" w:sz="4" w:space="0" w:color="auto"/>
            </w:tcBorders>
          </w:tcPr>
          <w:p w14:paraId="5C53709F" w14:textId="6FD1A616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โอเลฟินส์</w:t>
            </w:r>
          </w:p>
        </w:tc>
        <w:tc>
          <w:tcPr>
            <w:tcW w:w="325" w:type="pct"/>
            <w:tcBorders>
              <w:top w:val="nil"/>
              <w:bottom w:val="single" w:sz="4" w:space="0" w:color="auto"/>
            </w:tcBorders>
            <w:vAlign w:val="center"/>
          </w:tcPr>
          <w:p w14:paraId="5E14CFAF" w14:textId="6C1AD46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อื่น ๆ</w:t>
            </w:r>
          </w:p>
        </w:tc>
        <w:tc>
          <w:tcPr>
            <w:tcW w:w="393" w:type="pct"/>
            <w:tcBorders>
              <w:top w:val="nil"/>
              <w:bottom w:val="single" w:sz="4" w:space="0" w:color="auto"/>
            </w:tcBorders>
            <w:vAlign w:val="center"/>
          </w:tcPr>
          <w:p w14:paraId="5F7058D8" w14:textId="4D4B6ED6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รายการปรับปรุง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</w:t>
            </w:r>
          </w:p>
        </w:tc>
        <w:tc>
          <w:tcPr>
            <w:tcW w:w="387" w:type="pct"/>
            <w:tcBorders>
              <w:top w:val="nil"/>
              <w:bottom w:val="single" w:sz="4" w:space="0" w:color="auto"/>
            </w:tcBorders>
            <w:vAlign w:val="center"/>
          </w:tcPr>
          <w:p w14:paraId="740D425D" w14:textId="77777777" w:rsidR="003E55B9" w:rsidRPr="00FB005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3E55B9" w:rsidRPr="00FB005D" w14:paraId="7299B203" w14:textId="77777777" w:rsidTr="003E55B9">
        <w:trPr>
          <w:tblHeader/>
        </w:trPr>
        <w:tc>
          <w:tcPr>
            <w:tcW w:w="878" w:type="pct"/>
          </w:tcPr>
          <w:p w14:paraId="17147DA1" w14:textId="77777777" w:rsidR="003E55B9" w:rsidRPr="00FB005D" w:rsidRDefault="003E55B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122" w:type="pct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082445E2" w14:textId="1AD0C9A1" w:rsidR="003E55B9" w:rsidRPr="00FB005D" w:rsidRDefault="003E55B9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ล้านบาท</w:t>
            </w:r>
          </w:p>
        </w:tc>
      </w:tr>
      <w:tr w:rsidR="003728EC" w:rsidRPr="00FB005D" w14:paraId="7525E80F" w14:textId="77777777" w:rsidTr="003728EC">
        <w:tc>
          <w:tcPr>
            <w:tcW w:w="878" w:type="pct"/>
          </w:tcPr>
          <w:p w14:paraId="0D4EFECD" w14:textId="77777777" w:rsidR="003728EC" w:rsidRPr="00FB005D" w:rsidRDefault="003728EC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2A91AC8E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val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31959243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Cs w:val="22"/>
                <w:lang w:val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5218E38A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FDDFEC0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2282C885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0E5355B6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2E0BCDDB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53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398555F3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25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5E520E1" w14:textId="0089977D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22B14CF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9C9FE1A" w14:textId="77777777" w:rsidR="003728EC" w:rsidRPr="00FB005D" w:rsidRDefault="003728EC" w:rsidP="00837424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Cs w:val="22"/>
                <w:rtl/>
                <w:cs/>
                <w:lang w:bidi="th-TH"/>
              </w:rPr>
            </w:pPr>
          </w:p>
        </w:tc>
      </w:tr>
      <w:tr w:rsidR="00202962" w:rsidRPr="00FB005D" w14:paraId="19B90FEC" w14:textId="77777777" w:rsidTr="00FA051D">
        <w:tc>
          <w:tcPr>
            <w:tcW w:w="878" w:type="pct"/>
          </w:tcPr>
          <w:p w14:paraId="4A4485A1" w14:textId="25ECFEC4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 สุทธิ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41C746D5" w14:textId="7D383A10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25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048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F52EF3" w14:textId="58B4321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D16E464" w14:textId="7D3EB708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990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448814" w14:textId="219CFF02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A252022" w14:textId="52B583B7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D4EB363" w14:textId="40CD9D6F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135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F449A2E" w14:textId="3757F797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0ADCAF7" w14:textId="1776F0E3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DBBFE9" w14:textId="6AEE8FAF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948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A5E2863" w14:textId="354544CF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410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40102B" w14:textId="2798A1C6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23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415</w:t>
            </w:r>
          </w:p>
        </w:tc>
      </w:tr>
      <w:tr w:rsidR="00202962" w:rsidRPr="00FB005D" w14:paraId="56201301" w14:textId="77777777" w:rsidTr="00FA051D">
        <w:tc>
          <w:tcPr>
            <w:tcW w:w="878" w:type="pct"/>
          </w:tcPr>
          <w:p w14:paraId="6BA4A374" w14:textId="28DFFFED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สินค้าคงเหลือ สุทธิ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261F875D" w14:textId="4F096AE8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33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623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298B5C1" w14:textId="08321CA8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658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7818514" w14:textId="3E739D89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727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EDB338C" w14:textId="34F30C9B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A554F2F" w14:textId="347C481B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CBA94D" w14:textId="2C9F016F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240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12A9FAD" w14:textId="02D546B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244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FFCB1B4" w14:textId="3904F645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B3C8C3D" w14:textId="1B493B9D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CDCB235" w14:textId="6FD5A5CD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37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ADA858" w14:textId="10B340C4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39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576</w:t>
            </w:r>
          </w:p>
        </w:tc>
      </w:tr>
      <w:tr w:rsidR="00202962" w:rsidRPr="00FB005D" w14:paraId="65803147" w14:textId="77777777" w:rsidTr="00FA051D">
        <w:tc>
          <w:tcPr>
            <w:tcW w:w="878" w:type="pct"/>
          </w:tcPr>
          <w:p w14:paraId="278601CE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สินทรัพย์หมุนเวียนอื่น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5AFFF9A7" w14:textId="6C35DD8E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32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194FE4" w14:textId="6B37911A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850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B1A9799" w14:textId="517CAF86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835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636A425" w14:textId="72138207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816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943F7EF" w14:textId="65DDECA5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641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8B5329" w14:textId="7FDDEC3E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F01FC5F" w14:textId="7C5C7370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AFC3FBD" w14:textId="172AC9AE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20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A3BB65B" w14:textId="0861E51E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054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FCFA5FD" w14:textId="2642002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188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C1FA815" w14:textId="76AEFB17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</w:t>
            </w:r>
            <w:r w:rsidR="002B2536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057</w:t>
            </w:r>
          </w:p>
        </w:tc>
      </w:tr>
      <w:tr w:rsidR="00202962" w:rsidRPr="00FB005D" w14:paraId="224CA6C9" w14:textId="77777777" w:rsidTr="00FA051D">
        <w:tc>
          <w:tcPr>
            <w:tcW w:w="878" w:type="pct"/>
          </w:tcPr>
          <w:p w14:paraId="01EF502E" w14:textId="01C7572B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สินทรัพย์อนุพันธ์ทางการเงิน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54E3B0F4" w14:textId="0549763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668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E085BFB" w14:textId="0DDF77F9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1BD86C5" w14:textId="50094A10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EE8248F" w14:textId="100F42DD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ACF587D" w14:textId="28AFF53C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82ABBF" w14:textId="4FCC9254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038D70" w14:textId="7401E1B5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FF42145" w14:textId="50F65EAA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55CD5D" w14:textId="680DEA4E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8B45428" w14:textId="1B27DEA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67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90D679C" w14:textId="15E22F6D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668</w:t>
            </w:r>
          </w:p>
        </w:tc>
      </w:tr>
      <w:tr w:rsidR="00202962" w:rsidRPr="00FB005D" w14:paraId="5FC7E9CB" w14:textId="77777777" w:rsidTr="00FA051D">
        <w:tc>
          <w:tcPr>
            <w:tcW w:w="878" w:type="pct"/>
          </w:tcPr>
          <w:p w14:paraId="71A7420F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เงินลงทุนในบริษัทย่อย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389E3FDF" w14:textId="58F09531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014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A0522C2" w14:textId="1070B042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21330AA" w14:textId="08AD807A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53EA879" w14:textId="66B1DC30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FD20511" w14:textId="53D60498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7195896" w14:textId="294C5440" w:rsidR="00202962" w:rsidRPr="00FB005D" w:rsidRDefault="00602A83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2682C30" w14:textId="440C9F4D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40C42DE" w14:textId="412BDDC0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740208" w14:textId="2BDCAA53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A7EC984" w14:textId="6D0B12C1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014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D05BA45" w14:textId="76EB5CED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</w:tr>
      <w:tr w:rsidR="00202962" w:rsidRPr="00FB005D" w14:paraId="7C072CFE" w14:textId="77777777" w:rsidTr="00FA051D">
        <w:tc>
          <w:tcPr>
            <w:tcW w:w="878" w:type="pct"/>
          </w:tcPr>
          <w:p w14:paraId="1360ECFC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เงินลงทุนในการร่วมค้า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08704A08" w14:textId="33121C18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6D4B726" w14:textId="39A5621A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830705" w14:textId="74BEA5EB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2B118F7" w14:textId="0562D34C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17A6E2" w14:textId="066865A7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188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969D5FD" w14:textId="65AFBB53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C4312FF" w14:textId="468D8B1B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EBC21E8" w14:textId="192AA6DF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43C6A13" w14:textId="60A90739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CBE1F8A" w14:textId="7F80C8DE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188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4CCB34B" w14:textId="5DA0D786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</w:p>
        </w:tc>
      </w:tr>
      <w:tr w:rsidR="00202962" w:rsidRPr="00FB005D" w14:paraId="7C3CD54B" w14:textId="77777777" w:rsidTr="00202962">
        <w:trPr>
          <w:trHeight w:val="288"/>
        </w:trPr>
        <w:tc>
          <w:tcPr>
            <w:tcW w:w="878" w:type="pct"/>
          </w:tcPr>
          <w:p w14:paraId="3A5609EE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เงินลงทุนในบริษัทร่วม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11C7BA78" w14:textId="7048EF64" w:rsidR="00202962" w:rsidRPr="00FB005D" w:rsidRDefault="002B2536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6493A40" w14:textId="678A0DE1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24C8CFB" w14:textId="27AABF94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DC949F5" w14:textId="6A74D641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</w:t>
            </w:r>
            <w:r w:rsidR="002B2536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279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E270E7F" w14:textId="1FB774D1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B641DD0" w14:textId="4FF8DAA6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D8A22E" w14:textId="117A6504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09754F0" w14:textId="6B03F25B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30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536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3D2B505" w14:textId="3007626D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993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7779D4" w14:textId="0D652711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597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3897AE7" w14:textId="21CA58B1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411</w:t>
            </w:r>
          </w:p>
        </w:tc>
      </w:tr>
      <w:tr w:rsidR="00202962" w:rsidRPr="00FB005D" w14:paraId="40ABBA19" w14:textId="77777777" w:rsidTr="00FA051D">
        <w:tc>
          <w:tcPr>
            <w:tcW w:w="878" w:type="pct"/>
          </w:tcPr>
          <w:p w14:paraId="44CF954F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6A9FC34D" w14:textId="44A9DBF6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E144561" w14:textId="500690A0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AB65D00" w14:textId="5EE0AF25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11A9CC6" w14:textId="55F9824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4FD0E40" w14:textId="04D623B0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B18A18B" w14:textId="3AAC99A2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AFA0CE9" w14:textId="5C727D0A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7A23AF" w14:textId="5EDC6348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5CE486C" w14:textId="7E0F7C89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105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BD21CA" w14:textId="5C10555C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105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291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3C611F4" w14:textId="7BDD6A5D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</w:tr>
      <w:tr w:rsidR="00202962" w:rsidRPr="00FB005D" w14:paraId="5A0510FC" w14:textId="77777777" w:rsidTr="00FA051D">
        <w:tc>
          <w:tcPr>
            <w:tcW w:w="878" w:type="pct"/>
          </w:tcPr>
          <w:p w14:paraId="170F1F9C" w14:textId="4183114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ที่ดิน อาคารและอุปกรณ์ สุทธิ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3A3C64EF" w14:textId="254FE1D4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146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633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F906AE" w14:textId="117A4089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745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822398" w14:textId="2D15E517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15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89C44A7" w14:textId="20A5405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437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E028A9E" w14:textId="4129B552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382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28CA1F9" w14:textId="2C139E4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983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82E8760" w14:textId="42FD61B4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315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A7B038F" w14:textId="03AE6835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C0C5760" w14:textId="05B0480B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080E520" w14:textId="00D9F490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196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BE2E201" w14:textId="58804D7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178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399</w:t>
            </w:r>
          </w:p>
        </w:tc>
      </w:tr>
      <w:tr w:rsidR="00202962" w:rsidRPr="00FB005D" w14:paraId="2C2B37FF" w14:textId="77777777" w:rsidTr="00FA051D">
        <w:tc>
          <w:tcPr>
            <w:tcW w:w="878" w:type="pct"/>
          </w:tcPr>
          <w:p w14:paraId="0F697E79" w14:textId="57862AF8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สินทรัพย์สิทธิการใช้ สุทธิ</w:t>
            </w:r>
          </w:p>
        </w:tc>
        <w:tc>
          <w:tcPr>
            <w:tcW w:w="394" w:type="pct"/>
            <w:tcBorders>
              <w:top w:val="nil"/>
              <w:bottom w:val="nil"/>
              <w:right w:val="nil"/>
            </w:tcBorders>
            <w:shd w:val="clear" w:color="auto" w:fill="FAFAFA"/>
            <w:vAlign w:val="center"/>
          </w:tcPr>
          <w:p w14:paraId="5D25A326" w14:textId="18910D37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16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066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7F0D5AE" w14:textId="50CA9236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112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D4224C4" w14:textId="4BDEBA78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921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D8941A8" w14:textId="0C87F4C2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217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A88454" w14:textId="5F9B36F6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CE94A22" w14:textId="5342734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342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CCDB5FF" w14:textId="6A0BBD80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3321CDE" w14:textId="406D56F8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ACBC197" w14:textId="62F6C954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CEA26A" w14:textId="24299794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546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33966D7" w14:textId="71C5E18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131</w:t>
            </w:r>
          </w:p>
        </w:tc>
      </w:tr>
      <w:tr w:rsidR="00202962" w:rsidRPr="00FB005D" w14:paraId="74005752" w14:textId="77777777" w:rsidTr="00FA051D">
        <w:tc>
          <w:tcPr>
            <w:tcW w:w="878" w:type="pct"/>
          </w:tcPr>
          <w:p w14:paraId="11100F13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394" w:type="pct"/>
            <w:tcBorders>
              <w:top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01F12C9" w14:textId="4F6047A9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390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3207C6A" w14:textId="2E5DA5D8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655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051CEB8" w14:textId="2D6AD660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552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D742502" w14:textId="03B5FB30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BBCB876" w14:textId="5E2E07E4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1FD5CF6" w14:textId="49F668A6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357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FE417E5" w14:textId="6FF699DE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AB9D3AB" w14:textId="5FE24DFB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C756D74" w14:textId="56334D1D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264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FF4DCFE" w14:textId="3EC0889C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929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FCF0504" w14:textId="25ECF124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</w:t>
            </w:r>
            <w:r w:rsidR="00202962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486</w:t>
            </w:r>
          </w:p>
        </w:tc>
      </w:tr>
      <w:tr w:rsidR="00202962" w:rsidRPr="00FB005D" w14:paraId="3420AD03" w14:textId="77777777" w:rsidTr="00FA051D">
        <w:tc>
          <w:tcPr>
            <w:tcW w:w="878" w:type="pct"/>
          </w:tcPr>
          <w:p w14:paraId="4C22E225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รวมสินทรัพย์</w:t>
            </w: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AFAFA"/>
          </w:tcPr>
          <w:p w14:paraId="714A7AEF" w14:textId="131EAB6F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302</w:t>
            </w:r>
            <w:r w:rsidR="002B2536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886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15B0654" w14:textId="38E2D3FD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</w:t>
            </w:r>
            <w:r w:rsidR="00202962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430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0EA6C0" w14:textId="0FFE355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28</w:t>
            </w:r>
            <w:r w:rsidR="00202962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192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1FCC3F" w14:textId="2A0E654C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36</w:t>
            </w:r>
            <w:r w:rsidR="002B2536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089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3EB6513" w14:textId="0882F55F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202962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294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918216" w14:textId="17407486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  <w:r w:rsidR="00202962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557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1386D51" w14:textId="1EC3CD95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="00202962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859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4BC307" w14:textId="6D792372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30</w:t>
            </w:r>
            <w:r w:rsidR="00202962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556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CC6A8C6" w14:textId="535E4795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109</w:t>
            </w:r>
            <w:r w:rsidR="002B2536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550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C45806E" w14:textId="72FDBB51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169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269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5CE743" w14:textId="39ABB1AD" w:rsidR="00202962" w:rsidRPr="00FB005D" w:rsidRDefault="00AC111E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362</w:t>
            </w:r>
            <w:r w:rsidR="00202962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144</w:t>
            </w:r>
          </w:p>
        </w:tc>
      </w:tr>
      <w:tr w:rsidR="00202962" w:rsidRPr="00FB005D" w14:paraId="0CBD1B3E" w14:textId="77777777" w:rsidTr="003728EC">
        <w:tc>
          <w:tcPr>
            <w:tcW w:w="878" w:type="pct"/>
          </w:tcPr>
          <w:p w14:paraId="649A245A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08718FDA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07A85B0A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60B954FD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40FE5D41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4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94C5D4D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01A45940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9008C8C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53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32BC1EE5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25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451C955A" w14:textId="7C85C3F9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749A6F67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63B0B282" w14:textId="77777777" w:rsidR="00202962" w:rsidRPr="00FB005D" w:rsidRDefault="00202962" w:rsidP="00202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B92134" w:rsidRPr="00FB005D" w14:paraId="781589CA" w14:textId="77777777" w:rsidTr="00FA051D">
        <w:tc>
          <w:tcPr>
            <w:tcW w:w="878" w:type="pct"/>
            <w:tcBorders>
              <w:right w:val="nil"/>
            </w:tcBorders>
          </w:tcPr>
          <w:p w14:paraId="4DCAD038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A2E51C" w14:textId="3B59785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25</w:t>
            </w:r>
            <w:r w:rsidR="00602A83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344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3C4B2D" w14:textId="50BA888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="00602A83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056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1CB552" w14:textId="6F8C035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="00602A83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387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864D890" w14:textId="6E00130E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581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D4FAFB" w14:textId="4662C86D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8AD53F7" w14:textId="5502540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7AE9F8" w14:textId="7DB4CBA8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C5D01A" w14:textId="06863A21" w:rsidR="00B92134" w:rsidRPr="00FB005D" w:rsidRDefault="00602A83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6EB49F" w14:textId="32395D4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823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141666" w14:textId="570A193F" w:rsidR="00B92134" w:rsidRPr="00FB005D" w:rsidRDefault="003829DA" w:rsidP="008C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550"/>
                <w:tab w:val="right" w:pos="110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ab/>
            </w:r>
            <w:r w:rsidRPr="00FB005D">
              <w:rPr>
                <w:rFonts w:ascii="Browallia New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</w:t>
            </w:r>
            <w:r w:rsidRPr="00FB005D">
              <w:rPr>
                <w:rFonts w:ascii="Browallia New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355</w:t>
            </w:r>
            <w:r w:rsidRPr="00FB005D">
              <w:rPr>
                <w:rFonts w:ascii="Browallia New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AC0A58" w14:textId="46F18BB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23</w:t>
            </w:r>
            <w:r w:rsidR="003829DA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001</w:t>
            </w:r>
          </w:p>
        </w:tc>
      </w:tr>
      <w:tr w:rsidR="00B92134" w:rsidRPr="00FB005D" w14:paraId="3334C7C9" w14:textId="77777777" w:rsidTr="00FA051D">
        <w:tc>
          <w:tcPr>
            <w:tcW w:w="878" w:type="pct"/>
            <w:tcBorders>
              <w:right w:val="nil"/>
            </w:tcBorders>
          </w:tcPr>
          <w:p w14:paraId="6D53F095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เงินกู้ยืมระยะสั้น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8417B0A" w14:textId="374C29F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135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31A12AA" w14:textId="556B6801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4ACA0A" w14:textId="43638571" w:rsidR="00B92134" w:rsidRPr="00FB005D" w:rsidRDefault="00602A83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35CA02" w14:textId="5C031E3C" w:rsidR="00B92134" w:rsidRPr="00FB005D" w:rsidRDefault="00602A83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938989" w14:textId="4ED9869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B1052AA" w14:textId="762367B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602A83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444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403461" w14:textId="464BF656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270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A1A0A5" w14:textId="0D3AD91D" w:rsidR="00B92134" w:rsidRPr="00FB005D" w:rsidRDefault="00602A83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2620F0" w14:textId="700CD46B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284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FCA7DC3" w14:textId="729D5EE8" w:rsidR="00B92134" w:rsidRPr="00FB005D" w:rsidRDefault="003829DA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299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647953A" w14:textId="3B03D8D6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929</w:t>
            </w:r>
          </w:p>
        </w:tc>
      </w:tr>
      <w:tr w:rsidR="00B92134" w:rsidRPr="00FB005D" w14:paraId="2947EBE2" w14:textId="77777777" w:rsidTr="003728EC">
        <w:tc>
          <w:tcPr>
            <w:tcW w:w="878" w:type="pct"/>
          </w:tcPr>
          <w:p w14:paraId="0AE12B49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7B464B02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3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52B89478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0E24AC78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3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2FF92826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4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04860842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57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24F78646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46E6EB0B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53" w:type="pct"/>
            <w:tcBorders>
              <w:top w:val="nil"/>
              <w:bottom w:val="nil"/>
            </w:tcBorders>
            <w:shd w:val="clear" w:color="auto" w:fill="FAFAFA"/>
          </w:tcPr>
          <w:p w14:paraId="1E228BE6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25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23D3E701" w14:textId="339CB6EE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93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1351DB52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387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465796FB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B92134" w:rsidRPr="00FB005D" w14:paraId="5580CE7D" w14:textId="77777777" w:rsidTr="00FA051D">
        <w:tc>
          <w:tcPr>
            <w:tcW w:w="878" w:type="pct"/>
            <w:tcBorders>
              <w:right w:val="nil"/>
            </w:tcBorders>
          </w:tcPr>
          <w:p w14:paraId="473108A1" w14:textId="7D350E88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ที่ถึงกำหนดชำระภายในหนึ่งปี สุทธิ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F24E5ED" w14:textId="43E13D91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5957BFC" w14:textId="68C63360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C21F94" w14:textId="790705FB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596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4250F8" w14:textId="6DCA574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394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2942FE" w14:textId="2E39054E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165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FBB85B" w14:textId="34DBAB7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164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DC49BB" w14:textId="5A49D78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59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0E2705" w14:textId="41FBDFEB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9058080" w14:textId="439410F3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31F61C1" w14:textId="19A41804" w:rsidR="00B92134" w:rsidRPr="00FB005D" w:rsidRDefault="003829DA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165</w:t>
            </w: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5F5E5E1" w14:textId="135235A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213</w:t>
            </w:r>
          </w:p>
        </w:tc>
      </w:tr>
      <w:tr w:rsidR="00B92134" w:rsidRPr="00FB005D" w14:paraId="52A74FB1" w14:textId="77777777" w:rsidTr="00FA051D">
        <w:tc>
          <w:tcPr>
            <w:tcW w:w="878" w:type="pct"/>
            <w:tcBorders>
              <w:right w:val="nil"/>
            </w:tcBorders>
          </w:tcPr>
          <w:p w14:paraId="497E84E0" w14:textId="7713D3C4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หุ้นกู้ที่ถึงกำหนดชำระภายในหนึ่งปี สุทธิ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BC5BB2" w14:textId="50C2FC4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61678BA" w14:textId="2456A85A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7227932" w14:textId="1C714019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090564B" w14:textId="06589B6A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C4B6100" w14:textId="0DC4A381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D50A1B" w14:textId="50B03261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1F15DC4" w14:textId="7D2CDA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2C3F3C" w14:textId="425F02D0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3A6E544" w14:textId="1BA3CEA0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4B66354" w14:textId="5B3D623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0D70A5" w14:textId="3C65A398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</w:p>
        </w:tc>
      </w:tr>
      <w:tr w:rsidR="00B92134" w:rsidRPr="00FB005D" w14:paraId="6B728FF3" w14:textId="77777777" w:rsidTr="00FA051D">
        <w:tc>
          <w:tcPr>
            <w:tcW w:w="878" w:type="pct"/>
            <w:tcBorders>
              <w:right w:val="nil"/>
            </w:tcBorders>
          </w:tcPr>
          <w:p w14:paraId="77A92CC3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หนี้สินหมุนเวียนอื่น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273186" w14:textId="24F2E09C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769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A39EBE" w14:textId="364AB27B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620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0DE0A7" w14:textId="4725E5B9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491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70234A" w14:textId="2C88E40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526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067F56" w14:textId="7D1844D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34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4FDB96" w14:textId="0E724C7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257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A7DF0F" w14:textId="3EDC2948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66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D81A96" w14:textId="665EFC08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7252CEC" w14:textId="6FBDC01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3937EC" w14:textId="576EEA13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537</w:t>
            </w:r>
            <w:r w:rsidR="003829DA"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231892" w14:textId="40CD4658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333</w:t>
            </w:r>
          </w:p>
        </w:tc>
      </w:tr>
      <w:tr w:rsidR="00B92134" w:rsidRPr="00FB005D" w14:paraId="34494420" w14:textId="77777777" w:rsidTr="00FA051D">
        <w:tc>
          <w:tcPr>
            <w:tcW w:w="878" w:type="pct"/>
            <w:tcBorders>
              <w:right w:val="nil"/>
            </w:tcBorders>
          </w:tcPr>
          <w:p w14:paraId="2509413C" w14:textId="29551A3C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หนี้สินอนุพันธ์ทางการเงิน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185A42" w14:textId="673AEF8D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4B906A" w14:textId="09A7B441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EFDE7E" w14:textId="2D686F3D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A375326" w14:textId="629C74A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317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77DCEAB" w14:textId="72C6405D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6E453F" w14:textId="32CAD22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635489" w14:textId="79C02ED2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479713D" w14:textId="2972C9DA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AAECCA8" w14:textId="5A7B3296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EE2E69" w14:textId="05B6C9FD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27742C5" w14:textId="64E0CB3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375</w:t>
            </w:r>
          </w:p>
        </w:tc>
      </w:tr>
      <w:tr w:rsidR="00B92134" w:rsidRPr="00FB005D" w14:paraId="3CD7EDB6" w14:textId="77777777" w:rsidTr="00FA051D">
        <w:tc>
          <w:tcPr>
            <w:tcW w:w="878" w:type="pct"/>
            <w:tcBorders>
              <w:right w:val="nil"/>
            </w:tcBorders>
          </w:tcPr>
          <w:p w14:paraId="79C7612E" w14:textId="4ACE3810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เงินกู้ยืมระยะยาว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สุทธิ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E82595" w14:textId="765C9AC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139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394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4F6B958" w14:textId="779EE440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313451" w14:textId="3196FC1A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868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B0EEF9" w14:textId="3FD833EA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883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CCC7B6" w14:textId="6578CF5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823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165155" w14:textId="5F70C7A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433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3AF6E7" w14:textId="563D54D1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AC23304" w14:textId="783CE21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1EF1A1" w14:textId="0635C493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28951E" w14:textId="08F8DC79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107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681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ED5B64" w14:textId="64B0A79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44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755</w:t>
            </w:r>
          </w:p>
        </w:tc>
      </w:tr>
      <w:tr w:rsidR="00B92134" w:rsidRPr="00FB005D" w14:paraId="70DAB42E" w14:textId="77777777" w:rsidTr="00FA051D">
        <w:tc>
          <w:tcPr>
            <w:tcW w:w="878" w:type="pct"/>
            <w:tcBorders>
              <w:right w:val="nil"/>
            </w:tcBorders>
          </w:tcPr>
          <w:p w14:paraId="42C7258D" w14:textId="24651216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หุ้นกู้ สุทธิ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F8622B" w14:textId="402D1038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27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430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FDB048F" w14:textId="1F0C5545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04A9C04" w14:textId="3628C2EF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9503CE4" w14:textId="24DCDA73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63CBED7" w14:textId="65C20C78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371E092" w14:textId="2600B72B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2C13029" w14:textId="33EABA2E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BABA96" w14:textId="322619A8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6156AE" w14:textId="748B7C4D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105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438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9473D7B" w14:textId="03A2EF60" w:rsidR="00B92134" w:rsidRPr="00FB005D" w:rsidRDefault="003829DA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0E8395" w14:textId="6B54C7AF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132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868</w:t>
            </w:r>
          </w:p>
        </w:tc>
      </w:tr>
      <w:tr w:rsidR="00B92134" w:rsidRPr="00FB005D" w14:paraId="78B9C083" w14:textId="77777777" w:rsidTr="00FA051D">
        <w:tc>
          <w:tcPr>
            <w:tcW w:w="878" w:type="pct"/>
            <w:tcBorders>
              <w:right w:val="nil"/>
            </w:tcBorders>
          </w:tcPr>
          <w:p w14:paraId="113F4CBD" w14:textId="62CC7C0B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หนี้สินตามสัญญาเช่า สุทธิ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6FA43C" w14:textId="30E0509F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036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FC66C5" w14:textId="6FD7BB9A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219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FF464B" w14:textId="68B6E73E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963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3883F7" w14:textId="206437BB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185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2B509B" w14:textId="78D30FE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C014CA" w14:textId="5702B92B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298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EA51FE" w14:textId="44ABD4E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7001101" w14:textId="21FC811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C583120" w14:textId="327EAF1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6166C6" w14:textId="2F034BD6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576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B0A514" w14:textId="5507ED2E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135</w:t>
            </w:r>
          </w:p>
        </w:tc>
      </w:tr>
      <w:tr w:rsidR="00B92134" w:rsidRPr="00FB005D" w14:paraId="664BFFC1" w14:textId="77777777" w:rsidTr="00FA051D">
        <w:tc>
          <w:tcPr>
            <w:tcW w:w="878" w:type="pct"/>
            <w:tcBorders>
              <w:right w:val="nil"/>
            </w:tcBorders>
          </w:tcPr>
          <w:p w14:paraId="091B500A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หนี้สินไม่หมุนเวียนอื่น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7DA3937" w14:textId="2AD54B34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7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698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D1EBEB" w14:textId="1D5882DF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5545071" w14:textId="108AE6BF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257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E9ED020" w14:textId="28E662AE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DA323A1" w14:textId="0EF74269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9AC6B0" w14:textId="0C9B9F5D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189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AC4F054" w14:textId="75D2AA3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6E8EDB" w14:textId="45331A5D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111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044AEAA" w14:textId="4D15B581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ED9C2F" w14:textId="5654A9CF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946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78D6441" w14:textId="55D12D1F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441</w:t>
            </w:r>
          </w:p>
        </w:tc>
      </w:tr>
      <w:tr w:rsidR="00B92134" w:rsidRPr="00FB005D" w14:paraId="5154855E" w14:textId="77777777" w:rsidTr="00FA051D">
        <w:tc>
          <w:tcPr>
            <w:tcW w:w="878" w:type="pct"/>
            <w:tcBorders>
              <w:right w:val="nil"/>
            </w:tcBorders>
          </w:tcPr>
          <w:p w14:paraId="0C9F8FC5" w14:textId="77777777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รวมหนี้สิน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5B2752" w14:textId="5EB7956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227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930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4005BD1" w14:textId="3D6EEF1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043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CF3166" w14:textId="1535A545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562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3A6F30A" w14:textId="324DE8BD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926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C6B06E" w14:textId="33260DC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177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F6B5814" w14:textId="2D476FC2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896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1EFB98" w14:textId="2A29223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535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4BD3A9" w14:textId="70E15460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112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A6A14E" w14:textId="48BECDA3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107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495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A86F1D3" w14:textId="2DEEBF58" w:rsidR="00B92134" w:rsidRPr="00FB005D" w:rsidRDefault="00B92134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128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626</w:t>
            </w:r>
            <w:r w:rsidRPr="00FB00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F7DFE1" w14:textId="70F20C3C" w:rsidR="00B92134" w:rsidRPr="00FB005D" w:rsidRDefault="00AC111E" w:rsidP="00B921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239</w:t>
            </w:r>
            <w:r w:rsidR="00B92134" w:rsidRPr="00FB00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sz w:val="22"/>
                <w:szCs w:val="22"/>
                <w:lang w:val="en-GB"/>
              </w:rPr>
              <w:t>050</w:t>
            </w:r>
          </w:p>
        </w:tc>
      </w:tr>
    </w:tbl>
    <w:p w14:paraId="11B846BC" w14:textId="58103E2E" w:rsidR="003E55B9" w:rsidRPr="00FB005D" w:rsidRDefault="00B07146" w:rsidP="00532F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60" w:line="240" w:lineRule="auto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* รายการปรับปรุงรวมการตัดรายการระหว่างกันและการ</w:t>
      </w:r>
      <w:r w:rsidR="00ED5D74"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จัดประเภท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รายการสินทรัพย์ที่ถือไว้เพื่อขาย</w:t>
      </w:r>
    </w:p>
    <w:p w14:paraId="4557E59B" w14:textId="77777777" w:rsidR="00993840" w:rsidRPr="00FB005D" w:rsidRDefault="00993840" w:rsidP="00532F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60" w:line="240" w:lineRule="auto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</w:p>
    <w:tbl>
      <w:tblPr>
        <w:tblW w:w="5000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991"/>
        <w:gridCol w:w="1339"/>
        <w:gridCol w:w="1339"/>
        <w:gridCol w:w="1342"/>
        <w:gridCol w:w="1339"/>
        <w:gridCol w:w="1342"/>
        <w:gridCol w:w="1215"/>
        <w:gridCol w:w="1155"/>
        <w:gridCol w:w="1108"/>
        <w:gridCol w:w="1339"/>
        <w:gridCol w:w="1317"/>
      </w:tblGrid>
      <w:tr w:rsidR="008C4F62" w:rsidRPr="00FB005D" w14:paraId="0CA75396" w14:textId="77777777" w:rsidTr="008C4F62">
        <w:trPr>
          <w:tblHeader/>
        </w:trPr>
        <w:tc>
          <w:tcPr>
            <w:tcW w:w="945" w:type="pct"/>
            <w:tcBorders>
              <w:top w:val="nil"/>
            </w:tcBorders>
            <w:vAlign w:val="center"/>
          </w:tcPr>
          <w:p w14:paraId="0B5A2776" w14:textId="77777777" w:rsidR="008C4F62" w:rsidRPr="00FB005D" w:rsidRDefault="008C4F62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055" w:type="pct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4F08C9D" w14:textId="1F0FD26F" w:rsidR="008C4F62" w:rsidRPr="00FB005D" w:rsidRDefault="008C4F62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  <w:p w14:paraId="1CA8A3F9" w14:textId="7B50D96D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ปรับปรุงใหม่)</w:t>
            </w:r>
          </w:p>
        </w:tc>
      </w:tr>
      <w:tr w:rsidR="003E55B9" w:rsidRPr="00FB005D" w14:paraId="2757B430" w14:textId="77777777" w:rsidTr="003E55B9">
        <w:trPr>
          <w:tblHeader/>
        </w:trPr>
        <w:tc>
          <w:tcPr>
            <w:tcW w:w="945" w:type="pct"/>
            <w:tcBorders>
              <w:top w:val="nil"/>
            </w:tcBorders>
            <w:vAlign w:val="center"/>
          </w:tcPr>
          <w:p w14:paraId="0A3E69F4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2"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7735B8F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676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โรงกลั่น</w:t>
            </w: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F8C2CFB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โรงกลั่น</w:t>
            </w:r>
          </w:p>
        </w:tc>
        <w:tc>
          <w:tcPr>
            <w:tcW w:w="42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A65D37" w14:textId="0815D339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อะโรเมติกส์</w:t>
            </w: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53047D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โรงผลิต</w:t>
            </w:r>
          </w:p>
        </w:tc>
        <w:tc>
          <w:tcPr>
            <w:tcW w:w="42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DFEC7B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บริการขนส่ง</w:t>
            </w:r>
          </w:p>
        </w:tc>
        <w:tc>
          <w:tcPr>
            <w:tcW w:w="38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7FDF96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8B13A1C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0F1BFD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8B18E42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41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AB292F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</w:tr>
      <w:tr w:rsidR="003E55B9" w:rsidRPr="00FB005D" w14:paraId="7EB17640" w14:textId="77777777" w:rsidTr="003E55B9">
        <w:trPr>
          <w:tblHeader/>
        </w:trPr>
        <w:tc>
          <w:tcPr>
            <w:tcW w:w="945" w:type="pct"/>
          </w:tcPr>
          <w:p w14:paraId="6AA84D2F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5A5E34F" w14:textId="5670392E" w:rsidR="003E55B9" w:rsidRPr="00BF1A4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น้ำมัน</w:t>
            </w:r>
            <w:r w:rsidR="00BF1A4D">
              <w:rPr>
                <w:rFonts w:ascii="Browallia New" w:eastAsia="Arial Unicode MS" w:hAnsi="Browallia New" w:cs="Browallia New" w:hint="cs"/>
                <w:b/>
                <w:bCs/>
                <w:sz w:val="22"/>
                <w:szCs w:val="22"/>
                <w:cs/>
                <w:lang w:val="th-TH"/>
              </w:rPr>
              <w:t>**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0E225E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20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น้ำมันหล่อลื่น</w:t>
            </w:r>
          </w:p>
        </w:tc>
        <w:tc>
          <w:tcPr>
            <w:tcW w:w="42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4953BB" w14:textId="4854E21C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 xml:space="preserve">และ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LAB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1DEFC5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กระแสไฟฟ้า</w:t>
            </w:r>
          </w:p>
        </w:tc>
        <w:tc>
          <w:tcPr>
            <w:tcW w:w="42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84334E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ทางทะเล</w:t>
            </w:r>
          </w:p>
        </w:tc>
        <w:tc>
          <w:tcPr>
            <w:tcW w:w="38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2B10FE7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สารทำละลาย</w:t>
            </w:r>
          </w:p>
        </w:tc>
        <w:tc>
          <w:tcPr>
            <w:tcW w:w="36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BBDF38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เอทานอล</w:t>
            </w: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6F3A11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อื่น ๆ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136609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รายการปรับปรุง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*</w:t>
            </w:r>
          </w:p>
        </w:tc>
        <w:tc>
          <w:tcPr>
            <w:tcW w:w="41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3E222A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รวม</w:t>
            </w:r>
          </w:p>
        </w:tc>
      </w:tr>
      <w:tr w:rsidR="003E55B9" w:rsidRPr="00FB005D" w14:paraId="635E473C" w14:textId="77777777" w:rsidTr="008C4F62">
        <w:trPr>
          <w:tblHeader/>
        </w:trPr>
        <w:tc>
          <w:tcPr>
            <w:tcW w:w="945" w:type="pct"/>
          </w:tcPr>
          <w:p w14:paraId="79128303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2" w:right="-72"/>
              <w:jc w:val="both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055" w:type="pct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38FD67" w14:textId="77777777" w:rsidR="003E55B9" w:rsidRPr="00FB005D" w:rsidRDefault="003E55B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ล้านบาท</w:t>
            </w:r>
          </w:p>
        </w:tc>
      </w:tr>
      <w:tr w:rsidR="003E55B9" w:rsidRPr="00FB005D" w14:paraId="58AD6EDF" w14:textId="77777777" w:rsidTr="003E55B9">
        <w:tc>
          <w:tcPr>
            <w:tcW w:w="945" w:type="pct"/>
          </w:tcPr>
          <w:p w14:paraId="32DFBB70" w14:textId="77777777" w:rsidR="003E55B9" w:rsidRPr="00BF1A4D" w:rsidRDefault="003E55B9" w:rsidP="003E55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pacing w:val="-4"/>
                <w:sz w:val="4"/>
                <w:szCs w:val="4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C268E14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val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E257FA9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val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9F73E5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32E21FD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DA9BE3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C9B170D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4D0216A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F9EDB96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5B01E7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  <w:tc>
          <w:tcPr>
            <w:tcW w:w="41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64D0DD" w14:textId="77777777" w:rsidR="003E55B9" w:rsidRPr="00BF1A4D" w:rsidRDefault="003E55B9" w:rsidP="003E55B9">
            <w:pPr>
              <w:pStyle w:val="acctfourfigures"/>
              <w:tabs>
                <w:tab w:val="clear" w:pos="765"/>
              </w:tabs>
              <w:spacing w:line="240" w:lineRule="auto"/>
              <w:ind w:left="-48"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rtl/>
                <w:cs/>
                <w:lang w:bidi="th-TH"/>
              </w:rPr>
            </w:pPr>
          </w:p>
        </w:tc>
      </w:tr>
      <w:tr w:rsidR="0043368E" w:rsidRPr="00FB005D" w14:paraId="7050DFB8" w14:textId="77777777" w:rsidTr="003E55B9">
        <w:tc>
          <w:tcPr>
            <w:tcW w:w="945" w:type="pct"/>
          </w:tcPr>
          <w:p w14:paraId="108350E2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ลูกหนี้การค้า สุทธิ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8C2A8D9" w14:textId="074F21C8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44FE4" w14:textId="14FA61A6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869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9CD79" w14:textId="3F77131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C674F" w14:textId="3A4B97B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41F10" w14:textId="32C6134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868B9" w14:textId="26D7DB64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497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67F16" w14:textId="7DAFBA7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64ED3" w14:textId="1099818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ADAB5" w14:textId="5F57B1D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51483" w14:textId="5746516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702</w:t>
            </w:r>
          </w:p>
        </w:tc>
      </w:tr>
      <w:tr w:rsidR="0043368E" w:rsidRPr="00FB005D" w14:paraId="401B61B5" w14:textId="77777777" w:rsidTr="003E55B9">
        <w:tc>
          <w:tcPr>
            <w:tcW w:w="945" w:type="pct"/>
          </w:tcPr>
          <w:p w14:paraId="69A3990A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สินค้าคงเหลือ สุทธิ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43316EF" w14:textId="523B8C8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19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3A3CA" w14:textId="2886486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F7BD6" w14:textId="0BA94795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E9989" w14:textId="5CF333D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4D99D" w14:textId="1221374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2264" w14:textId="7A58C68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D45AC" w14:textId="4AA0DA44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257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6AE2E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4D442" w14:textId="5AD52DB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FAEA2" w14:textId="5006E6A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461</w:t>
            </w:r>
          </w:p>
        </w:tc>
      </w:tr>
      <w:tr w:rsidR="0043368E" w:rsidRPr="00FB005D" w14:paraId="7693C631" w14:textId="77777777" w:rsidTr="003E55B9">
        <w:tc>
          <w:tcPr>
            <w:tcW w:w="945" w:type="pct"/>
          </w:tcPr>
          <w:p w14:paraId="758022F5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สินทรัพย์หมุนเวียนอื่น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CA18C6" w14:textId="550A50C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82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782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542DE" w14:textId="7B25853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2F773" w14:textId="42F33D6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B9E1E" w14:textId="52A86A9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726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DA63C" w14:textId="6B8C2AB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F349F" w14:textId="137433F1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877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29605" w14:textId="569EE2A1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22AFC" w14:textId="4655C30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7F857" w14:textId="595687CA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EDF92" w14:textId="6BD920D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78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815</w:t>
            </w:r>
          </w:p>
        </w:tc>
      </w:tr>
      <w:tr w:rsidR="0043368E" w:rsidRPr="00FB005D" w14:paraId="15D45BD8" w14:textId="77777777" w:rsidTr="003E55B9">
        <w:tc>
          <w:tcPr>
            <w:tcW w:w="945" w:type="pct"/>
          </w:tcPr>
          <w:p w14:paraId="1E27440F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สินทรัพย์อนุพันธ์ทางการเงิน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6AA978" w14:textId="288C96C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251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45F60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BA63C" w14:textId="3AA92848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54D20" w14:textId="51407BC4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C8BE2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F2CF9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D3E6C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099B6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5CB35" w14:textId="3F36BD18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A643" w14:textId="69517E35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251</w:t>
            </w:r>
          </w:p>
        </w:tc>
      </w:tr>
      <w:tr w:rsidR="0043368E" w:rsidRPr="00FB005D" w14:paraId="17CBACA7" w14:textId="77777777" w:rsidTr="003E55B9">
        <w:tc>
          <w:tcPr>
            <w:tcW w:w="945" w:type="pct"/>
          </w:tcPr>
          <w:p w14:paraId="0ED4188E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เงินลงทุนในบริษัทย่อย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BEC411" w14:textId="6848AEC8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045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74C121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1D9B1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938CF" w14:textId="31D8F395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55169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11EDC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99F2F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CAFEF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61FFE" w14:textId="31DC30BD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045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627A5" w14:textId="0038E9DF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</w:tr>
      <w:tr w:rsidR="0043368E" w:rsidRPr="00FB005D" w14:paraId="4D5E981B" w14:textId="77777777" w:rsidTr="00437E01">
        <w:tc>
          <w:tcPr>
            <w:tcW w:w="945" w:type="pct"/>
          </w:tcPr>
          <w:p w14:paraId="7BAB2F9F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เงินลงทุนในการร่วมค้า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4EE65D" w14:textId="6B056BC0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E86482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D0A1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47EA3" w14:textId="4A038FAC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B1E5D" w14:textId="61A88E31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E8A609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66F5A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A9F7E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58FC5" w14:textId="41B55D58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188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96117" w14:textId="2270C80F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</w:tr>
      <w:tr w:rsidR="0043368E" w:rsidRPr="00FB005D" w14:paraId="62E9A75A" w14:textId="77777777" w:rsidTr="003E55B9">
        <w:tc>
          <w:tcPr>
            <w:tcW w:w="945" w:type="pct"/>
          </w:tcPr>
          <w:p w14:paraId="40FE1B1A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เงินลงทุนในบริษัทร่วม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627F5F" w14:textId="05AB9B1F" w:rsidR="0043368E" w:rsidRPr="00FB005D" w:rsidRDefault="002B2536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D51EE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CD905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E928C" w14:textId="30BE441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22</w:t>
            </w:r>
            <w:r w:rsidR="002B2536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185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8D6C2" w14:textId="020A7B9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39868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AB602" w14:textId="69FE3C9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826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5379B" w14:textId="48B5E96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2F6B8" w14:textId="3F1B963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FE0A4" w14:textId="7C833AA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521</w:t>
            </w:r>
          </w:p>
        </w:tc>
      </w:tr>
      <w:tr w:rsidR="0043368E" w:rsidRPr="00FB005D" w14:paraId="41B757EB" w14:textId="77777777" w:rsidTr="003E55B9">
        <w:tc>
          <w:tcPr>
            <w:tcW w:w="945" w:type="pct"/>
          </w:tcPr>
          <w:p w14:paraId="38C6153E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29B46E" w14:textId="26098950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BAFB0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FB09B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6F097" w14:textId="56E578D6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8B93C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6E740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23B6B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E686A" w14:textId="45E5CFD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616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894AF" w14:textId="5149068E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616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CBFD0" w14:textId="32BB9CBC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</w:tr>
      <w:tr w:rsidR="0043368E" w:rsidRPr="00FB005D" w14:paraId="103080D8" w14:textId="77777777" w:rsidTr="003E55B9">
        <w:tc>
          <w:tcPr>
            <w:tcW w:w="945" w:type="pct"/>
          </w:tcPr>
          <w:p w14:paraId="31B4A58B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ที่ดิน อาคารและอุปกรณ์ สุทธิ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A3F90CC" w14:textId="24AC453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112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665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2D100" w14:textId="52A699F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386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8E69C" w14:textId="46940A4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16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631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3C105" w14:textId="265D8879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495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0A832" w14:textId="744497E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155A9" w14:textId="305BBF41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092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029E1" w14:textId="06ECF12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346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395C0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4A7A4" w14:textId="39554392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754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FFD97" w14:textId="396185F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145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225</w:t>
            </w:r>
          </w:p>
        </w:tc>
      </w:tr>
      <w:tr w:rsidR="0043368E" w:rsidRPr="00FB005D" w14:paraId="663BED7B" w14:textId="77777777" w:rsidTr="003E55B9">
        <w:tc>
          <w:tcPr>
            <w:tcW w:w="945" w:type="pct"/>
          </w:tcPr>
          <w:p w14:paraId="2FCBA308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สินทรัพย์สิทธิการใช้ สุทธิ</w:t>
            </w:r>
          </w:p>
        </w:tc>
        <w:tc>
          <w:tcPr>
            <w:tcW w:w="423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23A251A" w14:textId="48CB9D5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610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E1CF3" w14:textId="480AB81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150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9938E" w14:textId="7DA7356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954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EA366" w14:textId="12F0297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207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F60B6" w14:textId="2EB5D501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E0C19" w14:textId="59ADB145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2D6BA" w14:textId="3134EC3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46785" w14:textId="52550F1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4643B" w14:textId="04997650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584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622A5" w14:textId="4F99755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729</w:t>
            </w:r>
          </w:p>
        </w:tc>
      </w:tr>
      <w:tr w:rsidR="0043368E" w:rsidRPr="00FB005D" w14:paraId="256C83A2" w14:textId="77777777" w:rsidTr="003E55B9">
        <w:tc>
          <w:tcPr>
            <w:tcW w:w="945" w:type="pct"/>
          </w:tcPr>
          <w:p w14:paraId="241263D9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สินทรัพย์ไม่หมุนเวียนอื่น</w:t>
            </w:r>
          </w:p>
        </w:tc>
        <w:tc>
          <w:tcPr>
            <w:tcW w:w="423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D3F57" w14:textId="100033D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582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C3DFB1" w14:textId="128E875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648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698980" w14:textId="3EEFFB3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CCEB9C" w14:textId="4B860E3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77A01B" w14:textId="5D73D381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5FCE1" w14:textId="197A277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03321C" w14:textId="4567935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62501" w14:textId="47C33EB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E6601F" w14:textId="5FBBF23D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804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2470C" w14:textId="31BF453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484</w:t>
            </w:r>
          </w:p>
        </w:tc>
      </w:tr>
      <w:tr w:rsidR="0043368E" w:rsidRPr="00FB005D" w14:paraId="638E7DE6" w14:textId="77777777" w:rsidTr="003E55B9">
        <w:tc>
          <w:tcPr>
            <w:tcW w:w="945" w:type="pct"/>
          </w:tcPr>
          <w:p w14:paraId="4F02A362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รวมสินทรัพย์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42D605" w14:textId="1C76610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262</w:t>
            </w:r>
            <w:r w:rsidR="002B2536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335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195B7B" w14:textId="7209F6D6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D7331C" w14:textId="75F343A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328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D08035" w14:textId="337AC89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34</w:t>
            </w:r>
            <w:r w:rsidR="002B2536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696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D32C39" w14:textId="00EBFC39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077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45EAC" w14:textId="3258084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827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C0CFC3" w14:textId="4DB1BCC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672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EF5F87" w14:textId="021C5086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109</w:t>
            </w:r>
            <w:r w:rsidR="002B2536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643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0A943" w14:textId="0F011BF1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144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525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DA6CD8" w14:textId="63C3870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306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188</w:t>
            </w:r>
          </w:p>
        </w:tc>
      </w:tr>
      <w:tr w:rsidR="00D17A39" w:rsidRPr="00FB005D" w14:paraId="1185E63F" w14:textId="77777777" w:rsidTr="003E55B9">
        <w:tc>
          <w:tcPr>
            <w:tcW w:w="945" w:type="pct"/>
          </w:tcPr>
          <w:p w14:paraId="6C80BBE4" w14:textId="77777777" w:rsidR="00D17A39" w:rsidRPr="00BF1A4D" w:rsidRDefault="00D17A39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1B503C7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highlight w:val="yellow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85EBD23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58ACB5F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8A8C551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highlight w:val="yellow"/>
                <w:rtl/>
                <w:cs/>
                <w:lang w:val="en-GB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DA68B0B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930FDEF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8AAAF7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DCDAA36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07A359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rtl/>
                <w:cs/>
                <w:lang w:val="en-GB"/>
              </w:rPr>
            </w:pPr>
          </w:p>
        </w:tc>
        <w:tc>
          <w:tcPr>
            <w:tcW w:w="416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125CFB" w14:textId="77777777" w:rsidR="00D17A39" w:rsidRPr="00BF1A4D" w:rsidRDefault="00D17A39" w:rsidP="00D17A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rtl/>
                <w:cs/>
                <w:lang w:val="en-GB"/>
              </w:rPr>
            </w:pPr>
          </w:p>
        </w:tc>
      </w:tr>
      <w:tr w:rsidR="0043368E" w:rsidRPr="00FB005D" w14:paraId="1FA04AAD" w14:textId="77777777" w:rsidTr="003E55B9">
        <w:tc>
          <w:tcPr>
            <w:tcW w:w="945" w:type="pct"/>
            <w:tcBorders>
              <w:right w:val="nil"/>
            </w:tcBorders>
          </w:tcPr>
          <w:p w14:paraId="58DEC94A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D03E1" w14:textId="6BDD1BD5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781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AD370" w14:textId="69AE613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011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E3D89" w14:textId="5B6390F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BA668" w14:textId="16A903D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367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BC45C" w14:textId="46E3CDE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902CC" w14:textId="3869B1A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840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D0BE0" w14:textId="1635B11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16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D59F4" w14:textId="15B11EA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740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0CDB7" w14:textId="1366632A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0CAC9" w14:textId="74886495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517</w:t>
            </w:r>
          </w:p>
        </w:tc>
      </w:tr>
      <w:tr w:rsidR="0043368E" w:rsidRPr="00FB005D" w14:paraId="15918A0B" w14:textId="77777777" w:rsidTr="003E55B9">
        <w:tc>
          <w:tcPr>
            <w:tcW w:w="945" w:type="pct"/>
            <w:tcBorders>
              <w:right w:val="nil"/>
            </w:tcBorders>
          </w:tcPr>
          <w:p w14:paraId="635D9787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เงินกู้ยืมระยะสั้น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AF73A" w14:textId="2AFEF3A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B361A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7489B" w14:textId="1D63486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92EE2" w14:textId="24B89361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8865E" w14:textId="5CF1A2D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165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79E23" w14:textId="02BED1B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594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A8453" w14:textId="0FDEBC2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3354E" w14:textId="5C950C01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099F3" w14:textId="3F20AF34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756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EC3FC" w14:textId="434A64B6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713</w:t>
            </w:r>
          </w:p>
        </w:tc>
      </w:tr>
      <w:tr w:rsidR="0043368E" w:rsidRPr="00FB005D" w14:paraId="2EEFD487" w14:textId="77777777" w:rsidTr="003E55B9">
        <w:tc>
          <w:tcPr>
            <w:tcW w:w="945" w:type="pct"/>
          </w:tcPr>
          <w:p w14:paraId="0B698644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509001" w14:textId="6D35230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B16422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42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5B4A29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38F09F" w14:textId="4633C2DB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</w:p>
        </w:tc>
        <w:tc>
          <w:tcPr>
            <w:tcW w:w="42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73C28D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8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FB7D4E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365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02EA43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E1C668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2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857B37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  <w:tc>
          <w:tcPr>
            <w:tcW w:w="4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D4DB5B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</w:p>
        </w:tc>
      </w:tr>
      <w:tr w:rsidR="0043368E" w:rsidRPr="00FB005D" w14:paraId="66B18B79" w14:textId="77777777" w:rsidTr="003E55B9">
        <w:tc>
          <w:tcPr>
            <w:tcW w:w="945" w:type="pct"/>
            <w:tcBorders>
              <w:right w:val="nil"/>
            </w:tcBorders>
          </w:tcPr>
          <w:p w14:paraId="41B907CC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 ที่ถึงกำหนดชำระภายในหนึ่งปี สุทธิ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D0542" w14:textId="57FAAF40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FA13F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9D9DB" w14:textId="6004CDA9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79CF3" w14:textId="12DC502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332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CC974" w14:textId="5D37429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9434D" w14:textId="04BA5DB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160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7CAD9" w14:textId="0670F9A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55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DB390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E4ECA" w14:textId="7BE6AA08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16D0E" w14:textId="64FF3ED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953</w:t>
            </w:r>
          </w:p>
        </w:tc>
      </w:tr>
      <w:tr w:rsidR="0043368E" w:rsidRPr="00FB005D" w14:paraId="00A8101E" w14:textId="77777777" w:rsidTr="00437E01">
        <w:tc>
          <w:tcPr>
            <w:tcW w:w="945" w:type="pct"/>
            <w:tcBorders>
              <w:right w:val="nil"/>
            </w:tcBorders>
          </w:tcPr>
          <w:p w14:paraId="4440958C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หุ้นกู้ที่ถึงกำหนดชำระภายในหนึ่งปี สุทธิ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5E79C" w14:textId="7F52A44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3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33E03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EDA1F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2B9B7" w14:textId="4722213C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B9564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F1D75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9DC5D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77A82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392D6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502C5" w14:textId="2F80EB0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000</w:t>
            </w:r>
          </w:p>
        </w:tc>
      </w:tr>
      <w:tr w:rsidR="0043368E" w:rsidRPr="00FB005D" w14:paraId="1F9EA79C" w14:textId="77777777" w:rsidTr="003E55B9">
        <w:tc>
          <w:tcPr>
            <w:tcW w:w="945" w:type="pct"/>
            <w:tcBorders>
              <w:right w:val="nil"/>
            </w:tcBorders>
          </w:tcPr>
          <w:p w14:paraId="4A7F0C7D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หนี้สินหมุนเวียนอื่น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EFD18" w14:textId="3584BA5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23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236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02CF3" w14:textId="459875C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95F10" w14:textId="44FC2B8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0BB28" w14:textId="3B7D9AE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8DF46" w14:textId="4AC38DDD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762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A5014" w14:textId="786FD0D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197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EEC54" w14:textId="22981B8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D1CEC" w14:textId="539AE38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457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B4B60" w14:textId="1CBC3ACD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759D9" w14:textId="468E7FD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328</w:t>
            </w:r>
          </w:p>
        </w:tc>
      </w:tr>
      <w:tr w:rsidR="0043368E" w:rsidRPr="00FB005D" w14:paraId="5FABB41E" w14:textId="77777777" w:rsidTr="003E55B9">
        <w:tc>
          <w:tcPr>
            <w:tcW w:w="945" w:type="pct"/>
            <w:tcBorders>
              <w:right w:val="nil"/>
            </w:tcBorders>
          </w:tcPr>
          <w:p w14:paraId="2490D3FB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หนี้สินอนุพันธ์ทางการเงิน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10286" w14:textId="229BC06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427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AAD51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7BFB7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2874D" w14:textId="31FD75C9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534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D7B2D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B3DE6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5E26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2971F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C4664" w14:textId="0686B3E0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56B20" w14:textId="15547A66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941</w:t>
            </w:r>
          </w:p>
        </w:tc>
      </w:tr>
      <w:tr w:rsidR="0043368E" w:rsidRPr="00FB005D" w14:paraId="73A3E42B" w14:textId="77777777" w:rsidTr="003E55B9">
        <w:tc>
          <w:tcPr>
            <w:tcW w:w="945" w:type="pct"/>
            <w:tcBorders>
              <w:right w:val="nil"/>
            </w:tcBorders>
          </w:tcPr>
          <w:p w14:paraId="5929C8BA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เงินกู้ยืมระยะยาว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สุทธิ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65BA4" w14:textId="4055BAD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95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135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674C7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AB3BC" w14:textId="3C7BC53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464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E0B0B" w14:textId="3E449979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277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A4D03" w14:textId="642C346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91F6A" w14:textId="0863897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610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70F9C" w14:textId="181B8F78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E8EF0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E8107" w14:textId="50F37A8F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8BC7D" w14:textId="507BF79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400</w:t>
            </w:r>
          </w:p>
        </w:tc>
      </w:tr>
      <w:tr w:rsidR="0043368E" w:rsidRPr="00FB005D" w14:paraId="4485E9C2" w14:textId="77777777" w:rsidTr="00437E01">
        <w:tc>
          <w:tcPr>
            <w:tcW w:w="945" w:type="pct"/>
            <w:tcBorders>
              <w:right w:val="nil"/>
            </w:tcBorders>
          </w:tcPr>
          <w:p w14:paraId="717540E0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หุ้นกู้ สุทธิ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6C9EF" w14:textId="6679489E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29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104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DB9B4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A0D1A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568B4" w14:textId="2B862904" w:rsidR="0043368E" w:rsidRPr="00FB005D" w:rsidRDefault="003829DA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E7517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ED9F0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B72EC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4C46B" w14:textId="1DF6E41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733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FF9F1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44774" w14:textId="16457454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123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837</w:t>
            </w:r>
          </w:p>
        </w:tc>
      </w:tr>
      <w:tr w:rsidR="0043368E" w:rsidRPr="00FB005D" w14:paraId="23D08A7D" w14:textId="77777777" w:rsidTr="003E55B9">
        <w:tc>
          <w:tcPr>
            <w:tcW w:w="945" w:type="pct"/>
            <w:tcBorders>
              <w:right w:val="nil"/>
            </w:tcBorders>
          </w:tcPr>
          <w:p w14:paraId="60658F4A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หนี้สินตามสัญญาเช่า สุทธิ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70597" w14:textId="5FE9B93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11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144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E476C" w14:textId="56ECFFE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188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6E4B5" w14:textId="5877496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935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1DD" w14:textId="4AD14D0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173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FEA84" w14:textId="13439D0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4C4FD" w14:textId="142755D6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328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5DB20" w14:textId="4311F77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443D4" w14:textId="77777777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AD065" w14:textId="4FC2E8C1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964E5" w14:textId="4FF1DEF6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272</w:t>
            </w:r>
          </w:p>
        </w:tc>
      </w:tr>
      <w:tr w:rsidR="0043368E" w:rsidRPr="00FB005D" w14:paraId="61ADF85F" w14:textId="77777777" w:rsidTr="003E55B9">
        <w:tc>
          <w:tcPr>
            <w:tcW w:w="945" w:type="pct"/>
            <w:tcBorders>
              <w:right w:val="nil"/>
            </w:tcBorders>
          </w:tcPr>
          <w:p w14:paraId="125D97C8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หนี้สินไม่หมุนเวียนอื่น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49A3E" w14:textId="6A220285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7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658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DF40B" w14:textId="5EFF7A8A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B83AB1" w14:textId="7FBE35E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B052F7" w14:textId="15D7FFB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40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6BD68D" w14:textId="629B755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12ACC6" w14:textId="6C00B388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156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7B01B3" w14:textId="78AA669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FCD45E" w14:textId="29A5D30C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6BF7AA" w14:textId="0010A79F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865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8E7B6" w14:textId="3EB87D90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108</w:t>
            </w:r>
          </w:p>
        </w:tc>
      </w:tr>
      <w:tr w:rsidR="0043368E" w:rsidRPr="00FB005D" w14:paraId="42FCB79A" w14:textId="77777777" w:rsidTr="003E55B9">
        <w:tc>
          <w:tcPr>
            <w:tcW w:w="945" w:type="pct"/>
            <w:tcBorders>
              <w:right w:val="nil"/>
            </w:tcBorders>
          </w:tcPr>
          <w:p w14:paraId="6A1E4ABF" w14:textId="77777777" w:rsidR="0043368E" w:rsidRPr="00FB005D" w:rsidRDefault="0043368E" w:rsidP="003208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รวมหนี้สิน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26735B" w14:textId="49060519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181</w:t>
            </w:r>
            <w:r w:rsidR="0043368E" w:rsidRPr="00FB005D">
              <w:rPr>
                <w:rFonts w:ascii="Browallia New" w:hAnsi="Browallia New" w:cs="Browallia New"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color w:val="000000"/>
                <w:sz w:val="22"/>
                <w:szCs w:val="22"/>
                <w:lang w:val="en-GB"/>
              </w:rPr>
              <w:t>542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4281A" w14:textId="469CBE1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233035" w14:textId="156BFEC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791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D3507" w14:textId="706A424B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rtl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8</w:t>
            </w:r>
            <w:r w:rsidR="0043368E" w:rsidRPr="00FB005D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</w:rPr>
              <w:t>,</w:t>
            </w:r>
            <w:r w:rsidRPr="00AC111E">
              <w:rPr>
                <w:rFonts w:ascii="Browallia New" w:hAnsi="Browallia New" w:cs="Browallia New"/>
                <w:b/>
                <w:bCs/>
                <w:color w:val="000000"/>
                <w:sz w:val="22"/>
                <w:szCs w:val="22"/>
                <w:lang w:val="en-GB"/>
              </w:rPr>
              <w:t>787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803DE" w14:textId="00A082D7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E92994" w14:textId="4B0551DF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885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ECC2A6" w14:textId="7657B433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41067" w14:textId="58157174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107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916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261ECD" w14:textId="77904720" w:rsidR="0043368E" w:rsidRPr="00FB005D" w:rsidRDefault="0043368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130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)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788113" w14:textId="3E4995D2" w:rsidR="0043368E" w:rsidRPr="00FB005D" w:rsidRDefault="00AC111E" w:rsidP="00433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186</w:t>
            </w:r>
            <w:r w:rsidR="0043368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069</w:t>
            </w:r>
          </w:p>
        </w:tc>
      </w:tr>
    </w:tbl>
    <w:p w14:paraId="527B3832" w14:textId="77777777" w:rsidR="009B0613" w:rsidRPr="00B30A5E" w:rsidRDefault="009B0613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8"/>
          <w:szCs w:val="8"/>
          <w:lang w:val="en-GB"/>
        </w:rPr>
      </w:pPr>
    </w:p>
    <w:p w14:paraId="1CF65B43" w14:textId="1766814D" w:rsidR="00993840" w:rsidRDefault="003E55B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* รายการปรับปรุงรวมการตัดรายการระหว่างกันและการจัดประเภทรายการสินทรัพย์ที่ถือไว้เพื่อขาย</w:t>
      </w:r>
    </w:p>
    <w:p w14:paraId="63C09153" w14:textId="05F5126D" w:rsidR="00BF1A4D" w:rsidRPr="00FB005D" w:rsidRDefault="00BF1A4D" w:rsidP="00BF1A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**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ปรับปรุงข้อมูลย้อนหลังของปี พ.ศ.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เพื่อวัตถุประสงค์ในการเปรียบเทียบ</w:t>
      </w:r>
    </w:p>
    <w:p w14:paraId="15886D6F" w14:textId="5AAAA8F4" w:rsidR="00BF1A4D" w:rsidRPr="00FB005D" w:rsidRDefault="00BF1A4D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  <w:sectPr w:rsidR="00BF1A4D" w:rsidRPr="00FB005D" w:rsidSect="00CC2C04">
          <w:pgSz w:w="16834" w:h="11909" w:orient="landscape" w:code="9"/>
          <w:pgMar w:top="1440" w:right="504" w:bottom="720" w:left="504" w:header="706" w:footer="576" w:gutter="0"/>
          <w:cols w:space="720"/>
        </w:sectPr>
      </w:pPr>
    </w:p>
    <w:p w14:paraId="2DDAF0F9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u w:val="single"/>
        </w:rPr>
      </w:pPr>
    </w:p>
    <w:p w14:paraId="435B5C65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color w:val="CF4A02"/>
          <w:u w:val="single"/>
        </w:rPr>
      </w:pPr>
      <w:r w:rsidRPr="00FB005D">
        <w:rPr>
          <w:rFonts w:ascii="Browallia New" w:hAnsi="Browallia New" w:cs="Browallia New"/>
          <w:color w:val="CF4A02"/>
          <w:u w:val="single"/>
          <w:cs/>
        </w:rPr>
        <w:t>ลูกค้ารายใหญ่</w:t>
      </w:r>
    </w:p>
    <w:p w14:paraId="22F463AA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b/>
          <w:bCs/>
        </w:rPr>
      </w:pPr>
    </w:p>
    <w:p w14:paraId="14A0237D" w14:textId="2A19F0B4" w:rsidR="00993840" w:rsidRPr="00FB005D" w:rsidRDefault="0039062F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snapToGrid w:val="0"/>
          <w:color w:val="000000"/>
          <w:lang w:eastAsia="th-TH"/>
        </w:rPr>
      </w:pPr>
      <w:r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 xml:space="preserve">รายได้จากลูกค้ารายใหญ่ของกลุ่มกิจการสองรายเป็นจำนวนเงิน </w:t>
      </w:r>
      <w:r w:rsidR="00AC111E" w:rsidRPr="00AC111E">
        <w:rPr>
          <w:rFonts w:ascii="Browallia New" w:hAnsi="Browallia New" w:cs="Browallia New"/>
          <w:snapToGrid w:val="0"/>
          <w:color w:val="000000"/>
          <w:lang w:val="en-GB" w:eastAsia="th-TH"/>
        </w:rPr>
        <w:t>179</w:t>
      </w:r>
      <w:r w:rsidR="00C77E84" w:rsidRPr="00FB005D">
        <w:rPr>
          <w:rFonts w:ascii="Browallia New" w:hAnsi="Browallia New" w:cs="Browallia New"/>
          <w:snapToGrid w:val="0"/>
          <w:color w:val="000000"/>
          <w:lang w:val="en-GB" w:eastAsia="th-TH"/>
        </w:rPr>
        <w:t>,</w:t>
      </w:r>
      <w:r w:rsidR="00AC111E" w:rsidRPr="00AC111E">
        <w:rPr>
          <w:rFonts w:ascii="Browallia New" w:hAnsi="Browallia New" w:cs="Browallia New"/>
          <w:snapToGrid w:val="0"/>
          <w:color w:val="000000"/>
          <w:lang w:val="en-GB" w:eastAsia="th-TH"/>
        </w:rPr>
        <w:t>642</w:t>
      </w:r>
      <w:r w:rsidRPr="00FB005D">
        <w:rPr>
          <w:rFonts w:ascii="Browallia New" w:hAnsi="Browallia New" w:cs="Browallia New"/>
          <w:snapToGrid w:val="0"/>
          <w:color w:val="000000"/>
          <w:lang w:eastAsia="th-TH"/>
        </w:rPr>
        <w:t xml:space="preserve"> </w:t>
      </w:r>
      <w:r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>ล้านบาท (</w:t>
      </w:r>
      <w:r w:rsidRPr="00FB005D">
        <w:rPr>
          <w:rFonts w:ascii="Browallia New" w:hAnsi="Browallia New" w:cs="Browallia New"/>
          <w:snapToGrid w:val="0"/>
          <w:cs/>
          <w:lang w:val="en-GB" w:eastAsia="th-TH"/>
        </w:rPr>
        <w:t>พ.ศ.</w:t>
      </w:r>
      <w:r w:rsidRPr="00FB005D">
        <w:rPr>
          <w:rFonts w:ascii="Browallia New" w:hAnsi="Browallia New" w:cs="Browallia New"/>
          <w:snapToGrid w:val="0"/>
          <w:color w:val="7030A0"/>
          <w:cs/>
          <w:lang w:eastAsia="th-TH"/>
        </w:rPr>
        <w:t xml:space="preserve"> </w:t>
      </w:r>
      <w:r w:rsidR="00AC111E" w:rsidRPr="00AC111E">
        <w:rPr>
          <w:rFonts w:ascii="Browallia New" w:hAnsi="Browallia New" w:cs="Browallia New"/>
          <w:snapToGrid w:val="0"/>
          <w:lang w:val="en-GB" w:eastAsia="th-TH"/>
        </w:rPr>
        <w:t>2563</w:t>
      </w:r>
      <w:r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 xml:space="preserve"> รายได้จากลูกค้าสองรายเป็นจำนวนเงิน</w:t>
      </w:r>
      <w:r w:rsidRPr="00FB005D">
        <w:rPr>
          <w:rFonts w:ascii="Browallia New" w:hAnsi="Browallia New" w:cs="Browallia New"/>
          <w:snapToGrid w:val="0"/>
          <w:color w:val="000000"/>
          <w:lang w:eastAsia="th-TH"/>
        </w:rPr>
        <w:t xml:space="preserve"> </w:t>
      </w:r>
      <w:r w:rsidR="00AC111E" w:rsidRPr="00AC111E">
        <w:rPr>
          <w:rFonts w:ascii="Browallia New" w:hAnsi="Browallia New" w:cs="Browallia New"/>
          <w:snapToGrid w:val="0"/>
          <w:color w:val="000000"/>
          <w:lang w:val="en-GB" w:eastAsia="th-TH"/>
        </w:rPr>
        <w:t>210</w:t>
      </w:r>
      <w:r w:rsidR="008C4F62" w:rsidRPr="00FB005D">
        <w:rPr>
          <w:rFonts w:ascii="Browallia New" w:hAnsi="Browallia New" w:cs="Browallia New"/>
          <w:snapToGrid w:val="0"/>
          <w:color w:val="000000"/>
          <w:lang w:eastAsia="th-TH"/>
        </w:rPr>
        <w:t>,</w:t>
      </w:r>
      <w:r w:rsidR="00AC111E" w:rsidRPr="00AC111E">
        <w:rPr>
          <w:rFonts w:ascii="Browallia New" w:hAnsi="Browallia New" w:cs="Browallia New"/>
          <w:snapToGrid w:val="0"/>
          <w:color w:val="000000"/>
          <w:lang w:val="en-GB" w:eastAsia="th-TH"/>
        </w:rPr>
        <w:t>369</w:t>
      </w:r>
      <w:r w:rsidR="008C4F62" w:rsidRPr="00FB005D">
        <w:rPr>
          <w:rFonts w:ascii="Browallia New" w:hAnsi="Browallia New" w:cs="Browallia New"/>
          <w:snapToGrid w:val="0"/>
          <w:color w:val="000000"/>
          <w:lang w:eastAsia="th-TH"/>
        </w:rPr>
        <w:t xml:space="preserve"> </w:t>
      </w:r>
      <w:r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>ล้านบาท) จากรายได้จากการขายและการให้บริการของ</w:t>
      </w:r>
      <w:r w:rsidR="00993840"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>กลุ่มกิจการ</w:t>
      </w:r>
    </w:p>
    <w:p w14:paraId="5E7E24C3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</w:rPr>
      </w:pPr>
    </w:p>
    <w:p w14:paraId="28552914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color w:val="CF4A02"/>
          <w:u w:val="single"/>
        </w:rPr>
      </w:pPr>
      <w:r w:rsidRPr="00FB005D">
        <w:rPr>
          <w:rFonts w:ascii="Browallia New" w:hAnsi="Browallia New" w:cs="Browallia New"/>
          <w:color w:val="CF4A02"/>
          <w:u w:val="single"/>
          <w:cs/>
        </w:rPr>
        <w:t>ส่วนงานภูมิศาสตร์</w:t>
      </w:r>
    </w:p>
    <w:p w14:paraId="6615AEBE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snapToGrid w:val="0"/>
          <w:color w:val="000000"/>
          <w:lang w:eastAsia="th-TH"/>
        </w:rPr>
      </w:pPr>
    </w:p>
    <w:p w14:paraId="68DD9DFD" w14:textId="399E3AC2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snapToGrid w:val="0"/>
          <w:color w:val="000000"/>
          <w:lang w:eastAsia="th-TH"/>
        </w:rPr>
      </w:pPr>
      <w:r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>ในการนำเสนอการจำแนกส่วนงานภูมิศาสตร์ รายได้ตามส่วนงานแยกตามที่ตั้งทางภูมิศาสตร์ของลูกค้า</w:t>
      </w:r>
      <w:r w:rsidR="004C187E"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>และ</w:t>
      </w:r>
      <w:r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>สินทรัพย์</w:t>
      </w:r>
      <w:r w:rsidR="009E4C39" w:rsidRPr="00FB005D">
        <w:rPr>
          <w:rFonts w:ascii="Browallia New" w:hAnsi="Browallia New" w:cs="Browallia New"/>
          <w:snapToGrid w:val="0"/>
          <w:color w:val="000000"/>
          <w:lang w:eastAsia="th-TH"/>
        </w:rPr>
        <w:br/>
      </w:r>
      <w:r w:rsidRPr="00FB005D">
        <w:rPr>
          <w:rFonts w:ascii="Browallia New" w:hAnsi="Browallia New" w:cs="Browallia New"/>
          <w:snapToGrid w:val="0"/>
          <w:color w:val="000000"/>
          <w:cs/>
          <w:lang w:eastAsia="th-TH"/>
        </w:rPr>
        <w:t>ตามส่วนงานแยกตามสถานที่ตั้งทางภูมิศาสตร์ของสินทรัพย์</w:t>
      </w:r>
    </w:p>
    <w:p w14:paraId="1902F37D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b/>
          <w:bCs/>
          <w:snapToGrid w:val="0"/>
          <w:color w:val="000000"/>
          <w:lang w:eastAsia="th-TH"/>
        </w:rPr>
      </w:pPr>
    </w:p>
    <w:p w14:paraId="2143D090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b/>
          <w:bCs/>
          <w:snapToGrid w:val="0"/>
          <w:color w:val="000000"/>
          <w:cs/>
          <w:lang w:eastAsia="th-TH"/>
        </w:rPr>
      </w:pPr>
      <w:r w:rsidRPr="00FB005D">
        <w:rPr>
          <w:rFonts w:ascii="Browallia New" w:hAnsi="Browallia New" w:cs="Browallia New"/>
          <w:b/>
          <w:bCs/>
          <w:snapToGrid w:val="0"/>
          <w:color w:val="000000"/>
          <w:cs/>
          <w:lang w:eastAsia="th-TH"/>
        </w:rPr>
        <w:t>ข้อมูลเกี่ยวกับส่วนงานภูมิศาสตร์</w:t>
      </w:r>
    </w:p>
    <w:p w14:paraId="41A4E919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b/>
          <w:bCs/>
          <w:snapToGrid w:val="0"/>
          <w:color w:val="000000"/>
          <w:lang w:eastAsia="th-TH"/>
        </w:rPr>
      </w:pPr>
    </w:p>
    <w:tbl>
      <w:tblPr>
        <w:tblW w:w="955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58"/>
        <w:gridCol w:w="1476"/>
        <w:gridCol w:w="1440"/>
        <w:gridCol w:w="1440"/>
        <w:gridCol w:w="1440"/>
      </w:tblGrid>
      <w:tr w:rsidR="0039062F" w:rsidRPr="00FB005D" w14:paraId="2D3249B3" w14:textId="77777777" w:rsidTr="00837424">
        <w:tc>
          <w:tcPr>
            <w:tcW w:w="3758" w:type="dxa"/>
            <w:vAlign w:val="center"/>
          </w:tcPr>
          <w:p w14:paraId="01FD9A32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57" w:name="_Hlk62744704"/>
            <w:bookmarkStart w:id="58" w:name="_Hlk50879408"/>
          </w:p>
        </w:tc>
        <w:tc>
          <w:tcPr>
            <w:tcW w:w="2916" w:type="dxa"/>
            <w:gridSpan w:val="2"/>
            <w:tcBorders>
              <w:top w:val="single" w:sz="4" w:space="0" w:color="auto"/>
            </w:tcBorders>
          </w:tcPr>
          <w:p w14:paraId="7911340C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14:paraId="24069FEF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สินทรัพย์ไม่หมุนเวียน</w:t>
            </w:r>
          </w:p>
        </w:tc>
      </w:tr>
      <w:tr w:rsidR="0039062F" w:rsidRPr="00FB005D" w14:paraId="5D4E4B50" w14:textId="77777777" w:rsidTr="00837424">
        <w:tc>
          <w:tcPr>
            <w:tcW w:w="3758" w:type="dxa"/>
            <w:vAlign w:val="center"/>
          </w:tcPr>
          <w:p w14:paraId="7D422281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</w:tcBorders>
          </w:tcPr>
          <w:p w14:paraId="6D329DD4" w14:textId="7AF08BB6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ธันวาคม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14:paraId="49DDCEAB" w14:textId="45BD2AFC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eastAsia="th-TH"/>
              </w:rPr>
              <w:t>ธันวาคม</w:t>
            </w:r>
          </w:p>
        </w:tc>
      </w:tr>
      <w:tr w:rsidR="0039062F" w:rsidRPr="00FB005D" w14:paraId="2D3B0D91" w14:textId="77777777" w:rsidTr="00837424">
        <w:tc>
          <w:tcPr>
            <w:tcW w:w="3758" w:type="dxa"/>
            <w:vAlign w:val="center"/>
          </w:tcPr>
          <w:p w14:paraId="1FAC2A0F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2AD64DCE" w14:textId="74EA02F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A738ED4" w14:textId="722957DA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E3B67A8" w14:textId="51D133DE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046FA0" w14:textId="13027E24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39062F" w:rsidRPr="00FB005D" w14:paraId="3C1B1202" w14:textId="77777777" w:rsidTr="00837424">
        <w:tc>
          <w:tcPr>
            <w:tcW w:w="3758" w:type="dxa"/>
            <w:vAlign w:val="center"/>
          </w:tcPr>
          <w:p w14:paraId="4D842F3E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631546DF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4CC1B0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5AF4D43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133D265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9062F" w:rsidRPr="00FB005D" w14:paraId="1854B0CE" w14:textId="77777777" w:rsidTr="00837424">
        <w:tc>
          <w:tcPr>
            <w:tcW w:w="3758" w:type="dxa"/>
            <w:vAlign w:val="center"/>
          </w:tcPr>
          <w:p w14:paraId="758E9BBC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shd w:val="clear" w:color="auto" w:fill="FAFAFA"/>
          </w:tcPr>
          <w:p w14:paraId="7AF96BC3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A80A68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2A40748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9B82448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C4F62" w:rsidRPr="00FB005D" w14:paraId="054B2179" w14:textId="77777777" w:rsidTr="00837424">
        <w:tc>
          <w:tcPr>
            <w:tcW w:w="3758" w:type="dxa"/>
          </w:tcPr>
          <w:p w14:paraId="040F8FB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1476" w:type="dxa"/>
            <w:shd w:val="clear" w:color="auto" w:fill="FAFAFA"/>
          </w:tcPr>
          <w:p w14:paraId="64099195" w14:textId="37F800C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283</w:t>
            </w:r>
            <w:r w:rsidR="0035713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654</w:t>
            </w:r>
          </w:p>
        </w:tc>
        <w:tc>
          <w:tcPr>
            <w:tcW w:w="1440" w:type="dxa"/>
          </w:tcPr>
          <w:p w14:paraId="5E22F81D" w14:textId="7B74A4F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071</w:t>
            </w:r>
          </w:p>
        </w:tc>
        <w:tc>
          <w:tcPr>
            <w:tcW w:w="1440" w:type="dxa"/>
            <w:shd w:val="clear" w:color="auto" w:fill="FAFAFA"/>
          </w:tcPr>
          <w:p w14:paraId="7E955B74" w14:textId="62B6D41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228</w:t>
            </w:r>
            <w:r w:rsidR="00285087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</w:p>
        </w:tc>
        <w:tc>
          <w:tcPr>
            <w:tcW w:w="1440" w:type="dxa"/>
          </w:tcPr>
          <w:p w14:paraId="42E27910" w14:textId="0B153A6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495</w:t>
            </w:r>
          </w:p>
        </w:tc>
      </w:tr>
      <w:tr w:rsidR="008C4F62" w:rsidRPr="00FB005D" w14:paraId="24F5B504" w14:textId="77777777" w:rsidTr="00837424">
        <w:tc>
          <w:tcPr>
            <w:tcW w:w="3758" w:type="dxa"/>
          </w:tcPr>
          <w:p w14:paraId="2E4FDD73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FB005D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ประเทศอื่น ๆ 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FAFAFA"/>
          </w:tcPr>
          <w:p w14:paraId="48EF4AFC" w14:textId="7F9B2AE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="0035713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1C86F5" w14:textId="1A86890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4721D94" w14:textId="530D9B52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285087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8E56F90" w14:textId="5B25A423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464</w:t>
            </w:r>
          </w:p>
        </w:tc>
      </w:tr>
      <w:tr w:rsidR="008C4F62" w:rsidRPr="00FB005D" w14:paraId="66FF050B" w14:textId="77777777" w:rsidTr="00837424">
        <w:tc>
          <w:tcPr>
            <w:tcW w:w="3758" w:type="dxa"/>
          </w:tcPr>
          <w:p w14:paraId="012E1BC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 w:right="-76"/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ECFD35" w14:textId="150C36D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35713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EBAB883" w14:textId="19E51910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ar-SA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457239" w14:textId="4BDF073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285087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F3BDFA1" w14:textId="5C0DA4A1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</w:p>
        </w:tc>
      </w:tr>
      <w:bookmarkEnd w:id="57"/>
    </w:tbl>
    <w:p w14:paraId="108B3C36" w14:textId="77777777" w:rsidR="0039062F" w:rsidRPr="00FB005D" w:rsidRDefault="0039062F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rPr>
          <w:rFonts w:ascii="Browallia New" w:hAnsi="Browallia New" w:cs="Browallia New"/>
          <w:b/>
          <w:bCs/>
          <w:snapToGrid w:val="0"/>
          <w:color w:val="000000"/>
          <w:sz w:val="24"/>
          <w:szCs w:val="24"/>
          <w:lang w:eastAsia="th-TH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08BFE1B2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F4297A2" w14:textId="1DAC3197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10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เงินสดและรายการเทียบเท่าเงินสด</w:t>
            </w:r>
          </w:p>
        </w:tc>
      </w:tr>
      <w:bookmarkEnd w:id="58"/>
    </w:tbl>
    <w:p w14:paraId="444213D9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rPr>
          <w:rFonts w:ascii="Browallia New" w:hAnsi="Browallia New" w:cs="Browallia New"/>
          <w:b/>
          <w:bCs/>
          <w:snapToGrid w:val="0"/>
          <w:color w:val="000000"/>
          <w:sz w:val="24"/>
          <w:szCs w:val="24"/>
          <w:lang w:eastAsia="th-TH"/>
        </w:rPr>
      </w:pPr>
    </w:p>
    <w:tbl>
      <w:tblPr>
        <w:tblW w:w="955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993840" w:rsidRPr="00FB005D" w14:paraId="549F4355" w14:textId="77777777" w:rsidTr="002F7184">
        <w:tc>
          <w:tcPr>
            <w:tcW w:w="3798" w:type="dxa"/>
            <w:vAlign w:val="center"/>
          </w:tcPr>
          <w:p w14:paraId="36004FC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3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14:paraId="4501B7B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14:paraId="6DF1142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78EA3126" w14:textId="77777777" w:rsidTr="00D65F85">
        <w:tc>
          <w:tcPr>
            <w:tcW w:w="3798" w:type="dxa"/>
            <w:vAlign w:val="center"/>
          </w:tcPr>
          <w:p w14:paraId="7CE6F701" w14:textId="40AA2803" w:rsidR="00993840" w:rsidRPr="00FB005D" w:rsidRDefault="00993840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9EED7B" w14:textId="10CD7865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0954EF" w14:textId="00EAB8C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0C3914" w14:textId="16B33B41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7F68F74" w14:textId="74845EA6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D65F85" w:rsidRPr="00FB005D" w14:paraId="400ADBBE" w14:textId="77777777" w:rsidTr="00D65F85">
        <w:tc>
          <w:tcPr>
            <w:tcW w:w="3798" w:type="dxa"/>
            <w:vAlign w:val="center"/>
          </w:tcPr>
          <w:p w14:paraId="7950D471" w14:textId="77777777" w:rsidR="00D65F85" w:rsidRPr="00FB005D" w:rsidRDefault="00D65F85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2CF2FA99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</w:tcPr>
          <w:p w14:paraId="008489B1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</w:tcPr>
          <w:p w14:paraId="77A2F110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</w:tcPr>
          <w:p w14:paraId="4106E1A2" w14:textId="5E2DD7F0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</w:tr>
      <w:tr w:rsidR="00993840" w:rsidRPr="00FB005D" w14:paraId="253F2A9C" w14:textId="77777777" w:rsidTr="002F7184">
        <w:tc>
          <w:tcPr>
            <w:tcW w:w="3798" w:type="dxa"/>
            <w:vAlign w:val="center"/>
          </w:tcPr>
          <w:p w14:paraId="4B6C811B" w14:textId="77777777" w:rsidR="00993840" w:rsidRPr="00FB005D" w:rsidRDefault="00993840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A1BDD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FD344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CA763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25ABD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47208DC6" w14:textId="77777777" w:rsidTr="002F7184">
        <w:tc>
          <w:tcPr>
            <w:tcW w:w="3798" w:type="dxa"/>
            <w:vAlign w:val="center"/>
          </w:tcPr>
          <w:p w14:paraId="035256AD" w14:textId="77777777" w:rsidR="00993840" w:rsidRPr="00FB005D" w:rsidRDefault="00993840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8D3E09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5B23F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A7EE2C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0CDED9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8C4F62" w:rsidRPr="00FB005D" w14:paraId="2E14C86D" w14:textId="77777777" w:rsidTr="002F7184">
        <w:trPr>
          <w:trHeight w:val="360"/>
        </w:trPr>
        <w:tc>
          <w:tcPr>
            <w:tcW w:w="3798" w:type="dxa"/>
            <w:vAlign w:val="center"/>
          </w:tcPr>
          <w:p w14:paraId="46EBCF8D" w14:textId="77777777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440" w:type="dxa"/>
            <w:shd w:val="clear" w:color="auto" w:fill="FAFAFA"/>
          </w:tcPr>
          <w:p w14:paraId="5F864045" w14:textId="20B50AC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</w:tcPr>
          <w:p w14:paraId="3C5C6E0F" w14:textId="0FF3C68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shd w:val="clear" w:color="auto" w:fill="FAFAFA"/>
          </w:tcPr>
          <w:p w14:paraId="40F70ADE" w14:textId="347202D4" w:rsidR="008C4F62" w:rsidRPr="00FB005D" w:rsidRDefault="000B5386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068C32F" w14:textId="13C28663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C4F62" w:rsidRPr="00FB005D" w14:paraId="67A89BA1" w14:textId="77777777" w:rsidTr="002F7184">
        <w:tc>
          <w:tcPr>
            <w:tcW w:w="3798" w:type="dxa"/>
            <w:vAlign w:val="center"/>
          </w:tcPr>
          <w:p w14:paraId="6E59DC14" w14:textId="77777777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440" w:type="dxa"/>
            <w:shd w:val="clear" w:color="auto" w:fill="FAFAFA"/>
          </w:tcPr>
          <w:p w14:paraId="085CED58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00A0908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14:paraId="4C095D5C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14:paraId="1E4F6A2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6DEC3C18" w14:textId="77777777" w:rsidTr="002F7184">
        <w:tc>
          <w:tcPr>
            <w:tcW w:w="3798" w:type="dxa"/>
            <w:vAlign w:val="center"/>
          </w:tcPr>
          <w:p w14:paraId="4A676F8A" w14:textId="77777777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กระแสรายวันและออมทรัพย์</w:t>
            </w:r>
          </w:p>
        </w:tc>
        <w:tc>
          <w:tcPr>
            <w:tcW w:w="1440" w:type="dxa"/>
            <w:shd w:val="clear" w:color="auto" w:fill="FAFAFA"/>
          </w:tcPr>
          <w:p w14:paraId="7D2EEB3A" w14:textId="3DF0D0B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0B538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390</w:t>
            </w:r>
          </w:p>
        </w:tc>
        <w:tc>
          <w:tcPr>
            <w:tcW w:w="1440" w:type="dxa"/>
          </w:tcPr>
          <w:p w14:paraId="0C031812" w14:textId="566BABC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1440" w:type="dxa"/>
            <w:shd w:val="clear" w:color="auto" w:fill="FAFAFA"/>
          </w:tcPr>
          <w:p w14:paraId="6DBF11B9" w14:textId="38DAF2C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0B538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440" w:type="dxa"/>
          </w:tcPr>
          <w:p w14:paraId="5617E655" w14:textId="2BAD75B0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</w:p>
        </w:tc>
      </w:tr>
      <w:tr w:rsidR="008C4F62" w:rsidRPr="00FB005D" w14:paraId="10835DCC" w14:textId="77777777" w:rsidTr="002F7184">
        <w:tc>
          <w:tcPr>
            <w:tcW w:w="3798" w:type="dxa"/>
            <w:vAlign w:val="center"/>
          </w:tcPr>
          <w:p w14:paraId="1D8B3E66" w14:textId="79C7FB2E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ฝากประจำอายุไม่เกิน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FAFAFA"/>
          </w:tcPr>
          <w:p w14:paraId="01E58D40" w14:textId="0312990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B538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1440" w:type="dxa"/>
          </w:tcPr>
          <w:p w14:paraId="5E687A95" w14:textId="6C39669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1440" w:type="dxa"/>
            <w:shd w:val="clear" w:color="auto" w:fill="FAFAFA"/>
          </w:tcPr>
          <w:p w14:paraId="69339805" w14:textId="72CFF07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B538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1440" w:type="dxa"/>
          </w:tcPr>
          <w:p w14:paraId="7B5BEC40" w14:textId="30B38D53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833</w:t>
            </w:r>
          </w:p>
        </w:tc>
      </w:tr>
      <w:tr w:rsidR="008C4F62" w:rsidRPr="00FB005D" w14:paraId="694E46CB" w14:textId="77777777" w:rsidTr="008C4F62">
        <w:tc>
          <w:tcPr>
            <w:tcW w:w="3798" w:type="dxa"/>
            <w:vAlign w:val="center"/>
          </w:tcPr>
          <w:p w14:paraId="1AB2090B" w14:textId="77777777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7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11ABBC" w14:textId="4852A013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0B538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F622BD" w14:textId="55E0648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09F8587" w14:textId="25F3CD21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0B538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D24FDA" w14:textId="52676D2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D65F8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643</w:t>
            </w:r>
          </w:p>
        </w:tc>
      </w:tr>
    </w:tbl>
    <w:p w14:paraId="25A013DF" w14:textId="77777777" w:rsidR="00993840" w:rsidRPr="00FB005D" w:rsidRDefault="00993840" w:rsidP="007F69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FB6D35" w14:textId="2F74082D" w:rsidR="00300126" w:rsidRPr="00FB005D" w:rsidRDefault="00300126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เงินฝากธนาคารบัญชีออมทรัพย์มีอัตราดอกเบี้ยร้อยละ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9558C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01</w:t>
      </w:r>
      <w:r w:rsidR="002D63BC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ถึงร้อยละ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9558C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ต่อปี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55D52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อัตราดอกเบี้ยร้อยละ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01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ถึงร้อยละ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80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ต่อปี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)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1A58A695" w14:textId="77777777" w:rsidR="00300126" w:rsidRPr="00FB005D" w:rsidRDefault="00300126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27287C" w14:textId="6CF25893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5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เงินฝากประจำอายุไม่เกิน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เดือนมีอัตราดอกเบี้ยร้อยละ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9558C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9558C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558C5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ถึงร้อยละ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9558C5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ต่อปี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อัตราดอกเบี้ยร้อยละ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ต่อปี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)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และมีร</w:t>
      </w:r>
      <w:r w:rsidR="00F36FF8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ะยะเวลาครบกำหนดโดยเฉลี่ยอยู่ที่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6A4F6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วัน</w:t>
      </w:r>
      <w:r w:rsidR="007F69B6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9710C" w:rsidRPr="00FB005D">
        <w:rPr>
          <w:rFonts w:ascii="Browallia New" w:eastAsia="Arial Unicode MS" w:hAnsi="Browallia New" w:cs="Browallia New"/>
          <w:sz w:val="26"/>
          <w:szCs w:val="26"/>
        </w:rPr>
        <w:t>(</w:t>
      </w:r>
      <w:r w:rsidR="00B9710C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B9710C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2D63BC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เวลาครบกำหนดโดยเฉลี่ย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73</w:t>
      </w:r>
      <w:r w:rsidR="00B9710C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9710C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วัน)</w:t>
      </w:r>
    </w:p>
    <w:p w14:paraId="3E48C1B0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83B4FF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6774DBB" w14:textId="27681EFC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บัญชีเงินฝากส</w:t>
      </w:r>
      <w:r w:rsidR="00970D07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ถาบันการเงินของกลุ่มกิจการจำนวน</w:t>
      </w:r>
      <w:r w:rsidR="00970D0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CF5A82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722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ได้ถูกนำไปวางเป็นหลักประกันวงเงินสินเชื่อที่ได้รับจากสถาบันการเงิน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664</w:t>
      </w:r>
      <w:r w:rsidR="008C4F62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อย่างไรก็ตามกลุ่มกิจการสามารถเบิกถอนบัญชีเงินฝากสถาบันการเงินที่นำไปวางไว้เป็นหลักประกันดังกล่าวได้ตามวัตถุประสงค์ และเงื่อนไขที่ระบุไว้ในสัญญาเงินกู้เพื่อใช้เป็นเงินทุนหมุนเวียนในการดำเนินธุรกิจตามปกติของกลุ่มกิจการได้ (หมายเหตุฯ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09EDF61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41E3A996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905E30A" w14:textId="68B2FA8B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bookmarkStart w:id="59" w:name="_Hlk50879416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11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เงินฝากสถาบันการเงินที่ใช้เป็นหลักประกัน</w:t>
            </w:r>
            <w:bookmarkEnd w:id="59"/>
          </w:p>
        </w:tc>
      </w:tr>
    </w:tbl>
    <w:p w14:paraId="55EDA6BF" w14:textId="7777777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922E3A0" w14:textId="3C321537" w:rsidR="00993840" w:rsidRPr="00FB005D" w:rsidRDefault="00993840" w:rsidP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บัญชีเงินฝากสถาบันการเงินที่ใช้เป็นหลักประกันระยะสั้นเป็นเงิน</w:t>
      </w:r>
      <w:r w:rsidR="00461FB6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ฝากออมทรัพย์ของกลุ่มกิจการจำนวน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328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 (พ.ศ.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327</w:t>
      </w:r>
      <w:r w:rsidR="00C014A6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ล้านบาท) ซึ่งได้ถูกนำไปวางเป็นหลักประกันวงเงินสินเชื่อตามที่กล่าวไว้ใน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>หมายเหตุฯ ข้อ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โดยมีข้อจำกัดในการใช้เพื่อจ่ายคืนเงินกู้ยืมระยะยาวและดอกเบี้ยที่ถึงกำหนดชำระในงวดถัดไป</w:t>
      </w:r>
    </w:p>
    <w:p w14:paraId="6A833CBA" w14:textId="77777777" w:rsidR="00993840" w:rsidRPr="00FB005D" w:rsidRDefault="00993840" w:rsidP="00E42B41">
      <w:pPr>
        <w:pStyle w:val="Heading1"/>
        <w:keepNext w:val="0"/>
        <w:tabs>
          <w:tab w:val="clear" w:pos="567"/>
        </w:tabs>
        <w:spacing w:line="240" w:lineRule="auto"/>
        <w:jc w:val="thaiDistribute"/>
        <w:rPr>
          <w:rFonts w:ascii="Browallia New" w:eastAsia="Arial Unicode MS" w:hAnsi="Browallia New" w:cs="Browallia New"/>
          <w:lang w:val="en-GB"/>
        </w:rPr>
      </w:pPr>
      <w:bookmarkStart w:id="60" w:name="_Hlk50879437"/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4E492C95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7BD8FF9" w14:textId="1B4E7CCB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12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ab/>
              <w:t>ลูกหนี้การค้า สุทธิ</w:t>
            </w:r>
          </w:p>
        </w:tc>
      </w:tr>
      <w:bookmarkEnd w:id="60"/>
    </w:tbl>
    <w:p w14:paraId="684023E6" w14:textId="77777777" w:rsidR="00993840" w:rsidRPr="00FB005D" w:rsidRDefault="00993840" w:rsidP="00993840">
      <w:pPr>
        <w:pStyle w:val="a"/>
        <w:tabs>
          <w:tab w:val="clear" w:pos="1080"/>
        </w:tabs>
        <w:jc w:val="both"/>
        <w:rPr>
          <w:rFonts w:ascii="Browallia New" w:eastAsia="Arial Unicode MS" w:hAnsi="Browallia New" w:cs="Browallia New"/>
          <w:bCs/>
          <w:sz w:val="26"/>
          <w:szCs w:val="26"/>
          <w:lang w:val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3672"/>
        <w:gridCol w:w="1428"/>
        <w:gridCol w:w="1468"/>
        <w:gridCol w:w="1428"/>
        <w:gridCol w:w="1468"/>
      </w:tblGrid>
      <w:tr w:rsidR="00993840" w:rsidRPr="00FB005D" w14:paraId="6FB53546" w14:textId="77777777" w:rsidTr="002F7184">
        <w:trPr>
          <w:trHeight w:val="20"/>
        </w:trPr>
        <w:tc>
          <w:tcPr>
            <w:tcW w:w="3672" w:type="dxa"/>
            <w:shd w:val="clear" w:color="auto" w:fill="auto"/>
            <w:vAlign w:val="center"/>
          </w:tcPr>
          <w:p w14:paraId="7FAE0B3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21773" w14:textId="77777777" w:rsidR="00993840" w:rsidRPr="00FB005D" w:rsidRDefault="00993840" w:rsidP="002F7184">
            <w:pPr>
              <w:pStyle w:val="Heading1"/>
              <w:keepNext w:val="0"/>
              <w:tabs>
                <w:tab w:val="clear" w:pos="567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cs/>
                <w:lang w:val="en-GB"/>
              </w:rPr>
              <w:t>งบการเงินรวม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A6D05" w14:textId="77777777" w:rsidR="00993840" w:rsidRPr="00FB005D" w:rsidRDefault="00993840" w:rsidP="002F7184">
            <w:pPr>
              <w:pStyle w:val="Heading1"/>
              <w:keepNext w:val="0"/>
              <w:tabs>
                <w:tab w:val="clear" w:pos="567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993840" w:rsidRPr="00FB005D" w14:paraId="596C9793" w14:textId="77777777" w:rsidTr="002F7184">
        <w:trPr>
          <w:trHeight w:val="20"/>
        </w:trPr>
        <w:tc>
          <w:tcPr>
            <w:tcW w:w="3672" w:type="dxa"/>
            <w:shd w:val="clear" w:color="auto" w:fill="auto"/>
            <w:vAlign w:val="center"/>
          </w:tcPr>
          <w:p w14:paraId="15C9C42E" w14:textId="00CF3661" w:rsidR="00993840" w:rsidRPr="00FB005D" w:rsidRDefault="00993840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877D506" w14:textId="6362195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8344FDA" w14:textId="6D46734C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9E81DA8" w14:textId="2E2ABCB9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8C6B077" w14:textId="0F173F9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D65F85" w:rsidRPr="00FB005D" w14:paraId="0A87B759" w14:textId="77777777" w:rsidTr="002F7184">
        <w:trPr>
          <w:trHeight w:val="20"/>
        </w:trPr>
        <w:tc>
          <w:tcPr>
            <w:tcW w:w="3672" w:type="dxa"/>
            <w:shd w:val="clear" w:color="auto" w:fill="auto"/>
            <w:vAlign w:val="center"/>
          </w:tcPr>
          <w:p w14:paraId="34CCB549" w14:textId="77777777" w:rsidR="00D65F85" w:rsidRPr="00FB005D" w:rsidRDefault="00D65F85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2C538C7C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1C413828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0D141879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56FB8770" w14:textId="79555493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</w:tr>
      <w:tr w:rsidR="00993840" w:rsidRPr="00FB005D" w14:paraId="10EC2190" w14:textId="77777777" w:rsidTr="002F7184">
        <w:trPr>
          <w:trHeight w:val="20"/>
        </w:trPr>
        <w:tc>
          <w:tcPr>
            <w:tcW w:w="3672" w:type="dxa"/>
            <w:shd w:val="clear" w:color="auto" w:fill="auto"/>
            <w:vAlign w:val="center"/>
          </w:tcPr>
          <w:p w14:paraId="35FFD425" w14:textId="77777777" w:rsidR="00993840" w:rsidRPr="00FB005D" w:rsidRDefault="00993840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14:paraId="327A5EF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14:paraId="1B9912A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14:paraId="5A6E497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14:paraId="54064E0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1BDCB665" w14:textId="77777777" w:rsidTr="002F7184">
        <w:trPr>
          <w:trHeight w:val="20"/>
        </w:trPr>
        <w:tc>
          <w:tcPr>
            <w:tcW w:w="3672" w:type="dxa"/>
            <w:shd w:val="clear" w:color="auto" w:fill="auto"/>
          </w:tcPr>
          <w:p w14:paraId="4DD03B92" w14:textId="77777777" w:rsidR="00993840" w:rsidRPr="00FB005D" w:rsidRDefault="00993840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8A3AF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04D0E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CFDA9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</w:tcPr>
          <w:p w14:paraId="3202434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8C4F62" w:rsidRPr="00FB005D" w14:paraId="330A9DDA" w14:textId="77777777" w:rsidTr="002F7184">
        <w:trPr>
          <w:trHeight w:val="20"/>
        </w:trPr>
        <w:tc>
          <w:tcPr>
            <w:tcW w:w="3672" w:type="dxa"/>
            <w:shd w:val="clear" w:color="auto" w:fill="auto"/>
          </w:tcPr>
          <w:p w14:paraId="7D4DF6DC" w14:textId="429D634E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28" w:type="dxa"/>
            <w:shd w:val="clear" w:color="auto" w:fill="FAFAFA"/>
            <w:vAlign w:val="bottom"/>
          </w:tcPr>
          <w:p w14:paraId="330462A3" w14:textId="71A8299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1468" w:type="dxa"/>
            <w:tcBorders>
              <w:bottom w:val="nil"/>
            </w:tcBorders>
            <w:vAlign w:val="bottom"/>
          </w:tcPr>
          <w:p w14:paraId="4A48E5D9" w14:textId="6BCB4A9D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</w:p>
        </w:tc>
        <w:tc>
          <w:tcPr>
            <w:tcW w:w="1428" w:type="dxa"/>
            <w:shd w:val="clear" w:color="auto" w:fill="FAFAFA"/>
            <w:vAlign w:val="bottom"/>
          </w:tcPr>
          <w:p w14:paraId="69A69F7B" w14:textId="5BD40E9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68" w:type="dxa"/>
            <w:tcBorders>
              <w:bottom w:val="nil"/>
            </w:tcBorders>
            <w:vAlign w:val="bottom"/>
          </w:tcPr>
          <w:p w14:paraId="38410FDF" w14:textId="4EEF5A2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</w:p>
        </w:tc>
      </w:tr>
      <w:tr w:rsidR="008C4F62" w:rsidRPr="00FB005D" w14:paraId="4461A703" w14:textId="77777777" w:rsidTr="002F7184">
        <w:trPr>
          <w:trHeight w:val="20"/>
        </w:trPr>
        <w:tc>
          <w:tcPr>
            <w:tcW w:w="3672" w:type="dxa"/>
            <w:shd w:val="clear" w:color="auto" w:fill="auto"/>
          </w:tcPr>
          <w:p w14:paraId="395684BE" w14:textId="77777777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28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2F50FA" w14:textId="6ABF98C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</w:p>
        </w:tc>
        <w:tc>
          <w:tcPr>
            <w:tcW w:w="1468" w:type="dxa"/>
            <w:tcBorders>
              <w:top w:val="nil"/>
              <w:bottom w:val="single" w:sz="4" w:space="0" w:color="auto"/>
            </w:tcBorders>
            <w:vAlign w:val="bottom"/>
          </w:tcPr>
          <w:p w14:paraId="7D426C7F" w14:textId="792E3DC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4930A1" w14:textId="61BD3B6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vAlign w:val="bottom"/>
          </w:tcPr>
          <w:p w14:paraId="2ADB914B" w14:textId="19905B2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65F8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</w:p>
        </w:tc>
      </w:tr>
      <w:tr w:rsidR="008C4F62" w:rsidRPr="00FB005D" w14:paraId="27F822AB" w14:textId="77777777" w:rsidTr="002F7184">
        <w:trPr>
          <w:trHeight w:val="20"/>
        </w:trPr>
        <w:tc>
          <w:tcPr>
            <w:tcW w:w="3672" w:type="dxa"/>
            <w:shd w:val="clear" w:color="auto" w:fill="auto"/>
          </w:tcPr>
          <w:p w14:paraId="715103D7" w14:textId="77777777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28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0D4292" w14:textId="4311ECA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vAlign w:val="bottom"/>
          </w:tcPr>
          <w:p w14:paraId="33BFB16F" w14:textId="3ADAC52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06B35C" w14:textId="0848249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vAlign w:val="bottom"/>
          </w:tcPr>
          <w:p w14:paraId="081BA791" w14:textId="20A9D55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</w:tr>
      <w:tr w:rsidR="008C4F62" w:rsidRPr="00FB005D" w14:paraId="40540FD7" w14:textId="77777777" w:rsidTr="002F7184">
        <w:trPr>
          <w:trHeight w:val="20"/>
        </w:trPr>
        <w:tc>
          <w:tcPr>
            <w:tcW w:w="3672" w:type="dxa"/>
            <w:shd w:val="clear" w:color="auto" w:fill="auto"/>
          </w:tcPr>
          <w:p w14:paraId="1E399F9D" w14:textId="714409E1" w:rsidR="008C4F62" w:rsidRPr="00FB005D" w:rsidRDefault="008C4F62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 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ACFB1E" w14:textId="2EB603C4" w:rsidR="008C4F62" w:rsidRPr="00FB005D" w:rsidRDefault="008C7061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vAlign w:val="bottom"/>
          </w:tcPr>
          <w:p w14:paraId="3E2A6067" w14:textId="769AFCF2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C1133A" w14:textId="3ACE12A2" w:rsidR="008C4F62" w:rsidRPr="00FB005D" w:rsidRDefault="008C7061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vAlign w:val="bottom"/>
          </w:tcPr>
          <w:p w14:paraId="5C0B80AB" w14:textId="48D3ED06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C7061" w:rsidRPr="00FB005D" w14:paraId="692A3876" w14:textId="77777777" w:rsidTr="002F7184">
        <w:trPr>
          <w:trHeight w:val="20"/>
        </w:trPr>
        <w:tc>
          <w:tcPr>
            <w:tcW w:w="3672" w:type="dxa"/>
            <w:shd w:val="clear" w:color="auto" w:fill="auto"/>
          </w:tcPr>
          <w:p w14:paraId="73F07E46" w14:textId="77777777" w:rsidR="008C7061" w:rsidRPr="00FB005D" w:rsidRDefault="008C7061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สุทธิ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293518" w14:textId="7552E730" w:rsidR="008C7061" w:rsidRPr="00FB005D" w:rsidRDefault="00AC111E" w:rsidP="008C7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6C8B1" w14:textId="77C227EA" w:rsidR="008C7061" w:rsidRPr="00FB005D" w:rsidRDefault="00AC111E" w:rsidP="008C7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ADE23A" w14:textId="473730F7" w:rsidR="008C7061" w:rsidRPr="00FB005D" w:rsidRDefault="00AC111E" w:rsidP="008C7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CCA030" w14:textId="1C9A9A96" w:rsidR="008C7061" w:rsidRPr="00FB005D" w:rsidRDefault="00AC111E" w:rsidP="008C7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8C70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</w:tr>
    </w:tbl>
    <w:p w14:paraId="13C4FDC8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489F40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มูลค่ายุติธรรมของลูกหนี้การค้า</w:t>
      </w:r>
    </w:p>
    <w:p w14:paraId="0812199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6B95CF" w14:textId="74EE7774" w:rsidR="00993840" w:rsidRPr="00FB005D" w:rsidRDefault="002D63BC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มูลค่ายุติธรรมของลูกหนี้การค้าใกล้เคียงกับมูลค่าตามบัญชี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เนื่องจากลักษณะของลูกหนี้การค้าเป็นสินทรัพย์หมุนเวียน </w:t>
      </w:r>
    </w:p>
    <w:p w14:paraId="48F6DC8C" w14:textId="4E45A8B4" w:rsidR="00C014A6" w:rsidRPr="00FB005D" w:rsidRDefault="00C01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165E98A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77B742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การวิเคราะห์อายุของลูกหนี้การค้าแสดงได้ดังนี้ </w:t>
      </w:r>
    </w:p>
    <w:p w14:paraId="28BE34F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0" w:type="dxa"/>
        <w:tblInd w:w="-9" w:type="dxa"/>
        <w:tblLook w:val="0000" w:firstRow="0" w:lastRow="0" w:firstColumn="0" w:lastColumn="0" w:noHBand="0" w:noVBand="0"/>
      </w:tblPr>
      <w:tblGrid>
        <w:gridCol w:w="3686"/>
        <w:gridCol w:w="1429"/>
        <w:gridCol w:w="1468"/>
        <w:gridCol w:w="1429"/>
        <w:gridCol w:w="1468"/>
      </w:tblGrid>
      <w:tr w:rsidR="00993840" w:rsidRPr="00FB005D" w14:paraId="3511E082" w14:textId="77777777" w:rsidTr="002F7184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14:paraId="2403E23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95D8C" w14:textId="77777777" w:rsidR="00993840" w:rsidRPr="00FB005D" w:rsidRDefault="00993840" w:rsidP="002F7184">
            <w:pPr>
              <w:pStyle w:val="Heading1"/>
              <w:keepNext w:val="0"/>
              <w:tabs>
                <w:tab w:val="clear" w:pos="567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  <w:lang w:val="en-GB"/>
              </w:rPr>
              <w:t>งบการเงินรวม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6A558" w14:textId="77777777" w:rsidR="00993840" w:rsidRPr="00FB005D" w:rsidRDefault="00993840" w:rsidP="002F7184">
            <w:pPr>
              <w:pStyle w:val="Heading1"/>
              <w:keepNext w:val="0"/>
              <w:tabs>
                <w:tab w:val="clear" w:pos="567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993840" w:rsidRPr="00FB005D" w14:paraId="7674403E" w14:textId="77777777" w:rsidTr="002F7184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14:paraId="09DEB645" w14:textId="706DC7A1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40031CC7" w14:textId="6E19FDEA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273E279" w14:textId="02DFFFC4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42C4102D" w14:textId="193AF18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6AD6E7A" w14:textId="7D17FE0B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D65F85" w:rsidRPr="00FB005D" w14:paraId="59BCDD2B" w14:textId="77777777" w:rsidTr="002F7184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14:paraId="7DAC1CF4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14:paraId="4EDFC708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79E36AA0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14:paraId="247E6B78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20EDB170" w14:textId="5806EBB9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</w:tr>
      <w:tr w:rsidR="00993840" w:rsidRPr="00FB005D" w14:paraId="19E583F0" w14:textId="77777777" w:rsidTr="002F7184">
        <w:trPr>
          <w:trHeight w:val="20"/>
        </w:trPr>
        <w:tc>
          <w:tcPr>
            <w:tcW w:w="3686" w:type="dxa"/>
            <w:shd w:val="clear" w:color="auto" w:fill="auto"/>
            <w:vAlign w:val="center"/>
          </w:tcPr>
          <w:p w14:paraId="64D1898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14:paraId="5595D56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14:paraId="70280C8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14:paraId="4B75A7E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14:paraId="7BB640E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3C21FF16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15035EB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56364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6C1AE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51E29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</w:tcPr>
          <w:p w14:paraId="1D6EBBA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93840" w:rsidRPr="00FB005D" w14:paraId="36BC8E06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7F43CDC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673A1C8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  <w:vAlign w:val="bottom"/>
          </w:tcPr>
          <w:p w14:paraId="3B64C9E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29" w:type="dxa"/>
            <w:shd w:val="clear" w:color="auto" w:fill="FAFAFA"/>
            <w:vAlign w:val="bottom"/>
          </w:tcPr>
          <w:p w14:paraId="24A23D2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  <w:vAlign w:val="bottom"/>
          </w:tcPr>
          <w:p w14:paraId="7F107DF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506BE" w:rsidRPr="00FB005D" w14:paraId="2973708F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7AA13F3D" w14:textId="77777777" w:rsidR="00E506BE" w:rsidRPr="00FB005D" w:rsidRDefault="00E506B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ภายในกำหนดระยะเวลาการรับชำระหนี้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1703F6CE" w14:textId="2FC792BD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0E200931" w14:textId="491CE968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7E0D53CB" w14:textId="5378AB43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60549F63" w14:textId="42FE7131" w:rsidR="00E506BE" w:rsidRPr="00FB005D" w:rsidRDefault="00AC111E" w:rsidP="00E506BE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148</w:t>
            </w:r>
          </w:p>
        </w:tc>
      </w:tr>
      <w:tr w:rsidR="008C4F62" w:rsidRPr="00FB005D" w14:paraId="79FFE69C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5EAD5DE5" w14:textId="7B14C262" w:rsidR="008C4F62" w:rsidRPr="00FB005D" w:rsidRDefault="008C4F62" w:rsidP="00C01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 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F8038B" w14:textId="5830838A" w:rsidR="008C4F62" w:rsidRPr="00FB005D" w:rsidRDefault="00E506B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ACADCF" w14:textId="33230C23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94AE85" w14:textId="6FD28052" w:rsidR="008C4F62" w:rsidRPr="00FB005D" w:rsidRDefault="00E506B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F819BA" w14:textId="5917E0AC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506BE" w:rsidRPr="00FB005D" w14:paraId="27DFC9C3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693EDA0B" w14:textId="77777777" w:rsidR="00E506BE" w:rsidRPr="00FB005D" w:rsidRDefault="00E506B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3FBD13" w14:textId="5E189E2C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455D04" w14:textId="527DC239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B0E377F" w14:textId="5F070FD0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73E331" w14:textId="7A1DEDDF" w:rsidR="00E506BE" w:rsidRPr="00FB005D" w:rsidRDefault="00AC111E" w:rsidP="00E506BE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148</w:t>
            </w:r>
          </w:p>
        </w:tc>
      </w:tr>
      <w:tr w:rsidR="008C4F62" w:rsidRPr="00FB005D" w14:paraId="611DC770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4F4BF42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E2BD2F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808A52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4721E3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EBE0D9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327E391D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4E78EF06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กิจการอื่น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1076A322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  <w:vAlign w:val="bottom"/>
          </w:tcPr>
          <w:p w14:paraId="325CFCAF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29" w:type="dxa"/>
            <w:shd w:val="clear" w:color="auto" w:fill="FAFAFA"/>
            <w:vAlign w:val="bottom"/>
          </w:tcPr>
          <w:p w14:paraId="34569B4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  <w:vAlign w:val="bottom"/>
          </w:tcPr>
          <w:p w14:paraId="79905E4A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05B7A887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2F61EDA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ภายในกำหนดระยะเวลาการรับชำระหนี้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5AE794AF" w14:textId="43EB4C1A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013FD612" w14:textId="29456982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09041183" w14:textId="062B1C7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7C207F11" w14:textId="3E68A2FD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65F8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050</w:t>
            </w:r>
          </w:p>
        </w:tc>
      </w:tr>
      <w:tr w:rsidR="008C4F62" w:rsidRPr="00FB005D" w14:paraId="08EF6C0B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71C8E9C7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เกินกำหนดระยะเวลาการรับชำระหนี้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43BD73F9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  <w:vAlign w:val="bottom"/>
          </w:tcPr>
          <w:p w14:paraId="5616FAE3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29" w:type="dxa"/>
            <w:shd w:val="clear" w:color="auto" w:fill="FAFAFA"/>
            <w:vAlign w:val="bottom"/>
          </w:tcPr>
          <w:p w14:paraId="4AA3B1B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  <w:vAlign w:val="bottom"/>
          </w:tcPr>
          <w:p w14:paraId="04E60F8E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07C183A4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641090F9" w14:textId="71A165BF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ไม่เกิน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6A969C63" w14:textId="5D850C4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2EFA6C70" w14:textId="38581EB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581EE2CC" w14:textId="5CD9240B" w:rsidR="008C4F62" w:rsidRPr="00FB005D" w:rsidRDefault="00E506B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33EF8B58" w14:textId="7DB41086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</w:p>
        </w:tc>
      </w:tr>
      <w:tr w:rsidR="008C4F62" w:rsidRPr="00FB005D" w14:paraId="213EFE39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5D010EBF" w14:textId="3E860A05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มากกว่า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เดือน แต่ไม่เกิน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0C9FAC4D" w14:textId="63764C28" w:rsidR="008C4F62" w:rsidRPr="00FB005D" w:rsidRDefault="00DF085B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64A1C390" w14:textId="382F631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429" w:type="dxa"/>
            <w:shd w:val="clear" w:color="auto" w:fill="FAFAFA"/>
            <w:vAlign w:val="bottom"/>
          </w:tcPr>
          <w:p w14:paraId="2CD850FE" w14:textId="1AFA1ACE" w:rsidR="008C4F62" w:rsidRPr="00FB005D" w:rsidRDefault="00E506B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01A7E669" w14:textId="7D7EF9E0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C4F62" w:rsidRPr="00FB005D" w14:paraId="07D4C9E2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25E3E7CC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403FF2" w14:textId="22144E8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E201A7" w14:textId="58467B6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663C3B" w14:textId="0032E85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219819" w14:textId="43752A40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65F8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051</w:t>
            </w:r>
          </w:p>
        </w:tc>
      </w:tr>
      <w:tr w:rsidR="008C4F62" w:rsidRPr="00FB005D" w14:paraId="5D1CA5FE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1863F073" w14:textId="208313AD" w:rsidR="008C4F62" w:rsidRPr="00FB005D" w:rsidRDefault="008C4F62" w:rsidP="00C01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ค่าเผื่อผลขาดทุนที่คาดว่าจะเกิดขึ้น 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0C3D26" w14:textId="1F76C19A" w:rsidR="008C4F62" w:rsidRPr="00FB005D" w:rsidRDefault="00E506B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92BEAF" w14:textId="5CCE2582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AA1E49" w14:textId="127744A7" w:rsidR="008C4F62" w:rsidRPr="00FB005D" w:rsidRDefault="00E506B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58A0C6" w14:textId="161B63A6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C4F62" w:rsidRPr="00FB005D" w14:paraId="16EC48B1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2F18E7D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836338" w14:textId="11E9909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82510E" w14:textId="3FA52EC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6C6DA3" w14:textId="209444C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B6E141" w14:textId="2A631124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65F8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051</w:t>
            </w:r>
          </w:p>
        </w:tc>
      </w:tr>
      <w:tr w:rsidR="00E506BE" w:rsidRPr="00FB005D" w14:paraId="00838BA2" w14:textId="77777777" w:rsidTr="002F7184">
        <w:trPr>
          <w:trHeight w:val="20"/>
        </w:trPr>
        <w:tc>
          <w:tcPr>
            <w:tcW w:w="3686" w:type="dxa"/>
            <w:shd w:val="clear" w:color="auto" w:fill="auto"/>
          </w:tcPr>
          <w:p w14:paraId="01AD6C1F" w14:textId="77777777" w:rsidR="00E506BE" w:rsidRPr="00FB005D" w:rsidRDefault="00E506B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198F1D" w14:textId="3F0F56EA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945208" w14:textId="2E602E06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1BEF7A" w14:textId="2BB89F23" w:rsidR="00E506BE" w:rsidRPr="00FB005D" w:rsidRDefault="00AC111E" w:rsidP="00E50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BEC475" w14:textId="6595F12D" w:rsidR="00E506BE" w:rsidRPr="00FB005D" w:rsidRDefault="00AC111E" w:rsidP="00E506BE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="00E506B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199</w:t>
            </w:r>
          </w:p>
        </w:tc>
      </w:tr>
    </w:tbl>
    <w:p w14:paraId="51907222" w14:textId="38DE385D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A088611" w14:textId="37906948" w:rsidR="00804D5E" w:rsidRPr="00FB005D" w:rsidRDefault="00804D5E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โดยปกติระยะเวลาการให้สินเชื่อแก่ลูกค้าของกลุ่มกิจการมีระยะเวลาตั้งแต่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 ถึง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120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</w:t>
      </w:r>
    </w:p>
    <w:p w14:paraId="798C071F" w14:textId="77777777" w:rsidR="00804D5E" w:rsidRPr="00FB005D" w:rsidRDefault="00804D5E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785CAE1F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21EF2FE" w14:textId="1EF622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bookmarkStart w:id="61" w:name="_Hlk50879445"/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13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ab/>
              <w:t>ลูกหนี้อื่น</w:t>
            </w:r>
          </w:p>
        </w:tc>
      </w:tr>
      <w:bookmarkEnd w:id="61"/>
    </w:tbl>
    <w:p w14:paraId="1690CFC8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2" w:type="dxa"/>
        <w:tblLayout w:type="fixed"/>
        <w:tblLook w:val="0000" w:firstRow="0" w:lastRow="0" w:firstColumn="0" w:lastColumn="0" w:noHBand="0" w:noVBand="0"/>
      </w:tblPr>
      <w:tblGrid>
        <w:gridCol w:w="3969"/>
        <w:gridCol w:w="1373"/>
        <w:gridCol w:w="1373"/>
        <w:gridCol w:w="1373"/>
        <w:gridCol w:w="1374"/>
      </w:tblGrid>
      <w:tr w:rsidR="00993840" w:rsidRPr="00FB005D" w14:paraId="11C54C8A" w14:textId="77777777" w:rsidTr="002F7184">
        <w:trPr>
          <w:cantSplit/>
        </w:trPr>
        <w:tc>
          <w:tcPr>
            <w:tcW w:w="3969" w:type="dxa"/>
          </w:tcPr>
          <w:p w14:paraId="4C7FE11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EAA9A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7B99B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1B533CA4" w14:textId="77777777" w:rsidTr="00D65F85">
        <w:trPr>
          <w:cantSplit/>
        </w:trPr>
        <w:tc>
          <w:tcPr>
            <w:tcW w:w="3969" w:type="dxa"/>
            <w:vAlign w:val="center"/>
          </w:tcPr>
          <w:p w14:paraId="5916070C" w14:textId="55538782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3D194B0D" w14:textId="500BDE7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0E60F696" w14:textId="491D2C5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38E08932" w14:textId="34331020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14:paraId="18FC1F8E" w14:textId="2AD3CB99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D65F85" w:rsidRPr="00FB005D" w14:paraId="499A4A3B" w14:textId="77777777" w:rsidTr="00D65F85">
        <w:trPr>
          <w:cantSplit/>
        </w:trPr>
        <w:tc>
          <w:tcPr>
            <w:tcW w:w="3969" w:type="dxa"/>
            <w:vAlign w:val="center"/>
          </w:tcPr>
          <w:p w14:paraId="408E6762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73" w:type="dxa"/>
            <w:vAlign w:val="bottom"/>
          </w:tcPr>
          <w:p w14:paraId="3220FD6F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73" w:type="dxa"/>
            <w:vAlign w:val="bottom"/>
          </w:tcPr>
          <w:p w14:paraId="36A75534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73" w:type="dxa"/>
            <w:vAlign w:val="bottom"/>
          </w:tcPr>
          <w:p w14:paraId="4C7C897A" w14:textId="77777777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374" w:type="dxa"/>
            <w:vAlign w:val="bottom"/>
          </w:tcPr>
          <w:p w14:paraId="60B2E223" w14:textId="4AE7C5FF" w:rsidR="00D65F85" w:rsidRPr="00FB005D" w:rsidRDefault="00D65F85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</w:tr>
      <w:tr w:rsidR="00993840" w:rsidRPr="00FB005D" w14:paraId="5526D4DF" w14:textId="77777777" w:rsidTr="002F7184">
        <w:trPr>
          <w:cantSplit/>
        </w:trPr>
        <w:tc>
          <w:tcPr>
            <w:tcW w:w="3969" w:type="dxa"/>
          </w:tcPr>
          <w:p w14:paraId="634A1FF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2DB83B8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0FCFFE1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39526DC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14:paraId="2A49329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70026104" w14:textId="77777777" w:rsidTr="002F7184">
        <w:trPr>
          <w:cantSplit/>
        </w:trPr>
        <w:tc>
          <w:tcPr>
            <w:tcW w:w="3969" w:type="dxa"/>
          </w:tcPr>
          <w:p w14:paraId="4DC15F2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6D3E5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0FFCF57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61544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14:paraId="0EEB32A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18D8E8A4" w14:textId="77777777" w:rsidTr="002F7184">
        <w:trPr>
          <w:cantSplit/>
        </w:trPr>
        <w:tc>
          <w:tcPr>
            <w:tcW w:w="3969" w:type="dxa"/>
          </w:tcPr>
          <w:p w14:paraId="2650D36F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ค่าใช้จ่ายจ่ายล่วงหน้า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05CC2245" w14:textId="1E6F33DA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597</w:t>
            </w:r>
          </w:p>
        </w:tc>
        <w:tc>
          <w:tcPr>
            <w:tcW w:w="1373" w:type="dxa"/>
            <w:vAlign w:val="bottom"/>
          </w:tcPr>
          <w:p w14:paraId="034B557C" w14:textId="45FE15F1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379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7C1B3429" w14:textId="4388091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</w:p>
        </w:tc>
        <w:tc>
          <w:tcPr>
            <w:tcW w:w="1374" w:type="dxa"/>
            <w:vAlign w:val="bottom"/>
          </w:tcPr>
          <w:p w14:paraId="3AACF8FE" w14:textId="020FD33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</w:p>
        </w:tc>
      </w:tr>
      <w:tr w:rsidR="008C4F62" w:rsidRPr="00FB005D" w14:paraId="283D98B7" w14:textId="77777777" w:rsidTr="002F7184">
        <w:trPr>
          <w:cantSplit/>
        </w:trPr>
        <w:tc>
          <w:tcPr>
            <w:tcW w:w="3969" w:type="dxa"/>
          </w:tcPr>
          <w:p w14:paraId="5461902D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3DE4FBD1" w14:textId="2C46644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373" w:type="dxa"/>
            <w:vAlign w:val="bottom"/>
          </w:tcPr>
          <w:p w14:paraId="149D693B" w14:textId="335CFFF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690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75DAA9EA" w14:textId="67D3F5FE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74" w:type="dxa"/>
            <w:vAlign w:val="bottom"/>
          </w:tcPr>
          <w:p w14:paraId="60B559A9" w14:textId="6254CB7D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805</w:t>
            </w:r>
          </w:p>
        </w:tc>
      </w:tr>
      <w:tr w:rsidR="008C4F62" w:rsidRPr="00FB005D" w14:paraId="4922AE71" w14:textId="77777777" w:rsidTr="002F7184">
        <w:trPr>
          <w:cantSplit/>
        </w:trPr>
        <w:tc>
          <w:tcPr>
            <w:tcW w:w="3969" w:type="dxa"/>
          </w:tcPr>
          <w:p w14:paraId="5E1862A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เงินให้กู้ยืมระยะยาวแก่สหกรณ์ออมทรัพย์ 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688E312E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14:paraId="3201A39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shd w:val="clear" w:color="auto" w:fill="FAFAFA"/>
            <w:vAlign w:val="bottom"/>
          </w:tcPr>
          <w:p w14:paraId="03EE2863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4" w:type="dxa"/>
            <w:vAlign w:val="bottom"/>
          </w:tcPr>
          <w:p w14:paraId="628FFE7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0825A099" w14:textId="77777777" w:rsidTr="002F7184">
        <w:trPr>
          <w:cantSplit/>
        </w:trPr>
        <w:tc>
          <w:tcPr>
            <w:tcW w:w="3969" w:type="dxa"/>
          </w:tcPr>
          <w:p w14:paraId="528B0542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ของพนักงาน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3A559782" w14:textId="527970A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373" w:type="dxa"/>
            <w:vAlign w:val="bottom"/>
          </w:tcPr>
          <w:p w14:paraId="00A22A9A" w14:textId="125C23A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373" w:type="dxa"/>
            <w:shd w:val="clear" w:color="auto" w:fill="FAFAFA"/>
            <w:vAlign w:val="bottom"/>
          </w:tcPr>
          <w:p w14:paraId="6848F749" w14:textId="4CCBB5AE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374" w:type="dxa"/>
            <w:vAlign w:val="bottom"/>
          </w:tcPr>
          <w:p w14:paraId="5243A534" w14:textId="796C0BF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</w:tr>
      <w:tr w:rsidR="008C4F62" w:rsidRPr="00FB005D" w14:paraId="2C323BD3" w14:textId="77777777" w:rsidTr="002F7184">
        <w:trPr>
          <w:cantSplit/>
        </w:trPr>
        <w:tc>
          <w:tcPr>
            <w:tcW w:w="3969" w:type="dxa"/>
          </w:tcPr>
          <w:p w14:paraId="729B1C98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4DFB7" w14:textId="1185BD4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765A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2749EC" w14:textId="6CFFA04D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94B9F6E" w14:textId="05EA9302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FF762" w14:textId="1BD6BA2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</w:p>
        </w:tc>
      </w:tr>
    </w:tbl>
    <w:p w14:paraId="15EBBD09" w14:textId="77777777" w:rsidR="00804D5E" w:rsidRPr="00FB005D" w:rsidRDefault="00804D5E" w:rsidP="00804D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62" w:name="_Hlk50879452"/>
    </w:p>
    <w:p w14:paraId="0FBFC33C" w14:textId="6D78C151" w:rsidR="00804D5E" w:rsidRPr="00FB005D" w:rsidRDefault="00804D5E" w:rsidP="00804D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มูลค่ายุติธรรมของลูกหนี้อื่น</w:t>
      </w:r>
    </w:p>
    <w:p w14:paraId="4AB19AC8" w14:textId="77777777" w:rsidR="00804D5E" w:rsidRPr="00FB005D" w:rsidRDefault="00804D5E" w:rsidP="00804D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A8BB729" w14:textId="35F6CEE2" w:rsidR="00804D5E" w:rsidRDefault="002D63BC" w:rsidP="00804D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มูลค่ายุติธรรมของลูกหนี้อื่นใกล้เคียงกับมูลค่าตามบัญชี </w:t>
      </w:r>
      <w:r w:rsidR="00804D5E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เนื่องจากลักษณะของลูกหนี้อื่นเป็นสินทรัพย์หมุนเวียน </w:t>
      </w:r>
    </w:p>
    <w:p w14:paraId="586B7D3B" w14:textId="04306299" w:rsidR="00E42B41" w:rsidRDefault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BC8A1A6" w14:textId="663BF81E" w:rsidR="00993840" w:rsidRPr="00FB005D" w:rsidRDefault="00993840" w:rsidP="00D65F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bookmarkStart w:id="63" w:name="_Hlk47023917"/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34CD90E5" w14:textId="77777777" w:rsidTr="002F7184">
        <w:tc>
          <w:tcPr>
            <w:tcW w:w="9475" w:type="dxa"/>
            <w:shd w:val="clear" w:color="auto" w:fill="FFA543"/>
            <w:vAlign w:val="center"/>
          </w:tcPr>
          <w:bookmarkEnd w:id="63"/>
          <w:p w14:paraId="6E0E472E" w14:textId="22092D28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14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ab/>
              <w:t>สินค้าคงเหลือ สุทธิ</w:t>
            </w:r>
          </w:p>
        </w:tc>
      </w:tr>
      <w:bookmarkEnd w:id="62"/>
    </w:tbl>
    <w:p w14:paraId="4D3C6B4C" w14:textId="77777777" w:rsidR="00993840" w:rsidRPr="00E42B41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37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86"/>
        <w:gridCol w:w="1437"/>
        <w:gridCol w:w="1438"/>
        <w:gridCol w:w="1438"/>
        <w:gridCol w:w="1438"/>
      </w:tblGrid>
      <w:tr w:rsidR="00993840" w:rsidRPr="00FB005D" w14:paraId="39444CBE" w14:textId="77777777" w:rsidTr="002F7184">
        <w:trPr>
          <w:cantSplit/>
          <w:trHeight w:val="300"/>
        </w:trPr>
        <w:tc>
          <w:tcPr>
            <w:tcW w:w="3686" w:type="dxa"/>
          </w:tcPr>
          <w:p w14:paraId="21ED0EB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B311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78182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0FDB55D5" w14:textId="77777777" w:rsidTr="008C32F1">
        <w:trPr>
          <w:cantSplit/>
        </w:trPr>
        <w:tc>
          <w:tcPr>
            <w:tcW w:w="3686" w:type="dxa"/>
          </w:tcPr>
          <w:p w14:paraId="0C40D910" w14:textId="4C702E5A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vAlign w:val="bottom"/>
          </w:tcPr>
          <w:p w14:paraId="2ED3EB98" w14:textId="5BAEDA22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1301E337" w14:textId="531984F9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4A7662E9" w14:textId="014C0CC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3ABD6BBF" w14:textId="092B49C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52B41" w:rsidRPr="00FB005D" w14:paraId="3C634688" w14:textId="77777777" w:rsidTr="008C32F1">
        <w:trPr>
          <w:cantSplit/>
        </w:trPr>
        <w:tc>
          <w:tcPr>
            <w:tcW w:w="3686" w:type="dxa"/>
          </w:tcPr>
          <w:p w14:paraId="290B4DB3" w14:textId="77777777" w:rsidR="00852B41" w:rsidRPr="00FB005D" w:rsidRDefault="00852B4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37" w:type="dxa"/>
            <w:vAlign w:val="bottom"/>
          </w:tcPr>
          <w:p w14:paraId="31B08BCB" w14:textId="77777777" w:rsidR="00852B41" w:rsidRPr="00FB005D" w:rsidRDefault="00852B4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38" w:type="dxa"/>
            <w:vAlign w:val="bottom"/>
          </w:tcPr>
          <w:p w14:paraId="5CEFB453" w14:textId="77777777" w:rsidR="00852B41" w:rsidRPr="00FB005D" w:rsidRDefault="00852B4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38" w:type="dxa"/>
            <w:vAlign w:val="bottom"/>
          </w:tcPr>
          <w:p w14:paraId="72E5BC3A" w14:textId="77777777" w:rsidR="00852B41" w:rsidRPr="00FB005D" w:rsidRDefault="00852B4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38" w:type="dxa"/>
            <w:vAlign w:val="bottom"/>
          </w:tcPr>
          <w:p w14:paraId="7272E25F" w14:textId="72839757" w:rsidR="00852B41" w:rsidRPr="00FB005D" w:rsidRDefault="00852B4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</w:tr>
      <w:tr w:rsidR="00993840" w:rsidRPr="00FB005D" w14:paraId="1EC4112C" w14:textId="77777777" w:rsidTr="002F7184">
        <w:trPr>
          <w:cantSplit/>
        </w:trPr>
        <w:tc>
          <w:tcPr>
            <w:tcW w:w="3686" w:type="dxa"/>
          </w:tcPr>
          <w:p w14:paraId="6C787EE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14:paraId="65A867E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08A73E5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130EA01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3321479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2B464A5B" w14:textId="77777777" w:rsidTr="002F7184">
        <w:trPr>
          <w:cantSplit/>
          <w:trHeight w:val="40"/>
        </w:trPr>
        <w:tc>
          <w:tcPr>
            <w:tcW w:w="3686" w:type="dxa"/>
          </w:tcPr>
          <w:p w14:paraId="62D389F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61BA4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083409F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6E155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4D35FD6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5950BC68" w14:textId="77777777" w:rsidTr="002F7184">
        <w:trPr>
          <w:cantSplit/>
          <w:trHeight w:val="40"/>
        </w:trPr>
        <w:tc>
          <w:tcPr>
            <w:tcW w:w="3686" w:type="dxa"/>
          </w:tcPr>
          <w:p w14:paraId="429F4FE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น้ำมันปิโตรเลียมดิบและวัตถุดิบ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74C98917" w14:textId="5BDB7A92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C05476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</w:t>
            </w:r>
          </w:p>
        </w:tc>
        <w:tc>
          <w:tcPr>
            <w:tcW w:w="1438" w:type="dxa"/>
            <w:vAlign w:val="bottom"/>
          </w:tcPr>
          <w:p w14:paraId="729D2353" w14:textId="6D0CD87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1438" w:type="dxa"/>
            <w:shd w:val="clear" w:color="auto" w:fill="FAFAFA"/>
            <w:vAlign w:val="bottom"/>
          </w:tcPr>
          <w:p w14:paraId="11611D9E" w14:textId="5147D1C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C0547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438" w:type="dxa"/>
            <w:vAlign w:val="bottom"/>
          </w:tcPr>
          <w:p w14:paraId="55B9F09E" w14:textId="35ED6561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</w:p>
        </w:tc>
      </w:tr>
      <w:tr w:rsidR="008C4F62" w:rsidRPr="00FB005D" w14:paraId="74DF47DB" w14:textId="77777777" w:rsidTr="002F7184">
        <w:trPr>
          <w:cantSplit/>
          <w:trHeight w:val="40"/>
        </w:trPr>
        <w:tc>
          <w:tcPr>
            <w:tcW w:w="3686" w:type="dxa"/>
          </w:tcPr>
          <w:p w14:paraId="0958C7E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วัสดุ อะไหล่และของใช้สิ้นเปลือง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2DF9FF3A" w14:textId="438344E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0547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709</w:t>
            </w:r>
          </w:p>
        </w:tc>
        <w:tc>
          <w:tcPr>
            <w:tcW w:w="1438" w:type="dxa"/>
            <w:vAlign w:val="bottom"/>
          </w:tcPr>
          <w:p w14:paraId="6AC115C8" w14:textId="5808B1B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1438" w:type="dxa"/>
            <w:shd w:val="clear" w:color="auto" w:fill="FAFAFA"/>
            <w:vAlign w:val="bottom"/>
          </w:tcPr>
          <w:p w14:paraId="0C6D7EF6" w14:textId="1F798F3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0547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</w:p>
        </w:tc>
        <w:tc>
          <w:tcPr>
            <w:tcW w:w="1438" w:type="dxa"/>
            <w:vAlign w:val="bottom"/>
          </w:tcPr>
          <w:p w14:paraId="5FAC6D05" w14:textId="0E2B051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</w:p>
        </w:tc>
      </w:tr>
      <w:tr w:rsidR="008C4F62" w:rsidRPr="00FB005D" w14:paraId="36A0BDBC" w14:textId="77777777" w:rsidTr="002F7184">
        <w:trPr>
          <w:cantSplit/>
          <w:trHeight w:val="40"/>
        </w:trPr>
        <w:tc>
          <w:tcPr>
            <w:tcW w:w="3686" w:type="dxa"/>
          </w:tcPr>
          <w:p w14:paraId="34D4A41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ผลิตภัณฑ์สำเร็จรูป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และผลิตภัณฑ์กึ่งสำเร็จรูป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5CA869E9" w14:textId="205B2F2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C0547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438" w:type="dxa"/>
            <w:vAlign w:val="bottom"/>
          </w:tcPr>
          <w:p w14:paraId="43F40223" w14:textId="77545B5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638</w:t>
            </w:r>
          </w:p>
        </w:tc>
        <w:tc>
          <w:tcPr>
            <w:tcW w:w="1438" w:type="dxa"/>
            <w:shd w:val="clear" w:color="auto" w:fill="FAFAFA"/>
            <w:vAlign w:val="bottom"/>
          </w:tcPr>
          <w:p w14:paraId="0302C12D" w14:textId="338613B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0547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438" w:type="dxa"/>
            <w:vAlign w:val="bottom"/>
          </w:tcPr>
          <w:p w14:paraId="1BB98144" w14:textId="2BDAE83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</w:tr>
      <w:tr w:rsidR="008C4F62" w:rsidRPr="00FB005D" w14:paraId="5848FAE9" w14:textId="77777777" w:rsidTr="008C32F1">
        <w:trPr>
          <w:cantSplit/>
          <w:trHeight w:val="57"/>
        </w:trPr>
        <w:tc>
          <w:tcPr>
            <w:tcW w:w="3686" w:type="dxa"/>
          </w:tcPr>
          <w:p w14:paraId="4F9BB056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22C8A152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05E1849C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shd w:val="clear" w:color="auto" w:fill="FAFAFA"/>
            <w:vAlign w:val="bottom"/>
          </w:tcPr>
          <w:p w14:paraId="37A90287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69D2D52C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18A8A963" w14:textId="77777777" w:rsidTr="002F7184">
        <w:trPr>
          <w:cantSplit/>
          <w:trHeight w:val="40"/>
        </w:trPr>
        <w:tc>
          <w:tcPr>
            <w:tcW w:w="3686" w:type="dxa"/>
          </w:tcPr>
          <w:p w14:paraId="02CE9524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น้ำมันปิโตรเลียมดิบ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4A3C270C" w14:textId="78607FF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C0547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38" w:type="dxa"/>
            <w:vAlign w:val="bottom"/>
          </w:tcPr>
          <w:p w14:paraId="00B2CE35" w14:textId="4A8CD07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  <w:tc>
          <w:tcPr>
            <w:tcW w:w="1438" w:type="dxa"/>
            <w:shd w:val="clear" w:color="auto" w:fill="FAFAFA"/>
            <w:vAlign w:val="bottom"/>
          </w:tcPr>
          <w:p w14:paraId="669D7F60" w14:textId="6A79FA6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95130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38" w:type="dxa"/>
            <w:vAlign w:val="bottom"/>
          </w:tcPr>
          <w:p w14:paraId="432C6197" w14:textId="2A9A546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</w:tr>
      <w:tr w:rsidR="008C4F62" w:rsidRPr="00FB005D" w14:paraId="1FFEB36D" w14:textId="77777777" w:rsidTr="002F7184">
        <w:trPr>
          <w:cantSplit/>
          <w:trHeight w:val="40"/>
        </w:trPr>
        <w:tc>
          <w:tcPr>
            <w:tcW w:w="3686" w:type="dxa"/>
          </w:tcPr>
          <w:p w14:paraId="1976F20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วัสดุ อะไหล่และของใช้สิ้นเปลือง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03303085" w14:textId="2C5E0A6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</w:p>
        </w:tc>
        <w:tc>
          <w:tcPr>
            <w:tcW w:w="1438" w:type="dxa"/>
            <w:vAlign w:val="bottom"/>
          </w:tcPr>
          <w:p w14:paraId="6AC20B59" w14:textId="64A980F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438" w:type="dxa"/>
            <w:shd w:val="clear" w:color="auto" w:fill="FAFAFA"/>
            <w:vAlign w:val="bottom"/>
          </w:tcPr>
          <w:p w14:paraId="313A358B" w14:textId="58D486E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1438" w:type="dxa"/>
            <w:vAlign w:val="bottom"/>
          </w:tcPr>
          <w:p w14:paraId="2124E8AB" w14:textId="0BC0E87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</w:tr>
      <w:tr w:rsidR="008C4F62" w:rsidRPr="00FB005D" w14:paraId="65210922" w14:textId="77777777" w:rsidTr="002F7184">
        <w:trPr>
          <w:cantSplit/>
          <w:trHeight w:val="40"/>
        </w:trPr>
        <w:tc>
          <w:tcPr>
            <w:tcW w:w="3686" w:type="dxa"/>
          </w:tcPr>
          <w:p w14:paraId="31E0CD13" w14:textId="23CC17CF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ผลิตภัณฑ์สำเร็จรูป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และผลิตภัณฑ์กึ่งสำเร็จรูป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18282C6B" w14:textId="5786DC3A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438" w:type="dxa"/>
            <w:vAlign w:val="bottom"/>
          </w:tcPr>
          <w:p w14:paraId="583CC888" w14:textId="4E117DE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</w:p>
        </w:tc>
        <w:tc>
          <w:tcPr>
            <w:tcW w:w="1438" w:type="dxa"/>
            <w:shd w:val="clear" w:color="auto" w:fill="FAFAFA"/>
            <w:vAlign w:val="bottom"/>
          </w:tcPr>
          <w:p w14:paraId="2EE5E412" w14:textId="5F5A3F29" w:rsidR="008C4F62" w:rsidRPr="00FB005D" w:rsidRDefault="00951300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8" w:type="dxa"/>
            <w:vAlign w:val="bottom"/>
          </w:tcPr>
          <w:p w14:paraId="446B5823" w14:textId="0F2A9821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C4F62" w:rsidRPr="00FB005D" w14:paraId="2CED0F17" w14:textId="77777777" w:rsidTr="002F7184">
        <w:trPr>
          <w:cantSplit/>
          <w:trHeight w:val="40"/>
        </w:trPr>
        <w:tc>
          <w:tcPr>
            <w:tcW w:w="3686" w:type="dxa"/>
          </w:tcPr>
          <w:p w14:paraId="09362522" w14:textId="77777777" w:rsidR="008C4F62" w:rsidRPr="00FB005D" w:rsidRDefault="008C4F62" w:rsidP="008C4F6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  <w:tab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ค่าเผื่อสำหรับมูลค่าสุทธิที่จะได้รับ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7D3B363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639C6E11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shd w:val="clear" w:color="auto" w:fill="FAFAFA"/>
            <w:vAlign w:val="bottom"/>
          </w:tcPr>
          <w:p w14:paraId="03376D1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006139A5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483C9D20" w14:textId="77777777" w:rsidTr="002F7184">
        <w:trPr>
          <w:cantSplit/>
          <w:trHeight w:val="40"/>
        </w:trPr>
        <w:tc>
          <w:tcPr>
            <w:tcW w:w="3686" w:type="dxa"/>
          </w:tcPr>
          <w:p w14:paraId="1D68ACE9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4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  <w:t xml:space="preserve">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น้ำมันปิโตรเลียมดิบและวัตถุดิบ</w:t>
            </w:r>
          </w:p>
        </w:tc>
        <w:tc>
          <w:tcPr>
            <w:tcW w:w="1437" w:type="dxa"/>
            <w:shd w:val="clear" w:color="auto" w:fill="FAFAFA"/>
            <w:vAlign w:val="bottom"/>
          </w:tcPr>
          <w:p w14:paraId="53BE1BC5" w14:textId="1854B4C8" w:rsidR="008C4F62" w:rsidRPr="00FB005D" w:rsidRDefault="002B2536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8" w:type="dxa"/>
            <w:vAlign w:val="bottom"/>
          </w:tcPr>
          <w:p w14:paraId="3F3C2617" w14:textId="75BDBF0E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8" w:type="dxa"/>
            <w:shd w:val="clear" w:color="auto" w:fill="FAFAFA"/>
            <w:vAlign w:val="bottom"/>
          </w:tcPr>
          <w:p w14:paraId="018E0BD0" w14:textId="04A81CB9" w:rsidR="008C4F62" w:rsidRPr="00FB005D" w:rsidRDefault="002B2536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8" w:type="dxa"/>
            <w:vAlign w:val="bottom"/>
          </w:tcPr>
          <w:p w14:paraId="4167DAAB" w14:textId="363F54F2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C4F62" w:rsidRPr="00FB005D" w14:paraId="7757115E" w14:textId="77777777" w:rsidTr="002F7184">
        <w:trPr>
          <w:cantSplit/>
          <w:trHeight w:val="40"/>
        </w:trPr>
        <w:tc>
          <w:tcPr>
            <w:tcW w:w="3686" w:type="dxa"/>
          </w:tcPr>
          <w:p w14:paraId="5864B31C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4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  <w:t xml:space="preserve">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ผลิตภัณฑ์สำเร็จรูปและผลิตภัณฑ์ 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  <w:t xml:space="preserve">        กึ่งสำเร็จรูป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3814E3" w14:textId="06D0768C" w:rsidR="008C4F62" w:rsidRPr="00FB005D" w:rsidRDefault="002B2536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44860887" w14:textId="15AF5B05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02087E" w14:textId="7BDA6964" w:rsidR="008C4F62" w:rsidRPr="00FB005D" w:rsidRDefault="002B2536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1A0CC7BB" w14:textId="59F6F165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8C4F62" w:rsidRPr="00FB005D" w14:paraId="311E5876" w14:textId="77777777" w:rsidTr="002F7184">
        <w:trPr>
          <w:cantSplit/>
          <w:trHeight w:val="40"/>
        </w:trPr>
        <w:tc>
          <w:tcPr>
            <w:tcW w:w="3686" w:type="dxa"/>
          </w:tcPr>
          <w:p w14:paraId="62424B71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สินค้าคงเหลือ สุทธิ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455177A" w14:textId="7047F511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31208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726C99" w14:textId="509199C1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BD1C27" w14:textId="1543A46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95130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EDAD4D" w14:textId="4D9CA571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201</w:t>
            </w:r>
          </w:p>
        </w:tc>
      </w:tr>
    </w:tbl>
    <w:p w14:paraId="7434798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457D368" w14:textId="13F5793B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สินค้าคงเหลือข้างต้นได้รวมสินค้าคงเหลือที่</w:t>
      </w:r>
      <w:r w:rsidR="00081443" w:rsidRPr="00FB005D">
        <w:rPr>
          <w:rFonts w:ascii="Browallia New" w:eastAsia="Arial Unicode MS" w:hAnsi="Browallia New" w:cs="Browallia New"/>
          <w:sz w:val="26"/>
          <w:szCs w:val="26"/>
          <w:cs/>
        </w:rPr>
        <w:t>ต้องสำรองไว้ตามกฎหมายเป็นมูลค่า</w:t>
      </w:r>
      <w:r w:rsidR="00081443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="00081443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850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 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มูลค่า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="008C4F62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642</w:t>
      </w:r>
      <w:r w:rsidR="008C4F62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ล้านบาท)</w:t>
      </w:r>
    </w:p>
    <w:p w14:paraId="685645D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C19208" w14:textId="0CEB32DC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ต้นทุนของสินค้าคงเหลือที่บันทึกเป็นค่าใช้จ่ายและได้รวมในบัญชีต้นทุนขายในงบกำไรขาดทุน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Pr="00FB005D">
        <w:rPr>
          <w:rFonts w:ascii="Browallia New" w:eastAsia="Arial Unicode MS" w:hAnsi="Browallia New" w:cs="Browallia New"/>
          <w:spacing w:val="6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6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pacing w:val="6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pacing w:val="6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6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pacing w:val="6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6"/>
          <w:sz w:val="26"/>
          <w:szCs w:val="26"/>
          <w:cs/>
          <w:lang w:val="en-GB"/>
        </w:rPr>
        <w:t>และ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2D0C29B4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993840" w:rsidRPr="00FB005D" w14:paraId="70AE91FC" w14:textId="77777777" w:rsidTr="0098061E">
        <w:trPr>
          <w:cantSplit/>
          <w:tblHeader/>
        </w:trPr>
        <w:tc>
          <w:tcPr>
            <w:tcW w:w="3701" w:type="dxa"/>
          </w:tcPr>
          <w:p w14:paraId="46A8AE5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35122D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0728A2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2249CA0C" w14:textId="77777777" w:rsidTr="008C32F1">
        <w:trPr>
          <w:cantSplit/>
          <w:tblHeader/>
        </w:trPr>
        <w:tc>
          <w:tcPr>
            <w:tcW w:w="3701" w:type="dxa"/>
          </w:tcPr>
          <w:p w14:paraId="74236728" w14:textId="30284A6E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 w:right="-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 w:bidi="th-TH"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D39580E" w14:textId="5B052091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BF3C190" w14:textId="3AC6E12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1559F29" w14:textId="2F570E8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CC7A676" w14:textId="432862C6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95A8B" w:rsidRPr="00FB005D" w14:paraId="37B38204" w14:textId="77777777" w:rsidTr="008C32F1">
        <w:trPr>
          <w:cantSplit/>
          <w:tblHeader/>
        </w:trPr>
        <w:tc>
          <w:tcPr>
            <w:tcW w:w="3701" w:type="dxa"/>
          </w:tcPr>
          <w:p w14:paraId="6E3236B4" w14:textId="77777777" w:rsidR="00A95A8B" w:rsidRPr="00FB005D" w:rsidRDefault="00A95A8B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 w:right="-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17699A71" w14:textId="77777777" w:rsidR="00A95A8B" w:rsidRPr="00FB005D" w:rsidRDefault="00A95A8B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4956AF0D" w14:textId="77777777" w:rsidR="00A95A8B" w:rsidRPr="00FB005D" w:rsidRDefault="00A95A8B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1D8662F0" w14:textId="77777777" w:rsidR="00A95A8B" w:rsidRPr="00FB005D" w:rsidRDefault="00A95A8B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478E432A" w14:textId="47C1C5B3" w:rsidR="00A95A8B" w:rsidRPr="00FB005D" w:rsidRDefault="00A95A8B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</w:tr>
      <w:tr w:rsidR="00993840" w:rsidRPr="00FB005D" w14:paraId="4FF03281" w14:textId="77777777" w:rsidTr="0098061E">
        <w:trPr>
          <w:cantSplit/>
          <w:tblHeader/>
        </w:trPr>
        <w:tc>
          <w:tcPr>
            <w:tcW w:w="3701" w:type="dxa"/>
          </w:tcPr>
          <w:p w14:paraId="03D8F0C0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 w:right="-34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498A6A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F3F2C2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58D2D2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40932D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1380EF6B" w14:textId="77777777" w:rsidTr="0098061E">
        <w:trPr>
          <w:cantSplit/>
        </w:trPr>
        <w:tc>
          <w:tcPr>
            <w:tcW w:w="3701" w:type="dxa"/>
          </w:tcPr>
          <w:p w14:paraId="4CCE54E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4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29B29A9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599FDC7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FA99CC6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8F03DD5" w14:textId="77777777" w:rsidR="00993840" w:rsidRPr="00FB005D" w:rsidRDefault="00993840" w:rsidP="002F7184">
            <w:pPr>
              <w:pStyle w:val="a0"/>
              <w:ind w:left="-57" w:right="-53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</w:tr>
      <w:tr w:rsidR="008C4F62" w:rsidRPr="00FB005D" w14:paraId="695BCE55" w14:textId="77777777" w:rsidTr="0098061E">
        <w:trPr>
          <w:cantSplit/>
        </w:trPr>
        <w:tc>
          <w:tcPr>
            <w:tcW w:w="3701" w:type="dxa"/>
          </w:tcPr>
          <w:p w14:paraId="546DA9F2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ต้นทุนขาย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1D8D19" w14:textId="123FC8D7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229</w:t>
            </w:r>
            <w:r w:rsidR="008B65C4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532</w:t>
            </w:r>
          </w:p>
        </w:tc>
        <w:tc>
          <w:tcPr>
            <w:tcW w:w="1440" w:type="dxa"/>
            <w:vAlign w:val="bottom"/>
          </w:tcPr>
          <w:p w14:paraId="1EBAA5F1" w14:textId="3C0969E2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166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175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97CC851" w14:textId="46DEFAA3" w:rsidR="008C4F62" w:rsidRPr="00FB005D" w:rsidRDefault="00AC111E" w:rsidP="008C4F62">
            <w:pPr>
              <w:pStyle w:val="a0"/>
              <w:ind w:left="-57" w:right="-5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691AD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440" w:type="dxa"/>
            <w:vAlign w:val="bottom"/>
          </w:tcPr>
          <w:p w14:paraId="431DCD5A" w14:textId="1790F710" w:rsidR="008C4F62" w:rsidRPr="00FB005D" w:rsidRDefault="00AC111E" w:rsidP="008C4F62">
            <w:pPr>
              <w:pStyle w:val="a0"/>
              <w:ind w:left="-57" w:right="-5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</w:p>
        </w:tc>
      </w:tr>
      <w:tr w:rsidR="008C4F62" w:rsidRPr="00FB005D" w14:paraId="0802007B" w14:textId="77777777" w:rsidTr="0098061E">
        <w:trPr>
          <w:cantSplit/>
        </w:trPr>
        <w:tc>
          <w:tcPr>
            <w:tcW w:w="3701" w:type="dxa"/>
          </w:tcPr>
          <w:p w14:paraId="02078E84" w14:textId="3191A58F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กลับรายการ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ค่าเผื่อสินค้าคงเหลือเป็น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 มูลค่าสุทธิที่จะได้รับ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F30630" w14:textId="7E3A63C2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238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4414E08" w14:textId="34056DC6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5B7DB8" w14:textId="4C8DFFD0" w:rsidR="008C4F62" w:rsidRPr="00960E4B" w:rsidRDefault="00AC111E" w:rsidP="008C4F62">
            <w:pPr>
              <w:pStyle w:val="a0"/>
              <w:ind w:left="-57" w:right="-5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F2DC81" w14:textId="2D2C5A23" w:rsidR="008C4F62" w:rsidRPr="00FB005D" w:rsidRDefault="00AC111E" w:rsidP="008C4F62">
            <w:pPr>
              <w:pStyle w:val="a0"/>
              <w:ind w:left="-57" w:right="-53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  <w:tr w:rsidR="008C4F62" w:rsidRPr="00FB005D" w14:paraId="32DF2DC4" w14:textId="77777777" w:rsidTr="0098061E">
        <w:trPr>
          <w:cantSplit/>
        </w:trPr>
        <w:tc>
          <w:tcPr>
            <w:tcW w:w="3701" w:type="dxa"/>
          </w:tcPr>
          <w:p w14:paraId="4FD92A53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939A278" w14:textId="3738EAD4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  <w:r w:rsidR="008B65C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1ABA27" w14:textId="0F6E4D10" w:rsidR="008C4F62" w:rsidRPr="00FB005D" w:rsidRDefault="00AC111E" w:rsidP="008C4F62">
            <w:pPr>
              <w:pStyle w:val="acctfourfigures"/>
              <w:tabs>
                <w:tab w:val="clear" w:pos="765"/>
              </w:tabs>
              <w:spacing w:line="240" w:lineRule="auto"/>
              <w:ind w:left="-57" w:right="-53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166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390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3641482" w14:textId="2D9DA878" w:rsidR="008C4F62" w:rsidRPr="00FB005D" w:rsidRDefault="00AC111E" w:rsidP="008C4F62">
            <w:pPr>
              <w:pStyle w:val="a0"/>
              <w:ind w:left="-57" w:right="-53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960E4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36464" w14:textId="0D7D050B" w:rsidR="008C4F62" w:rsidRPr="00FB005D" w:rsidRDefault="00AC111E" w:rsidP="008C4F62">
            <w:pPr>
              <w:pStyle w:val="a0"/>
              <w:ind w:left="-57" w:right="-53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778</w:t>
            </w:r>
          </w:p>
        </w:tc>
      </w:tr>
    </w:tbl>
    <w:p w14:paraId="36CE4E98" w14:textId="057224A1" w:rsidR="000F059A" w:rsidRPr="00FB005D" w:rsidRDefault="000F05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bookmarkStart w:id="64" w:name="_Hlk50879495"/>
    </w:p>
    <w:p w14:paraId="06F3E39F" w14:textId="77777777" w:rsidR="000F059A" w:rsidRPr="00FB005D" w:rsidRDefault="000F05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395F3F13" w14:textId="77777777" w:rsidR="00502180" w:rsidRPr="00FB005D" w:rsidRDefault="00502180" w:rsidP="00502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502180" w:rsidRPr="00FB005D" w14:paraId="22C269A1" w14:textId="77777777" w:rsidTr="00502180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60396F1" w14:textId="6C74BF1B" w:rsidR="00502180" w:rsidRPr="00FB005D" w:rsidRDefault="00AC111E" w:rsidP="00502180">
            <w:pPr>
              <w:spacing w:line="240" w:lineRule="auto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15</w:t>
            </w:r>
            <w:r w:rsidR="0050218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 xml:space="preserve"> </w:t>
            </w:r>
            <w:r w:rsidR="0050218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50218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</w:tc>
      </w:tr>
    </w:tbl>
    <w:p w14:paraId="175B034F" w14:textId="77777777" w:rsidR="00502180" w:rsidRPr="00FB005D" w:rsidRDefault="00502180" w:rsidP="00502180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cyan"/>
        </w:rPr>
      </w:pPr>
    </w:p>
    <w:p w14:paraId="199A9B8F" w14:textId="6301F103" w:rsidR="00502180" w:rsidRPr="00FB005D" w:rsidRDefault="00502180" w:rsidP="00502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เมื่อวันที่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พฤศจิกายน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พ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ศ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คณะกรรมการของบริษัท</w:t>
      </w:r>
      <w:r w:rsidR="000F059A"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ได้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อนุมัติการปรับโครงสร้างกลุ่มธุรกิจบ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ริการ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ขนส่งทางทะเล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42B41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โดยการขาย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หุ้นสามัญที่บริษัทถืออยู่ทั้งหมดในบริษัท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ไทยออยล์มารีน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จำกัด</w:t>
      </w:r>
      <w:r w:rsidR="000F059A" w:rsidRPr="00FB005D">
        <w:rPr>
          <w:rFonts w:ascii="Browallia New" w:eastAsia="Arial Unicode MS" w:hAnsi="Browallia New" w:cs="Browallia New"/>
          <w:sz w:val="26"/>
          <w:szCs w:val="26"/>
        </w:rPr>
        <w:t xml:space="preserve"> (TM)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ให้กับบริษัทแห่งหนึ่ง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F059A" w:rsidRPr="00FB005D">
        <w:rPr>
          <w:rFonts w:ascii="Browallia New" w:eastAsia="Arial Unicode MS" w:hAnsi="Browallia New" w:cs="Browallia New"/>
          <w:sz w:val="26"/>
          <w:szCs w:val="26"/>
          <w:cs/>
        </w:rPr>
        <w:t>โดยได้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ลงนามในสัญญาซื้อขายหุ้นแล้ว</w:t>
      </w:r>
      <w:r w:rsidR="00E42B41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ในวันที่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ัดประเภทสินทรัพย์และหนี้สินที่เกี่ยวข้องกับกลุ่มธุรกิจดังกล่าวเป็นสินทรัพย์ที่ถือไว้</w:t>
      </w:r>
      <w:r w:rsidR="00E42B41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เพื่อขายและหนี้สินที่เกี่ยวข้องโดยตรงกับสินทรัพย์ที่ถือไว้เพื่อขายในงบการเงินปี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</w:p>
    <w:p w14:paraId="42C47AB9" w14:textId="06A4EBB8" w:rsidR="000F059A" w:rsidRPr="00FB005D" w:rsidRDefault="000F059A" w:rsidP="00502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07EA5D3" w14:textId="647591C3" w:rsidR="000F059A" w:rsidRPr="00FB005D" w:rsidRDefault="00AB75FD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ทั้งนี้บริษัทได้ดำเนินการจำหน่ายหุ้นสามัญทั้งหมดใน 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TM 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เสร็จสมบูรณ์เมื่อวันที่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เมษายน พ.ศ.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และมีผลเมื่อวันที่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พฤษภาคม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เป็นต้นไป </w:t>
      </w:r>
    </w:p>
    <w:p w14:paraId="783A4B02" w14:textId="3B0CC725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88E3112" w14:textId="1480D6DD" w:rsidR="00BB77E4" w:rsidRPr="00FB005D" w:rsidRDefault="00BB77E4" w:rsidP="00BB77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พฤศจิกายน พ.ศ.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บริษัท</w:t>
      </w:r>
      <w:r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มีมติอนุมัติให้ปิดบริษัท</w:t>
      </w:r>
      <w:r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TOMI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โดยคาดว่าจะสามารถดำเนินการปิดบริษัทดังกล่าวและชำระบัญชีให้แล้วเสร็จภายในเดือนสิงหา</w:t>
      </w:r>
      <w:r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คม</w:t>
      </w:r>
      <w:r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434F42"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พ.ศ. </w:t>
      </w:r>
      <w:r w:rsidR="00AC111E" w:rsidRPr="00AC111E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GB"/>
        </w:rPr>
        <w:t>2565</w:t>
      </w:r>
      <w:r w:rsidRPr="00FB005D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กลุ่มกิจการจัดประเภทสินทรัพย์และหนี้สินที่เกี่ยวข้องกับกลุ่มธุรกิจดังกล่าวเป็น</w:t>
      </w:r>
      <w:r w:rsidR="00434F42" w:rsidRPr="00FB005D">
        <w:rPr>
          <w:rFonts w:ascii="Browallia New" w:eastAsia="Arial Unicode MS" w:hAnsi="Browallia New" w:cs="Browallia New"/>
          <w:sz w:val="26"/>
          <w:szCs w:val="26"/>
          <w:cs/>
        </w:rPr>
        <w:t>สินทรัพย์จากการดำเนินงานที่ยกเลิก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</w:p>
    <w:p w14:paraId="7440A051" w14:textId="065FB321" w:rsidR="00BB77E4" w:rsidRPr="00FB005D" w:rsidRDefault="00BB77E4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C551AF1" w14:textId="49A331DE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เนื่องจากกลุ่มธุรกิจดังกล่าวถูกจัดประเภทเป็นส่วนการดำเนินงานที่ยกเลิก ทำให้กลุ่มกิจการแสดงผลการดำเนินงานของส่วนการดำเนินงานที่ยกเลิกแยกออกจากผลการดำเนินงานปกติ และแสดงเป็นขาดทุนจากการดำเนินงานที่ยกเลิกสุทธิจากภาษีเงินได้ </w:t>
      </w:r>
      <w:r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ในงบกำไรขาดทุนรวม และกำไรขาดทุนเบ็ดเสร็จอื่นจากการดำเนินงานที่ยกเลิกในงบกำไรขาดทุนเบ็ดเสร็จรวม ส่วนกระแสเงินสดจากการดำเนินงานที่ยกเลิกได้แยกแสดงออกจากกระแสเงินสดจากการดำเนินงานปกติในงบกระแสเงินสดรว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โดยกลุ่มกิจการได้มีการนำเสนอรายการสำหรับส่วนงานนี้ที่เกิดขึ้นในปีสิ้นสุดวันที่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ใหม่เพื่อนำมาแสดงเปรียบเทียบกับปีสิ้นสุดวันที่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022EBC90" w14:textId="77777777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0F8F13C8" w14:textId="644FFFA9" w:rsidR="000F059A" w:rsidRPr="00FB005D" w:rsidRDefault="000F059A" w:rsidP="000F059A">
      <w:pPr>
        <w:keepNext/>
        <w:keepLines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outlineLvl w:val="2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bookmarkStart w:id="65" w:name="_Toc86937228"/>
      <w:r w:rsidRPr="00FB00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ข้อมูลทางการเงินและกระแสเงินสด</w:t>
      </w:r>
      <w:bookmarkEnd w:id="65"/>
    </w:p>
    <w:p w14:paraId="4C87FA2C" w14:textId="77777777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p w14:paraId="328D4E44" w14:textId="4B7DA8B6" w:rsidR="00502180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ข้อมูลทางการเงินและกระแสเงินสด</w:t>
      </w:r>
      <w:r w:rsidR="00434F42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ของการดำเนินงานที่ยกเลิกสำหรับ</w:t>
      </w:r>
      <w:r w:rsidR="00207C43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งวด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B77E4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34F42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1E8E660C" w14:textId="77777777" w:rsidR="00434F42" w:rsidRPr="00FB005D" w:rsidRDefault="00434F42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5" w:type="dxa"/>
        <w:tblLayout w:type="fixed"/>
        <w:tblLook w:val="0000" w:firstRow="0" w:lastRow="0" w:firstColumn="0" w:lastColumn="0" w:noHBand="0" w:noVBand="0"/>
      </w:tblPr>
      <w:tblGrid>
        <w:gridCol w:w="6903"/>
        <w:gridCol w:w="1276"/>
        <w:gridCol w:w="1276"/>
      </w:tblGrid>
      <w:tr w:rsidR="00502180" w:rsidRPr="00FB005D" w14:paraId="41AE8BF5" w14:textId="77777777" w:rsidTr="00502180">
        <w:trPr>
          <w:trHeight w:val="340"/>
        </w:trPr>
        <w:tc>
          <w:tcPr>
            <w:tcW w:w="6903" w:type="dxa"/>
            <w:vAlign w:val="center"/>
          </w:tcPr>
          <w:p w14:paraId="0D36B7FB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CC718" w14:textId="77777777" w:rsidR="00502180" w:rsidRPr="00FB005D" w:rsidRDefault="00502180" w:rsidP="005021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</w:tr>
      <w:tr w:rsidR="00502180" w:rsidRPr="00FB005D" w14:paraId="4BB4AB51" w14:textId="77777777" w:rsidTr="00502180">
        <w:trPr>
          <w:trHeight w:val="340"/>
        </w:trPr>
        <w:tc>
          <w:tcPr>
            <w:tcW w:w="6903" w:type="dxa"/>
            <w:vAlign w:val="center"/>
          </w:tcPr>
          <w:p w14:paraId="603BFE3C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8952187" w14:textId="2C80C4A8" w:rsidR="00502180" w:rsidRPr="00FB005D" w:rsidRDefault="00502180" w:rsidP="00502180">
            <w:pPr>
              <w:pStyle w:val="Heading1"/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C34412A" w14:textId="573AF684" w:rsidR="00502180" w:rsidRPr="00FB005D" w:rsidRDefault="00502180" w:rsidP="00502180">
            <w:pPr>
              <w:pStyle w:val="Heading1"/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2563</w:t>
            </w:r>
          </w:p>
        </w:tc>
      </w:tr>
      <w:tr w:rsidR="00502180" w:rsidRPr="00FB005D" w14:paraId="71A1F3CD" w14:textId="77777777" w:rsidTr="00502180">
        <w:trPr>
          <w:trHeight w:val="340"/>
        </w:trPr>
        <w:tc>
          <w:tcPr>
            <w:tcW w:w="6903" w:type="dxa"/>
            <w:vAlign w:val="center"/>
          </w:tcPr>
          <w:p w14:paraId="6D1D3211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416A8BF" w14:textId="77777777" w:rsidR="00502180" w:rsidRPr="00FB005D" w:rsidRDefault="00502180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545086" w14:textId="77777777" w:rsidR="00502180" w:rsidRPr="00FB005D" w:rsidRDefault="00502180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F059A" w:rsidRPr="00FB005D" w14:paraId="6ADE6ACD" w14:textId="77777777" w:rsidTr="000F059A">
        <w:trPr>
          <w:trHeight w:val="340"/>
        </w:trPr>
        <w:tc>
          <w:tcPr>
            <w:tcW w:w="6903" w:type="dxa"/>
            <w:vAlign w:val="center"/>
          </w:tcPr>
          <w:p w14:paraId="3BBF6AB8" w14:textId="77777777" w:rsidR="000F059A" w:rsidRPr="00FB005D" w:rsidRDefault="000F059A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FAFAFA"/>
            <w:vAlign w:val="center"/>
          </w:tcPr>
          <w:p w14:paraId="396DE40B" w14:textId="77777777" w:rsidR="000F059A" w:rsidRPr="00FB005D" w:rsidRDefault="000F059A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center"/>
          </w:tcPr>
          <w:p w14:paraId="47D2539C" w14:textId="77777777" w:rsidR="000F059A" w:rsidRPr="00FB005D" w:rsidRDefault="000F059A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502180" w:rsidRPr="00FB005D" w14:paraId="527FB40A" w14:textId="77777777" w:rsidTr="00502180">
        <w:trPr>
          <w:trHeight w:val="80"/>
        </w:trPr>
        <w:tc>
          <w:tcPr>
            <w:tcW w:w="6903" w:type="dxa"/>
          </w:tcPr>
          <w:p w14:paraId="4B179C9B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63DFC4B7" w14:textId="5D421B81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1276" w:type="dxa"/>
            <w:vAlign w:val="center"/>
          </w:tcPr>
          <w:p w14:paraId="1A8A9B97" w14:textId="325C137D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418</w:t>
            </w:r>
          </w:p>
        </w:tc>
      </w:tr>
      <w:tr w:rsidR="00502180" w:rsidRPr="00FB005D" w14:paraId="287B7574" w14:textId="77777777" w:rsidTr="00502180">
        <w:trPr>
          <w:trHeight w:val="340"/>
        </w:trPr>
        <w:tc>
          <w:tcPr>
            <w:tcW w:w="6903" w:type="dxa"/>
          </w:tcPr>
          <w:p w14:paraId="082AC8B7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ต้นทุนขายและต้นทุนการให้บริการ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C62C93A" w14:textId="2616CD71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CEB17B" w14:textId="2BB29E3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553A392A" w14:textId="77777777" w:rsidTr="00502180">
        <w:trPr>
          <w:trHeight w:val="340"/>
        </w:trPr>
        <w:tc>
          <w:tcPr>
            <w:tcW w:w="6903" w:type="dxa"/>
          </w:tcPr>
          <w:p w14:paraId="2355BEB4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ขาดทุนขั้นต้น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B81D7E2" w14:textId="2318337B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F43C06F" w14:textId="566BDF52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2432AC3B" w14:textId="77777777" w:rsidTr="00502180">
        <w:trPr>
          <w:trHeight w:val="340"/>
        </w:trPr>
        <w:tc>
          <w:tcPr>
            <w:tcW w:w="6903" w:type="dxa"/>
          </w:tcPr>
          <w:p w14:paraId="35AFEE1B" w14:textId="7F6B022F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กำไรจากอัตราแลกเปลี่ยน สุทธิ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394E4039" w14:textId="64C72C44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1276" w:type="dxa"/>
            <w:vAlign w:val="center"/>
          </w:tcPr>
          <w:p w14:paraId="0A02B050" w14:textId="7777777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502180" w:rsidRPr="00FB005D" w14:paraId="5C8422EC" w14:textId="77777777" w:rsidTr="00502180">
        <w:trPr>
          <w:trHeight w:val="340"/>
        </w:trPr>
        <w:tc>
          <w:tcPr>
            <w:tcW w:w="6903" w:type="dxa"/>
          </w:tcPr>
          <w:p w14:paraId="47060BA1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4DF9022B" w14:textId="67F8BA45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276" w:type="dxa"/>
            <w:vAlign w:val="center"/>
          </w:tcPr>
          <w:p w14:paraId="64D50DED" w14:textId="54BB142B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</w:tr>
      <w:tr w:rsidR="00502180" w:rsidRPr="00FB005D" w14:paraId="47EC33AD" w14:textId="77777777" w:rsidTr="00502180">
        <w:trPr>
          <w:trHeight w:val="340"/>
        </w:trPr>
        <w:tc>
          <w:tcPr>
            <w:tcW w:w="6903" w:type="dxa"/>
          </w:tcPr>
          <w:p w14:paraId="543CB22B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276" w:type="dxa"/>
            <w:shd w:val="clear" w:color="auto" w:fill="FAFAFA"/>
            <w:vAlign w:val="center"/>
          </w:tcPr>
          <w:p w14:paraId="378BEDD1" w14:textId="0E12BD0F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vAlign w:val="center"/>
          </w:tcPr>
          <w:p w14:paraId="0E2F4EBC" w14:textId="4FF3FCF0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53F75103" w14:textId="77777777" w:rsidTr="00502180">
        <w:trPr>
          <w:trHeight w:val="340"/>
        </w:trPr>
        <w:tc>
          <w:tcPr>
            <w:tcW w:w="6903" w:type="dxa"/>
          </w:tcPr>
          <w:p w14:paraId="4B874239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ส่วนแบ่งกำไรสุทธิจากเงินลงทุนในการร่วมค้าและบริษัทร่วม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F045E66" w14:textId="009CC86A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A632CB" w14:textId="54DD4D7E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</w:p>
        </w:tc>
      </w:tr>
      <w:tr w:rsidR="00502180" w:rsidRPr="00FB005D" w14:paraId="78A4839B" w14:textId="77777777" w:rsidTr="00502180">
        <w:trPr>
          <w:trHeight w:val="340"/>
        </w:trPr>
        <w:tc>
          <w:tcPr>
            <w:tcW w:w="6903" w:type="dxa"/>
          </w:tcPr>
          <w:p w14:paraId="51EBD3EE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ขาดทุนก่อนต้นทุนทางการเงินและภาษีเงินได้จากการดำเนินงานที่ยกเลิก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2E2441" w14:textId="0F25499D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831C6CE" w14:textId="3C8939CF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00731808" w14:textId="77777777" w:rsidTr="00502180">
        <w:trPr>
          <w:trHeight w:val="340"/>
        </w:trPr>
        <w:tc>
          <w:tcPr>
            <w:tcW w:w="6903" w:type="dxa"/>
          </w:tcPr>
          <w:p w14:paraId="5A59C90B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1828F07" w14:textId="29D0C029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8B5C5D3" w14:textId="2F18DD9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0D6BC25E" w14:textId="77777777" w:rsidTr="00502180">
        <w:trPr>
          <w:trHeight w:val="340"/>
        </w:trPr>
        <w:tc>
          <w:tcPr>
            <w:tcW w:w="6903" w:type="dxa"/>
          </w:tcPr>
          <w:p w14:paraId="5A6D9F5B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ขาดทุนก่อนค่าใช้จ่ายภาษีเงินได้จากการดำเนินงานที่ยกเลิก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A874598" w14:textId="54037936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285ADDC" w14:textId="5418A2FD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17568E48" w14:textId="77777777" w:rsidTr="00502180">
        <w:trPr>
          <w:trHeight w:val="340"/>
        </w:trPr>
        <w:tc>
          <w:tcPr>
            <w:tcW w:w="6903" w:type="dxa"/>
          </w:tcPr>
          <w:p w14:paraId="7A0C43EC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396A248" w14:textId="7B2A3C14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DC6D37" w14:textId="1FB16EE3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52DB5309" w14:textId="77777777" w:rsidTr="00502180">
        <w:trPr>
          <w:trHeight w:val="154"/>
        </w:trPr>
        <w:tc>
          <w:tcPr>
            <w:tcW w:w="6903" w:type="dxa"/>
          </w:tcPr>
          <w:p w14:paraId="6E9D1594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ขาดทุนสุทธิจากการดำเนินงานที่ยกเลิก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B51BC2A" w14:textId="5BAE86C0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C523A" w14:textId="5774790C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71294444" w14:textId="572CC7C2" w:rsidR="000F059A" w:rsidRPr="00FB005D" w:rsidRDefault="000F059A">
      <w:pPr>
        <w:rPr>
          <w:rFonts w:ascii="Browallia New" w:hAnsi="Browallia New" w:cs="Browallia New"/>
          <w:lang w:val="en-GB"/>
        </w:rPr>
      </w:pPr>
      <w:r w:rsidRPr="00FB005D">
        <w:rPr>
          <w:rFonts w:ascii="Browallia New" w:hAnsi="Browallia New" w:cs="Browallia New"/>
        </w:rPr>
        <w:br w:type="page"/>
      </w:r>
    </w:p>
    <w:p w14:paraId="6BF83C69" w14:textId="77777777" w:rsidR="000F059A" w:rsidRPr="00FB005D" w:rsidRDefault="000F059A">
      <w:pPr>
        <w:rPr>
          <w:rFonts w:ascii="Browallia New" w:hAnsi="Browallia New" w:cs="Browallia New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6903"/>
        <w:gridCol w:w="9"/>
        <w:gridCol w:w="1267"/>
        <w:gridCol w:w="9"/>
        <w:gridCol w:w="1267"/>
        <w:gridCol w:w="9"/>
      </w:tblGrid>
      <w:tr w:rsidR="000F059A" w:rsidRPr="00FB005D" w14:paraId="3197EDF9" w14:textId="77777777" w:rsidTr="000F059A">
        <w:trPr>
          <w:gridAfter w:val="1"/>
          <w:wAfter w:w="9" w:type="dxa"/>
          <w:trHeight w:val="340"/>
        </w:trPr>
        <w:tc>
          <w:tcPr>
            <w:tcW w:w="6903" w:type="dxa"/>
            <w:vAlign w:val="center"/>
          </w:tcPr>
          <w:p w14:paraId="0AD7F1B8" w14:textId="77777777" w:rsidR="000F059A" w:rsidRPr="00FB005D" w:rsidRDefault="000F059A" w:rsidP="00BC1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0CCA7" w14:textId="77777777" w:rsidR="000F059A" w:rsidRPr="00FB005D" w:rsidRDefault="000F059A" w:rsidP="00BC14E8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 w:val="0"/>
                <w:bCs w:val="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</w:tr>
      <w:tr w:rsidR="000F059A" w:rsidRPr="00FB005D" w14:paraId="3F5E8D3F" w14:textId="77777777" w:rsidTr="000F059A">
        <w:trPr>
          <w:gridAfter w:val="1"/>
          <w:wAfter w:w="9" w:type="dxa"/>
          <w:trHeight w:val="340"/>
        </w:trPr>
        <w:tc>
          <w:tcPr>
            <w:tcW w:w="6903" w:type="dxa"/>
            <w:vAlign w:val="center"/>
          </w:tcPr>
          <w:p w14:paraId="2C9131FD" w14:textId="77777777" w:rsidR="000F059A" w:rsidRPr="00FB005D" w:rsidRDefault="000F059A" w:rsidP="00BC1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14:paraId="59378A27" w14:textId="7A74961D" w:rsidR="000F059A" w:rsidRPr="00FB005D" w:rsidRDefault="000F059A" w:rsidP="00BC14E8">
            <w:pPr>
              <w:pStyle w:val="Heading1"/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14:paraId="42BBF2CD" w14:textId="23A31B72" w:rsidR="000F059A" w:rsidRPr="00FB005D" w:rsidRDefault="000F059A" w:rsidP="00BC14E8">
            <w:pPr>
              <w:pStyle w:val="Heading1"/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2563</w:t>
            </w:r>
          </w:p>
        </w:tc>
      </w:tr>
      <w:tr w:rsidR="000F059A" w:rsidRPr="00FB005D" w14:paraId="6C7A1D67" w14:textId="77777777" w:rsidTr="000F059A">
        <w:trPr>
          <w:gridAfter w:val="1"/>
          <w:wAfter w:w="9" w:type="dxa"/>
          <w:trHeight w:val="340"/>
        </w:trPr>
        <w:tc>
          <w:tcPr>
            <w:tcW w:w="6903" w:type="dxa"/>
            <w:vAlign w:val="center"/>
          </w:tcPr>
          <w:p w14:paraId="295D7D82" w14:textId="77777777" w:rsidR="000F059A" w:rsidRPr="00FB005D" w:rsidRDefault="000F059A" w:rsidP="00BC1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2A4B2FB" w14:textId="77777777" w:rsidR="000F059A" w:rsidRPr="00FB005D" w:rsidRDefault="000F059A" w:rsidP="00BC14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372F6FE" w14:textId="77777777" w:rsidR="000F059A" w:rsidRPr="00FB005D" w:rsidRDefault="000F059A" w:rsidP="00BC14E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502180" w:rsidRPr="00FB005D" w14:paraId="7B320940" w14:textId="77777777" w:rsidTr="000F059A">
        <w:trPr>
          <w:gridAfter w:val="1"/>
          <w:wAfter w:w="9" w:type="dxa"/>
          <w:trHeight w:val="225"/>
        </w:trPr>
        <w:tc>
          <w:tcPr>
            <w:tcW w:w="6903" w:type="dxa"/>
          </w:tcPr>
          <w:p w14:paraId="722903EB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รายการที่สามารถจัดประเภทใหม่เข้าไปไว้ในกำไรหรือขาดทุนในภายหลัง</w:t>
            </w:r>
          </w:p>
        </w:tc>
        <w:tc>
          <w:tcPr>
            <w:tcW w:w="1276" w:type="dxa"/>
            <w:gridSpan w:val="2"/>
            <w:shd w:val="clear" w:color="auto" w:fill="FAFAFA"/>
            <w:vAlign w:val="center"/>
          </w:tcPr>
          <w:p w14:paraId="2A884908" w14:textId="77777777" w:rsidR="00502180" w:rsidRPr="00FB005D" w:rsidRDefault="00502180" w:rsidP="00502180">
            <w:pPr>
              <w:tabs>
                <w:tab w:val="decimal" w:pos="601"/>
              </w:tabs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6678B8" w14:textId="7777777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02180" w:rsidRPr="00FB005D" w14:paraId="2C0645F8" w14:textId="77777777" w:rsidTr="000F059A">
        <w:trPr>
          <w:gridAfter w:val="1"/>
          <w:wAfter w:w="9" w:type="dxa"/>
          <w:trHeight w:val="315"/>
        </w:trPr>
        <w:tc>
          <w:tcPr>
            <w:tcW w:w="6903" w:type="dxa"/>
          </w:tcPr>
          <w:p w14:paraId="4999D75B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76" w:type="dxa"/>
            <w:gridSpan w:val="2"/>
            <w:shd w:val="clear" w:color="auto" w:fill="FAFAFA"/>
            <w:vAlign w:val="center"/>
          </w:tcPr>
          <w:p w14:paraId="2DE7A8AF" w14:textId="0BBDF4B4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276" w:type="dxa"/>
            <w:gridSpan w:val="2"/>
            <w:vAlign w:val="center"/>
          </w:tcPr>
          <w:p w14:paraId="2B3F0742" w14:textId="4617055A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62082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</w:tc>
      </w:tr>
      <w:tr w:rsidR="00502180" w:rsidRPr="00FB005D" w14:paraId="3781E04E" w14:textId="77777777" w:rsidTr="000F059A">
        <w:trPr>
          <w:gridAfter w:val="1"/>
          <w:wAfter w:w="9" w:type="dxa"/>
          <w:trHeight w:val="277"/>
        </w:trPr>
        <w:tc>
          <w:tcPr>
            <w:tcW w:w="6903" w:type="dxa"/>
          </w:tcPr>
          <w:p w14:paraId="07B71084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รายการที่ไม่สามารถจัดประเภทใหม่เข้าไปไว้ในกำไรหรือขาดทุนในภายหลัง</w:t>
            </w:r>
          </w:p>
        </w:tc>
        <w:tc>
          <w:tcPr>
            <w:tcW w:w="1276" w:type="dxa"/>
            <w:gridSpan w:val="2"/>
            <w:shd w:val="clear" w:color="auto" w:fill="FAFAFA"/>
            <w:vAlign w:val="center"/>
          </w:tcPr>
          <w:p w14:paraId="15014E21" w14:textId="7777777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1F07F9" w14:textId="7777777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02180" w:rsidRPr="00FB005D" w14:paraId="7C34984E" w14:textId="77777777" w:rsidTr="000F059A">
        <w:trPr>
          <w:gridAfter w:val="1"/>
          <w:wAfter w:w="9" w:type="dxa"/>
          <w:trHeight w:val="445"/>
        </w:trPr>
        <w:tc>
          <w:tcPr>
            <w:tcW w:w="6903" w:type="dxa"/>
          </w:tcPr>
          <w:p w14:paraId="2F1D4EA9" w14:textId="504AE19E" w:rsidR="00502180" w:rsidRPr="00FB005D" w:rsidRDefault="00502180" w:rsidP="000F05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กำไรจากการวัดมูลค่าใหม่ของผลประโยชน์พนักงานที่กำหนดไว้สุทธิจากภาษีเงินได้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25F645E" w14:textId="56D18A52" w:rsidR="000F059A" w:rsidRPr="00FB005D" w:rsidRDefault="000F059A" w:rsidP="000F059A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63277807" w14:textId="7F328746" w:rsidR="00502180" w:rsidRPr="00FB005D" w:rsidRDefault="00AC111E" w:rsidP="000F059A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</w:tr>
      <w:tr w:rsidR="00502180" w:rsidRPr="00FB005D" w14:paraId="48AC0061" w14:textId="77777777" w:rsidTr="000F059A">
        <w:trPr>
          <w:gridAfter w:val="1"/>
          <w:wAfter w:w="9" w:type="dxa"/>
          <w:trHeight w:val="267"/>
        </w:trPr>
        <w:tc>
          <w:tcPr>
            <w:tcW w:w="6903" w:type="dxa"/>
          </w:tcPr>
          <w:p w14:paraId="08C3DA88" w14:textId="331C0DB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กำไรเบ็ดเสร็จอื่นสำหรับปีจากการดำเนินงานที่ยกเลิกสุทธิจากภาษี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CA33FFD" w14:textId="5D00AAF9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AA9AB" w14:textId="78286B98" w:rsidR="00502180" w:rsidRPr="00FB005D" w:rsidRDefault="00AC111E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</w:tr>
      <w:tr w:rsidR="00502180" w:rsidRPr="00FB005D" w14:paraId="149DD650" w14:textId="77777777" w:rsidTr="000F059A">
        <w:trPr>
          <w:gridAfter w:val="1"/>
          <w:wAfter w:w="9" w:type="dxa"/>
          <w:trHeight w:val="103"/>
        </w:trPr>
        <w:tc>
          <w:tcPr>
            <w:tcW w:w="6903" w:type="dxa"/>
          </w:tcPr>
          <w:p w14:paraId="09975B70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E9B9522" w14:textId="7777777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14:paraId="01B4EABC" w14:textId="77777777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502180" w:rsidRPr="00FB005D" w14:paraId="6F209079" w14:textId="77777777" w:rsidTr="000F059A">
        <w:trPr>
          <w:gridAfter w:val="1"/>
          <w:wAfter w:w="9" w:type="dxa"/>
          <w:trHeight w:val="231"/>
        </w:trPr>
        <w:tc>
          <w:tcPr>
            <w:tcW w:w="6903" w:type="dxa"/>
          </w:tcPr>
          <w:p w14:paraId="06336E65" w14:textId="77777777" w:rsidR="00502180" w:rsidRPr="00FB005D" w:rsidRDefault="00502180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ขาดทุนเบ็ดเสร็จรวมจากการดำเนินงานที่ยกเลิก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E1ECD10" w14:textId="72CF21F8" w:rsidR="00502180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7EADDDBD" w14:textId="4B5E439A" w:rsidR="00502180" w:rsidRPr="00FB005D" w:rsidRDefault="00502180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0F059A" w:rsidRPr="00FB005D" w14:paraId="2691C5D5" w14:textId="77777777" w:rsidTr="000F059A">
        <w:trPr>
          <w:gridAfter w:val="1"/>
          <w:wAfter w:w="9" w:type="dxa"/>
          <w:trHeight w:val="231"/>
        </w:trPr>
        <w:tc>
          <w:tcPr>
            <w:tcW w:w="6903" w:type="dxa"/>
          </w:tcPr>
          <w:p w14:paraId="5433F773" w14:textId="77777777" w:rsidR="000F059A" w:rsidRPr="00FB005D" w:rsidRDefault="000F059A" w:rsidP="005021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8A8E8AB" w14:textId="77777777" w:rsidR="000F059A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14:paraId="32F2C58F" w14:textId="77777777" w:rsidR="000F059A" w:rsidRPr="00FB005D" w:rsidRDefault="000F059A" w:rsidP="00502180">
            <w:pPr>
              <w:tabs>
                <w:tab w:val="decimal" w:pos="601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02180" w:rsidRPr="00FB005D" w14:paraId="4158CB94" w14:textId="77777777" w:rsidTr="000F059A">
        <w:trPr>
          <w:trHeight w:val="340"/>
        </w:trPr>
        <w:tc>
          <w:tcPr>
            <w:tcW w:w="6912" w:type="dxa"/>
            <w:gridSpan w:val="2"/>
          </w:tcPr>
          <w:p w14:paraId="5B5D3D69" w14:textId="3C68AFA7" w:rsidR="00502180" w:rsidRPr="00FB005D" w:rsidRDefault="00502180" w:rsidP="00E42B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</w:t>
            </w:r>
            <w:r w:rsidR="000F059A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ใช้ไปใน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กิจกรรมดำเนินงาน</w:t>
            </w:r>
          </w:p>
        </w:tc>
        <w:tc>
          <w:tcPr>
            <w:tcW w:w="1276" w:type="dxa"/>
            <w:gridSpan w:val="2"/>
            <w:shd w:val="clear" w:color="auto" w:fill="FAFAFA"/>
            <w:vAlign w:val="center"/>
          </w:tcPr>
          <w:p w14:paraId="2309BD0A" w14:textId="6C2B71F0" w:rsidR="00502180" w:rsidRPr="00FB005D" w:rsidRDefault="000F059A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47A5DE95" w14:textId="1D07264F" w:rsidR="00502180" w:rsidRPr="00FB005D" w:rsidRDefault="00502180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0BC3EAD8" w14:textId="77777777" w:rsidTr="000F059A">
        <w:trPr>
          <w:trHeight w:val="340"/>
        </w:trPr>
        <w:tc>
          <w:tcPr>
            <w:tcW w:w="6912" w:type="dxa"/>
            <w:gridSpan w:val="2"/>
          </w:tcPr>
          <w:p w14:paraId="0686B141" w14:textId="08BF2F65" w:rsidR="00502180" w:rsidRPr="00FB005D" w:rsidRDefault="00502180" w:rsidP="00E42B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</w:t>
            </w:r>
            <w:r w:rsidR="000F059A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ใช้ไปใน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กิจกรรมลงทุน</w:t>
            </w:r>
          </w:p>
        </w:tc>
        <w:tc>
          <w:tcPr>
            <w:tcW w:w="1276" w:type="dxa"/>
            <w:gridSpan w:val="2"/>
            <w:shd w:val="clear" w:color="auto" w:fill="FAFAFA"/>
            <w:vAlign w:val="center"/>
          </w:tcPr>
          <w:p w14:paraId="784ABED6" w14:textId="24522254" w:rsidR="00502180" w:rsidRPr="00FB005D" w:rsidRDefault="000F059A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668808BB" w14:textId="3A3C5408" w:rsidR="00502180" w:rsidRPr="00FB005D" w:rsidRDefault="00AC111E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</w:p>
        </w:tc>
      </w:tr>
      <w:tr w:rsidR="00502180" w:rsidRPr="00FB005D" w14:paraId="0A57A9E9" w14:textId="77777777" w:rsidTr="000F059A">
        <w:trPr>
          <w:trHeight w:val="340"/>
        </w:trPr>
        <w:tc>
          <w:tcPr>
            <w:tcW w:w="6912" w:type="dxa"/>
            <w:gridSpan w:val="2"/>
          </w:tcPr>
          <w:p w14:paraId="76150C13" w14:textId="5C5F86AC" w:rsidR="00502180" w:rsidRPr="00FB005D" w:rsidRDefault="00502180" w:rsidP="00E42B41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</w:t>
            </w:r>
            <w:r w:rsidR="000F059A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ใช้ไปใน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กิจกรรมจัดหาเงิน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07D2A2B" w14:textId="03C860A7" w:rsidR="00502180" w:rsidRPr="00FB005D" w:rsidRDefault="000F059A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7CC7716F" w14:textId="125971E6" w:rsidR="00502180" w:rsidRPr="00FB005D" w:rsidRDefault="00502180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502180" w:rsidRPr="00FB005D" w14:paraId="44CAD450" w14:textId="77777777" w:rsidTr="000F059A">
        <w:trPr>
          <w:trHeight w:val="340"/>
        </w:trPr>
        <w:tc>
          <w:tcPr>
            <w:tcW w:w="6912" w:type="dxa"/>
            <w:gridSpan w:val="2"/>
          </w:tcPr>
          <w:p w14:paraId="601E096A" w14:textId="77777777" w:rsidR="00502180" w:rsidRPr="00FB005D" w:rsidRDefault="00502180" w:rsidP="00E42B41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รวมกระแสเงินสด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B5C0311" w14:textId="7273C53D" w:rsidR="00502180" w:rsidRPr="00FB005D" w:rsidRDefault="000F059A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EA208" w14:textId="0CFC954A" w:rsidR="00502180" w:rsidRPr="00FB005D" w:rsidRDefault="00502180" w:rsidP="0050218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343FDEE0" w14:textId="65B636DB" w:rsidR="00502180" w:rsidRPr="00FB005D" w:rsidRDefault="00502180" w:rsidP="00502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15AA0239" w14:textId="77777777" w:rsidR="000F059A" w:rsidRPr="00FB005D" w:rsidRDefault="000F059A" w:rsidP="000F059A">
      <w:pPr>
        <w:pStyle w:val="Heading2"/>
        <w:keepNext w:val="0"/>
        <w:tabs>
          <w:tab w:val="left" w:pos="720"/>
        </w:tabs>
        <w:ind w:left="540" w:hanging="540"/>
        <w:rPr>
          <w:rFonts w:ascii="Browallia New" w:eastAsia="Arial Unicode MS" w:hAnsi="Browallia New" w:cs="Browallia New"/>
          <w:color w:val="CF4A02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cs/>
          <w:lang w:val="en-GB"/>
        </w:rPr>
        <w:t>รายละเอียดของการจำหน่าย</w:t>
      </w:r>
    </w:p>
    <w:p w14:paraId="3623FB1B" w14:textId="77777777" w:rsidR="000F059A" w:rsidRPr="00FB005D" w:rsidRDefault="000F059A" w:rsidP="000F059A">
      <w:pPr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13"/>
        <w:gridCol w:w="1894"/>
        <w:gridCol w:w="1754"/>
      </w:tblGrid>
      <w:tr w:rsidR="000F059A" w:rsidRPr="00FB005D" w14:paraId="0D716DDF" w14:textId="77777777" w:rsidTr="000F059A">
        <w:trPr>
          <w:cantSplit/>
        </w:trPr>
        <w:tc>
          <w:tcPr>
            <w:tcW w:w="3072" w:type="pct"/>
          </w:tcPr>
          <w:p w14:paraId="1D650FB4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83E83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4223046D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6DA575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F059A" w:rsidRPr="00FB005D" w14:paraId="33CB9251" w14:textId="77777777" w:rsidTr="000F059A">
        <w:trPr>
          <w:cantSplit/>
        </w:trPr>
        <w:tc>
          <w:tcPr>
            <w:tcW w:w="3072" w:type="pct"/>
          </w:tcPr>
          <w:p w14:paraId="5390BADC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5D6242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8F841A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F059A" w:rsidRPr="00FB005D" w14:paraId="5FF1E1F0" w14:textId="77777777" w:rsidTr="000F059A">
        <w:trPr>
          <w:cantSplit/>
        </w:trPr>
        <w:tc>
          <w:tcPr>
            <w:tcW w:w="3072" w:type="pct"/>
          </w:tcPr>
          <w:p w14:paraId="23B90219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B92364D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339EAD0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</w:tr>
      <w:tr w:rsidR="000F059A" w:rsidRPr="00FB005D" w14:paraId="6A9322B9" w14:textId="77777777" w:rsidTr="000F059A">
        <w:trPr>
          <w:cantSplit/>
        </w:trPr>
        <w:tc>
          <w:tcPr>
            <w:tcW w:w="3072" w:type="pct"/>
            <w:hideMark/>
          </w:tcPr>
          <w:p w14:paraId="5D758CC1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สิ่งตอบแทนรับเป็นเงินสด</w:t>
            </w:r>
          </w:p>
        </w:tc>
        <w:tc>
          <w:tcPr>
            <w:tcW w:w="1001" w:type="pct"/>
            <w:shd w:val="clear" w:color="auto" w:fill="FAFAFA"/>
            <w:hideMark/>
          </w:tcPr>
          <w:p w14:paraId="01A5AD6C" w14:textId="73E3C743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860</w:t>
            </w:r>
          </w:p>
        </w:tc>
        <w:tc>
          <w:tcPr>
            <w:tcW w:w="927" w:type="pct"/>
            <w:shd w:val="clear" w:color="auto" w:fill="FAFAFA"/>
            <w:hideMark/>
          </w:tcPr>
          <w:p w14:paraId="4BFAAB86" w14:textId="7F933DAB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860</w:t>
            </w:r>
          </w:p>
        </w:tc>
      </w:tr>
      <w:tr w:rsidR="000F059A" w:rsidRPr="00FB005D" w14:paraId="045CDFBC" w14:textId="77777777" w:rsidTr="000F059A">
        <w:trPr>
          <w:cantSplit/>
          <w:trHeight w:val="143"/>
        </w:trPr>
        <w:tc>
          <w:tcPr>
            <w:tcW w:w="3072" w:type="pct"/>
            <w:hideMark/>
          </w:tcPr>
          <w:p w14:paraId="29A7FFDB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มูลค่าตามบัญชีของสินทรัพย์สุทธิ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2D0F3692" w14:textId="16CA1837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813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3BAD59DA" w14:textId="2659D346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808</w:t>
            </w:r>
          </w:p>
        </w:tc>
      </w:tr>
      <w:tr w:rsidR="000F059A" w:rsidRPr="00FB005D" w14:paraId="0A2DFF12" w14:textId="77777777" w:rsidTr="000F059A">
        <w:trPr>
          <w:cantSplit/>
          <w:trHeight w:val="143"/>
        </w:trPr>
        <w:tc>
          <w:tcPr>
            <w:tcW w:w="3072" w:type="pct"/>
            <w:hideMark/>
          </w:tcPr>
          <w:p w14:paraId="79FFD31C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กำไรจากการขายก่อนภาษีเงินได้และการจัดประเภทใหม่ของ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  <w:t>ผลต่างของอัตราแลกเปลี่ยนจากการแปลงค่างบการเงิน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652D2A1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  <w:p w14:paraId="12675544" w14:textId="53B38715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47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13EBEF6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  <w:p w14:paraId="7F30B21D" w14:textId="24827F7E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52</w:t>
            </w:r>
          </w:p>
        </w:tc>
      </w:tr>
      <w:tr w:rsidR="000F059A" w:rsidRPr="00FB005D" w14:paraId="22EDFD66" w14:textId="77777777" w:rsidTr="000F059A">
        <w:trPr>
          <w:cantSplit/>
          <w:trHeight w:val="143"/>
        </w:trPr>
        <w:tc>
          <w:tcPr>
            <w:tcW w:w="3072" w:type="pct"/>
            <w:hideMark/>
          </w:tcPr>
          <w:p w14:paraId="219F04D2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การจัดประเภทใหม่ของผลต่างของอัตราแลกเปลี่ยนจากการแปลงค่างบการเงิน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6C88B75D" w14:textId="1BC1FD02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53EF6B23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0F059A" w:rsidRPr="00FB005D" w14:paraId="70F72A68" w14:textId="77777777" w:rsidTr="000F059A">
        <w:trPr>
          <w:cantSplit/>
          <w:trHeight w:val="143"/>
        </w:trPr>
        <w:tc>
          <w:tcPr>
            <w:tcW w:w="3072" w:type="pct"/>
            <w:hideMark/>
          </w:tcPr>
          <w:p w14:paraId="1F1F0A2C" w14:textId="77777777" w:rsidR="000F059A" w:rsidRPr="00FB005D" w:rsidRDefault="000F059A">
            <w:pPr>
              <w:tabs>
                <w:tab w:val="left" w:pos="720"/>
              </w:tabs>
              <w:ind w:left="101" w:right="-72" w:hanging="18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กำไรจากการขายก่อนภาษีเงินได้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04D604D7" w14:textId="45B1AE17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41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21847131" w14:textId="6B19A792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52</w:t>
            </w:r>
          </w:p>
        </w:tc>
      </w:tr>
    </w:tbl>
    <w:p w14:paraId="1E5514DF" w14:textId="77777777" w:rsidR="000F059A" w:rsidRPr="00FB005D" w:rsidRDefault="000F05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14:paraId="0DA1F721" w14:textId="77777777" w:rsidR="000F059A" w:rsidRPr="00FB005D" w:rsidRDefault="000F059A" w:rsidP="00707726">
      <w:pPr>
        <w:tabs>
          <w:tab w:val="left" w:pos="720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A4D80B9" w14:textId="23143F7F" w:rsidR="000F059A" w:rsidRPr="00FB005D" w:rsidRDefault="000F059A" w:rsidP="000F059A">
      <w:pPr>
        <w:tabs>
          <w:tab w:val="left" w:pos="720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มูลค่าตามบัญชีของสินทรัพย์และหนี้สิน 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มีดังนี้</w:t>
      </w:r>
    </w:p>
    <w:p w14:paraId="2A50088F" w14:textId="77777777" w:rsidR="000F059A" w:rsidRPr="00FB005D" w:rsidRDefault="000F059A" w:rsidP="000F059A">
      <w:pPr>
        <w:tabs>
          <w:tab w:val="left" w:pos="720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8023"/>
        <w:gridCol w:w="1440"/>
      </w:tblGrid>
      <w:tr w:rsidR="000F059A" w:rsidRPr="00FB005D" w14:paraId="2DC71E73" w14:textId="77777777" w:rsidTr="000F059A">
        <w:trPr>
          <w:cantSplit/>
        </w:trPr>
        <w:tc>
          <w:tcPr>
            <w:tcW w:w="4239" w:type="pct"/>
          </w:tcPr>
          <w:p w14:paraId="5B651723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35749A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0F059A" w:rsidRPr="00FB005D" w14:paraId="03018ECC" w14:textId="77777777" w:rsidTr="000F059A">
        <w:trPr>
          <w:cantSplit/>
        </w:trPr>
        <w:tc>
          <w:tcPr>
            <w:tcW w:w="4239" w:type="pct"/>
          </w:tcPr>
          <w:p w14:paraId="4AE7E7D6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DB5D036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0F059A" w:rsidRPr="00FB005D" w14:paraId="0CD705FC" w14:textId="77777777" w:rsidTr="000F059A">
        <w:trPr>
          <w:cantSplit/>
        </w:trPr>
        <w:tc>
          <w:tcPr>
            <w:tcW w:w="4239" w:type="pct"/>
            <w:hideMark/>
          </w:tcPr>
          <w:p w14:paraId="6DCFE027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761" w:type="pct"/>
            <w:shd w:val="clear" w:color="auto" w:fill="FAFAFA"/>
            <w:hideMark/>
          </w:tcPr>
          <w:p w14:paraId="5AD73347" w14:textId="42148265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283</w:t>
            </w:r>
          </w:p>
        </w:tc>
      </w:tr>
      <w:tr w:rsidR="000F059A" w:rsidRPr="00FB005D" w14:paraId="36E2866A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300D4A32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761" w:type="pct"/>
            <w:shd w:val="clear" w:color="auto" w:fill="FAFAFA"/>
            <w:hideMark/>
          </w:tcPr>
          <w:p w14:paraId="08E43C1B" w14:textId="21997C21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</w:p>
        </w:tc>
      </w:tr>
      <w:tr w:rsidR="000F059A" w:rsidRPr="00FB005D" w14:paraId="48359ED9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2B4B6999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761" w:type="pct"/>
            <w:shd w:val="clear" w:color="auto" w:fill="FAFAFA"/>
            <w:hideMark/>
          </w:tcPr>
          <w:p w14:paraId="071EEB4D" w14:textId="5B1C83D3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</w:p>
        </w:tc>
      </w:tr>
      <w:tr w:rsidR="000F059A" w:rsidRPr="00FB005D" w14:paraId="61C62855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4C1BB54F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761" w:type="pct"/>
            <w:shd w:val="clear" w:color="auto" w:fill="FAFAFA"/>
            <w:hideMark/>
          </w:tcPr>
          <w:p w14:paraId="5E0786AB" w14:textId="74593C63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</w:tr>
      <w:tr w:rsidR="000F059A" w:rsidRPr="00FB005D" w14:paraId="1683C46C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0A063965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ภาษีเงินได้จ่ายล่วงหน้า</w:t>
            </w:r>
          </w:p>
        </w:tc>
        <w:tc>
          <w:tcPr>
            <w:tcW w:w="761" w:type="pct"/>
            <w:shd w:val="clear" w:color="auto" w:fill="FAFAFA"/>
            <w:hideMark/>
          </w:tcPr>
          <w:p w14:paraId="2BD49C7A" w14:textId="69A989FE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</w:tr>
      <w:tr w:rsidR="000F059A" w:rsidRPr="00FB005D" w14:paraId="6ADA900A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58131D61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เงินลงทุนในการร่วมค้า</w:t>
            </w:r>
          </w:p>
        </w:tc>
        <w:tc>
          <w:tcPr>
            <w:tcW w:w="761" w:type="pct"/>
            <w:shd w:val="clear" w:color="auto" w:fill="FAFAFA"/>
            <w:hideMark/>
          </w:tcPr>
          <w:p w14:paraId="705AEA47" w14:textId="287FA7C2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</w:tr>
      <w:tr w:rsidR="000F059A" w:rsidRPr="00FB005D" w14:paraId="198699D3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5DD4BF59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761" w:type="pct"/>
            <w:shd w:val="clear" w:color="auto" w:fill="FAFAFA"/>
            <w:hideMark/>
          </w:tcPr>
          <w:p w14:paraId="45BDB2F1" w14:textId="2B682C9A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</w:tr>
      <w:tr w:rsidR="000F059A" w:rsidRPr="00FB005D" w14:paraId="6C34DE12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5BC7F80F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อาคารและอุปกรณ์ สุทธิ</w:t>
            </w:r>
          </w:p>
        </w:tc>
        <w:tc>
          <w:tcPr>
            <w:tcW w:w="761" w:type="pct"/>
            <w:shd w:val="clear" w:color="auto" w:fill="FAFAFA"/>
            <w:hideMark/>
          </w:tcPr>
          <w:p w14:paraId="2184516F" w14:textId="50AB0C1B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F05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382</w:t>
            </w:r>
          </w:p>
        </w:tc>
      </w:tr>
      <w:tr w:rsidR="000F059A" w:rsidRPr="00FB005D" w14:paraId="06E3FB28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43385512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 สุทธิ</w:t>
            </w:r>
          </w:p>
        </w:tc>
        <w:tc>
          <w:tcPr>
            <w:tcW w:w="761" w:type="pct"/>
            <w:shd w:val="clear" w:color="auto" w:fill="FAFAFA"/>
            <w:hideMark/>
          </w:tcPr>
          <w:p w14:paraId="6324692E" w14:textId="649EA569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</w:tr>
      <w:tr w:rsidR="000F059A" w:rsidRPr="00FB005D" w14:paraId="3A84853A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7326E127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สินทรัพย์ภาษีเงินได้รอตัดบัญชี</w:t>
            </w:r>
          </w:p>
        </w:tc>
        <w:tc>
          <w:tcPr>
            <w:tcW w:w="761" w:type="pct"/>
            <w:shd w:val="clear" w:color="auto" w:fill="FAFAFA"/>
            <w:hideMark/>
          </w:tcPr>
          <w:p w14:paraId="35989B24" w14:textId="475A6C67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</w:tr>
      <w:tr w:rsidR="000F059A" w:rsidRPr="00FB005D" w14:paraId="07C041AC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08F7D10C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261B7E12" w14:textId="25D78A8B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0F059A" w:rsidRPr="00FB005D" w14:paraId="4FC3C26D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75A421BF" w14:textId="77777777" w:rsidR="000F059A" w:rsidRPr="00FB005D" w:rsidRDefault="000F059A">
            <w:pPr>
              <w:tabs>
                <w:tab w:val="left" w:pos="720"/>
                <w:tab w:val="left" w:pos="6348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34AF9A6B" w14:textId="517A8855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F05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989</w:t>
            </w:r>
          </w:p>
        </w:tc>
      </w:tr>
      <w:tr w:rsidR="000F059A" w:rsidRPr="00FB005D" w14:paraId="187421AF" w14:textId="77777777" w:rsidTr="000F059A">
        <w:trPr>
          <w:cantSplit/>
          <w:trHeight w:val="143"/>
        </w:trPr>
        <w:tc>
          <w:tcPr>
            <w:tcW w:w="4239" w:type="pct"/>
          </w:tcPr>
          <w:p w14:paraId="2406BB59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14E0074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F059A" w:rsidRPr="00FB005D" w14:paraId="4D8D8855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3A3CEB40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61" w:type="pct"/>
            <w:shd w:val="clear" w:color="auto" w:fill="FAFAFA"/>
            <w:hideMark/>
          </w:tcPr>
          <w:p w14:paraId="4E19C453" w14:textId="2723CCB7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</w:t>
            </w:r>
          </w:p>
        </w:tc>
      </w:tr>
      <w:tr w:rsidR="000F059A" w:rsidRPr="00FB005D" w14:paraId="6BDC5D8A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49B3F919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761" w:type="pct"/>
            <w:shd w:val="clear" w:color="auto" w:fill="FAFAFA"/>
            <w:hideMark/>
          </w:tcPr>
          <w:p w14:paraId="18681438" w14:textId="4C8AC234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</w:p>
        </w:tc>
      </w:tr>
      <w:tr w:rsidR="000F059A" w:rsidRPr="00FB005D" w14:paraId="6B2B2B4F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7FFD75FC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761" w:type="pct"/>
            <w:shd w:val="clear" w:color="auto" w:fill="FAFAFA"/>
            <w:hideMark/>
          </w:tcPr>
          <w:p w14:paraId="39A43251" w14:textId="4AF8D46C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</w:p>
        </w:tc>
      </w:tr>
      <w:tr w:rsidR="000F059A" w:rsidRPr="00FB005D" w14:paraId="63D70AF3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72296663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เงินกู้ยืมระยะยาวจากสถาบันการเงินที่ถึงกำหนดชำระภายในหนึ่งปี สุทธิ</w:t>
            </w:r>
          </w:p>
        </w:tc>
        <w:tc>
          <w:tcPr>
            <w:tcW w:w="761" w:type="pct"/>
            <w:shd w:val="clear" w:color="auto" w:fill="FAFAFA"/>
            <w:hideMark/>
          </w:tcPr>
          <w:p w14:paraId="3949EB5C" w14:textId="1D61D90E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</w:p>
        </w:tc>
      </w:tr>
      <w:tr w:rsidR="000F059A" w:rsidRPr="00FB005D" w14:paraId="42F1F66E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4BCC0702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หนี้สินตามสัญญาเช่าส่วนที่ถึงกำหนดชำระภายในหนึ่งปี สุทธิ</w:t>
            </w:r>
          </w:p>
        </w:tc>
        <w:tc>
          <w:tcPr>
            <w:tcW w:w="761" w:type="pct"/>
            <w:shd w:val="clear" w:color="auto" w:fill="FAFAFA"/>
            <w:hideMark/>
          </w:tcPr>
          <w:p w14:paraId="6D35C5CB" w14:textId="03E842A8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  <w:tr w:rsidR="000F059A" w:rsidRPr="00FB005D" w14:paraId="73DEC2B4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5787B333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 สุทธิ</w:t>
            </w:r>
          </w:p>
        </w:tc>
        <w:tc>
          <w:tcPr>
            <w:tcW w:w="761" w:type="pct"/>
            <w:shd w:val="clear" w:color="auto" w:fill="FAFAFA"/>
            <w:hideMark/>
          </w:tcPr>
          <w:p w14:paraId="0BF2922F" w14:textId="52435CBB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F05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</w:p>
        </w:tc>
      </w:tr>
      <w:tr w:rsidR="000F059A" w:rsidRPr="00FB005D" w14:paraId="0D2BDE8B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43E064FB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เงินกู้ยืมระยะยาวจากกิจการอื่น</w:t>
            </w:r>
          </w:p>
        </w:tc>
        <w:tc>
          <w:tcPr>
            <w:tcW w:w="761" w:type="pct"/>
            <w:shd w:val="clear" w:color="auto" w:fill="FAFAFA"/>
            <w:hideMark/>
          </w:tcPr>
          <w:p w14:paraId="128ED91D" w14:textId="32934268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</w:p>
        </w:tc>
      </w:tr>
      <w:tr w:rsidR="000F059A" w:rsidRPr="00FB005D" w14:paraId="0C75A1F9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67052607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761" w:type="pct"/>
            <w:shd w:val="clear" w:color="auto" w:fill="FAFAFA"/>
            <w:hideMark/>
          </w:tcPr>
          <w:p w14:paraId="4B90C8D6" w14:textId="5E8646EA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0F059A" w:rsidRPr="00FB005D" w14:paraId="08D0AC72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17D373F9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761" w:type="pct"/>
            <w:shd w:val="clear" w:color="auto" w:fill="FAFAFA"/>
            <w:hideMark/>
          </w:tcPr>
          <w:p w14:paraId="2614D8DF" w14:textId="559429BB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</w:tr>
      <w:tr w:rsidR="000F059A" w:rsidRPr="00FB005D" w14:paraId="23309F74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48744530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2F8F2FFC" w14:textId="6F5AF479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</w:tr>
      <w:tr w:rsidR="000F059A" w:rsidRPr="00FB005D" w14:paraId="2C2837B6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1B61F4DE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17FBA651" w14:textId="2F26B1F5" w:rsidR="000F059A" w:rsidRPr="00FB005D" w:rsidRDefault="00AC111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F05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176</w:t>
            </w:r>
          </w:p>
        </w:tc>
      </w:tr>
      <w:tr w:rsidR="000F059A" w:rsidRPr="00FB005D" w14:paraId="0A020F03" w14:textId="77777777" w:rsidTr="000F059A">
        <w:trPr>
          <w:cantSplit/>
          <w:trHeight w:val="143"/>
        </w:trPr>
        <w:tc>
          <w:tcPr>
            <w:tcW w:w="4239" w:type="pct"/>
          </w:tcPr>
          <w:p w14:paraId="1DEE0322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EFAE3CD" w14:textId="77777777" w:rsidR="000F059A" w:rsidRPr="00FB005D" w:rsidRDefault="000F059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F059A" w:rsidRPr="00FB005D" w14:paraId="0715B994" w14:textId="77777777" w:rsidTr="000F059A">
        <w:trPr>
          <w:cantSplit/>
          <w:trHeight w:val="143"/>
        </w:trPr>
        <w:tc>
          <w:tcPr>
            <w:tcW w:w="4239" w:type="pct"/>
            <w:hideMark/>
          </w:tcPr>
          <w:p w14:paraId="0C0689E9" w14:textId="77777777" w:rsidR="000F059A" w:rsidRPr="00FB005D" w:rsidRDefault="000F059A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รวมสินทรัพย์สุทธิ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71E55C60" w14:textId="349FB2A3" w:rsidR="000F059A" w:rsidRPr="00FB005D" w:rsidRDefault="00AC111E">
            <w:pPr>
              <w:ind w:left="82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</w:p>
        </w:tc>
      </w:tr>
    </w:tbl>
    <w:p w14:paraId="000039DA" w14:textId="23B80E34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1D10C60" w14:textId="2BD4B4AA" w:rsidR="000F059A" w:rsidRPr="00FB005D" w:rsidRDefault="000F05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A23A5EB" w14:textId="77777777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F473414" w14:textId="3E6CCF34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สินทรัพย์และหนี้สินต่อไปนี้เกี่ยวข้องกับการดำเนินงานที่ยกเลิกและถูกจัดประเภทใหม่เพื่อรอการขาย ณ </w:t>
      </w:r>
      <w:r w:rsidR="00F864A5" w:rsidRPr="00FB005D">
        <w:rPr>
          <w:rFonts w:ascii="Browallia New" w:eastAsia="Arial Unicode MS" w:hAnsi="Browallia New" w:cs="Browallia New"/>
          <w:sz w:val="26"/>
          <w:szCs w:val="26"/>
          <w:cs/>
        </w:rPr>
        <w:t>วัน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พ.ศ.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21"/>
        <w:gridCol w:w="1291"/>
        <w:gridCol w:w="1277"/>
        <w:gridCol w:w="1275"/>
        <w:gridCol w:w="1097"/>
      </w:tblGrid>
      <w:tr w:rsidR="001E7271" w:rsidRPr="00FB005D" w14:paraId="4381BA6F" w14:textId="5635D853" w:rsidTr="001C7758">
        <w:trPr>
          <w:trHeight w:val="211"/>
        </w:trPr>
        <w:tc>
          <w:tcPr>
            <w:tcW w:w="2389" w:type="pct"/>
          </w:tcPr>
          <w:p w14:paraId="1EA65EF1" w14:textId="77777777" w:rsidR="000A362E" w:rsidRPr="00FB005D" w:rsidRDefault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9508DB" w14:textId="77777777" w:rsidR="000A362E" w:rsidRPr="00FB005D" w:rsidRDefault="000A362E">
            <w:pPr>
              <w:pStyle w:val="Heading8"/>
              <w:ind w:right="-80"/>
              <w:jc w:val="center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shd w:val="clear" w:color="auto" w:fill="FFFFFF"/>
                <w:cs/>
              </w:rPr>
              <w:t>ข้อมูลทางการเงินรวม</w:t>
            </w:r>
          </w:p>
        </w:tc>
        <w:tc>
          <w:tcPr>
            <w:tcW w:w="1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8C882" w14:textId="525403F6" w:rsidR="000A362E" w:rsidRPr="00FB005D" w:rsidRDefault="000A362E">
            <w:pPr>
              <w:pStyle w:val="Heading8"/>
              <w:ind w:right="-80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shd w:val="clear" w:color="auto" w:fill="FFFFFF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shd w:val="clear" w:color="auto" w:fill="FFFFFF"/>
                <w:cs/>
              </w:rPr>
              <w:t>งบการเงินเฉพาะกิจการ</w:t>
            </w:r>
          </w:p>
        </w:tc>
      </w:tr>
      <w:tr w:rsidR="001E7271" w:rsidRPr="00FB005D" w14:paraId="64765DAD" w14:textId="4DF113B2" w:rsidTr="001C7758">
        <w:trPr>
          <w:trHeight w:val="211"/>
        </w:trPr>
        <w:tc>
          <w:tcPr>
            <w:tcW w:w="2389" w:type="pct"/>
            <w:hideMark/>
          </w:tcPr>
          <w:p w14:paraId="62DA1E59" w14:textId="49260562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3E063B" w14:textId="4822D68F" w:rsidR="000A362E" w:rsidRPr="00FB005D" w:rsidRDefault="000A362E" w:rsidP="000A362E">
            <w:pPr>
              <w:pStyle w:val="Heading8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027CB0" w14:textId="11A671E3" w:rsidR="000A362E" w:rsidRPr="00FB005D" w:rsidRDefault="000A362E" w:rsidP="000A362E">
            <w:pPr>
              <w:pStyle w:val="Heading8"/>
              <w:ind w:left="-157"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B67BE" w14:textId="775518E0" w:rsidR="000A362E" w:rsidRPr="00FB005D" w:rsidRDefault="000A362E" w:rsidP="000A362E">
            <w:pPr>
              <w:pStyle w:val="Heading8"/>
              <w:ind w:left="-157"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D5FCB" w14:textId="4DA06C9A" w:rsidR="000A362E" w:rsidRPr="00FB005D" w:rsidRDefault="000A362E" w:rsidP="000A362E">
            <w:pPr>
              <w:pStyle w:val="Heading8"/>
              <w:ind w:left="-157"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</w:tr>
      <w:tr w:rsidR="001E7271" w:rsidRPr="00FB005D" w14:paraId="485B5647" w14:textId="2EA0B734" w:rsidTr="001C7758">
        <w:trPr>
          <w:trHeight w:val="211"/>
        </w:trPr>
        <w:tc>
          <w:tcPr>
            <w:tcW w:w="2389" w:type="pct"/>
          </w:tcPr>
          <w:p w14:paraId="2BF4ABDC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71F3FB" w14:textId="77777777" w:rsidR="000A362E" w:rsidRPr="00FB005D" w:rsidRDefault="000A362E" w:rsidP="000A362E">
            <w:pPr>
              <w:pStyle w:val="Heading8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A9D4F4" w14:textId="77777777" w:rsidR="000A362E" w:rsidRPr="00FB005D" w:rsidRDefault="000A362E" w:rsidP="000A362E">
            <w:pPr>
              <w:pStyle w:val="Heading8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505D0" w14:textId="1F9373DA" w:rsidR="000A362E" w:rsidRPr="00FB005D" w:rsidRDefault="000A362E" w:rsidP="000A362E">
            <w:pPr>
              <w:pStyle w:val="Heading8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A1122A" w14:textId="76D03494" w:rsidR="000A362E" w:rsidRPr="00FB005D" w:rsidRDefault="000A362E" w:rsidP="000A362E">
            <w:pPr>
              <w:pStyle w:val="Heading8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</w:t>
            </w:r>
          </w:p>
        </w:tc>
      </w:tr>
      <w:tr w:rsidR="001E7271" w:rsidRPr="00FB005D" w14:paraId="72D11E3B" w14:textId="4C42D203" w:rsidTr="001C7758">
        <w:trPr>
          <w:trHeight w:val="73"/>
        </w:trPr>
        <w:tc>
          <w:tcPr>
            <w:tcW w:w="2389" w:type="pct"/>
          </w:tcPr>
          <w:p w14:paraId="7309C021" w14:textId="77777777" w:rsidR="000A362E" w:rsidRPr="0090699B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81C96C4" w14:textId="77777777" w:rsidR="000A362E" w:rsidRPr="0090699B" w:rsidRDefault="000A362E" w:rsidP="000A362E">
            <w:pPr>
              <w:jc w:val="both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0C2E1" w14:textId="77777777" w:rsidR="000A362E" w:rsidRPr="0090699B" w:rsidRDefault="000A362E" w:rsidP="000A362E">
            <w:pPr>
              <w:jc w:val="both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CDF701" w14:textId="77777777" w:rsidR="000A362E" w:rsidRPr="0090699B" w:rsidRDefault="000A362E" w:rsidP="000A362E">
            <w:pPr>
              <w:jc w:val="both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FA77D" w14:textId="77777777" w:rsidR="000A362E" w:rsidRPr="0090699B" w:rsidRDefault="000A362E" w:rsidP="000A362E">
            <w:pPr>
              <w:jc w:val="both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</w:tr>
      <w:tr w:rsidR="001E7271" w:rsidRPr="00FB005D" w14:paraId="75DF334B" w14:textId="4E493D8D" w:rsidTr="001C7758">
        <w:trPr>
          <w:trHeight w:val="211"/>
        </w:trPr>
        <w:tc>
          <w:tcPr>
            <w:tcW w:w="2389" w:type="pct"/>
            <w:hideMark/>
          </w:tcPr>
          <w:p w14:paraId="5B81BE3C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682" w:type="pct"/>
            <w:shd w:val="clear" w:color="auto" w:fill="FAFAFA"/>
            <w:hideMark/>
          </w:tcPr>
          <w:p w14:paraId="1B6BE6EE" w14:textId="40BDD294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675" w:type="pct"/>
            <w:hideMark/>
          </w:tcPr>
          <w:p w14:paraId="1586F7DA" w14:textId="45CB9686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</w:p>
        </w:tc>
        <w:tc>
          <w:tcPr>
            <w:tcW w:w="674" w:type="pct"/>
            <w:shd w:val="clear" w:color="auto" w:fill="FAFAFA"/>
          </w:tcPr>
          <w:p w14:paraId="1A701EA6" w14:textId="778730EE" w:rsidR="000A362E" w:rsidRPr="00FB005D" w:rsidRDefault="006C14E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6ACB2D93" w14:textId="293AE4D2" w:rsidR="000A362E" w:rsidRPr="00FB005D" w:rsidRDefault="006C14E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252C3078" w14:textId="0FA05B10" w:rsidTr="001C7758">
        <w:tc>
          <w:tcPr>
            <w:tcW w:w="2389" w:type="pct"/>
            <w:hideMark/>
          </w:tcPr>
          <w:p w14:paraId="0EBFC0EE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682" w:type="pct"/>
            <w:shd w:val="clear" w:color="auto" w:fill="FAFAFA"/>
            <w:hideMark/>
          </w:tcPr>
          <w:p w14:paraId="6D592786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104E414F" w14:textId="7801EE29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</w:p>
        </w:tc>
        <w:tc>
          <w:tcPr>
            <w:tcW w:w="674" w:type="pct"/>
            <w:shd w:val="clear" w:color="auto" w:fill="FAFAFA"/>
          </w:tcPr>
          <w:p w14:paraId="783AC385" w14:textId="22DBB5C3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15D235A1" w14:textId="6E51CB5A" w:rsidR="000A362E" w:rsidRPr="00FB005D" w:rsidRDefault="0026650C" w:rsidP="008C32F1">
            <w:pPr>
              <w:ind w:left="29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272BB732" w14:textId="3C601989" w:rsidTr="001C7758">
        <w:tc>
          <w:tcPr>
            <w:tcW w:w="2389" w:type="pct"/>
            <w:hideMark/>
          </w:tcPr>
          <w:p w14:paraId="2B4C2AFC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682" w:type="pct"/>
            <w:shd w:val="clear" w:color="auto" w:fill="FAFAFA"/>
            <w:hideMark/>
          </w:tcPr>
          <w:p w14:paraId="2419D2A6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0DB300A0" w14:textId="390DF6D2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674" w:type="pct"/>
            <w:shd w:val="clear" w:color="auto" w:fill="FAFAFA"/>
          </w:tcPr>
          <w:p w14:paraId="1DE7381B" w14:textId="61D8BF5F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4DC07183" w14:textId="52F32F02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6E81AEA8" w14:textId="6ACF9923" w:rsidTr="001C7758">
        <w:tc>
          <w:tcPr>
            <w:tcW w:w="2389" w:type="pct"/>
            <w:hideMark/>
          </w:tcPr>
          <w:p w14:paraId="531FAE10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682" w:type="pct"/>
            <w:shd w:val="clear" w:color="auto" w:fill="FAFAFA"/>
            <w:hideMark/>
          </w:tcPr>
          <w:p w14:paraId="01657ECC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hideMark/>
          </w:tcPr>
          <w:p w14:paraId="2DBE0990" w14:textId="4EC4A1BF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674" w:type="pct"/>
            <w:shd w:val="clear" w:color="auto" w:fill="FAFAFA"/>
          </w:tcPr>
          <w:p w14:paraId="62D1CF8C" w14:textId="53328EEE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3932B8CB" w14:textId="565F4E8B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0B5F2242" w14:textId="69E81EEE" w:rsidTr="001C7758">
        <w:tc>
          <w:tcPr>
            <w:tcW w:w="2389" w:type="pct"/>
            <w:hideMark/>
          </w:tcPr>
          <w:p w14:paraId="0016441B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ภาษีเงินได้จ่ายล่วงหน้า</w:t>
            </w:r>
          </w:p>
        </w:tc>
        <w:tc>
          <w:tcPr>
            <w:tcW w:w="682" w:type="pct"/>
            <w:shd w:val="clear" w:color="auto" w:fill="FAFAFA"/>
            <w:hideMark/>
          </w:tcPr>
          <w:p w14:paraId="713F6C3D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2928555A" w14:textId="758F2A54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674" w:type="pct"/>
            <w:shd w:val="clear" w:color="auto" w:fill="FAFAFA"/>
          </w:tcPr>
          <w:p w14:paraId="69D70B6E" w14:textId="55A21E1F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08F792D7" w14:textId="21551D23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6C14EB" w:rsidRPr="00FB005D" w14:paraId="0F892B80" w14:textId="77777777" w:rsidTr="001C7758">
        <w:tc>
          <w:tcPr>
            <w:tcW w:w="2389" w:type="pct"/>
          </w:tcPr>
          <w:p w14:paraId="6C9C40F6" w14:textId="34E057D1" w:rsidR="006C14EB" w:rsidRPr="00FB005D" w:rsidRDefault="006C14EB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เงินลงทุนในบริษัทย่อย</w:t>
            </w:r>
          </w:p>
        </w:tc>
        <w:tc>
          <w:tcPr>
            <w:tcW w:w="682" w:type="pct"/>
            <w:shd w:val="clear" w:color="auto" w:fill="FAFAFA"/>
          </w:tcPr>
          <w:p w14:paraId="417502AC" w14:textId="40999850" w:rsidR="006C14EB" w:rsidRPr="00FB005D" w:rsidRDefault="006C14E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</w:tcPr>
          <w:p w14:paraId="40F44A24" w14:textId="5F75095B" w:rsidR="006C14EB" w:rsidRPr="00FB005D" w:rsidRDefault="006C14E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4" w:type="pct"/>
            <w:shd w:val="clear" w:color="auto" w:fill="FAFAFA"/>
          </w:tcPr>
          <w:p w14:paraId="76CD0FC1" w14:textId="35871819" w:rsidR="006C14EB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  <w:tc>
          <w:tcPr>
            <w:tcW w:w="580" w:type="pct"/>
          </w:tcPr>
          <w:p w14:paraId="33E266A9" w14:textId="2BB2710F" w:rsidR="006C14EB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</w:p>
        </w:tc>
      </w:tr>
      <w:tr w:rsidR="001E7271" w:rsidRPr="00FB005D" w14:paraId="6B99D7C0" w14:textId="1CC8F7AF" w:rsidTr="001C7758">
        <w:tc>
          <w:tcPr>
            <w:tcW w:w="2389" w:type="pct"/>
            <w:hideMark/>
          </w:tcPr>
          <w:p w14:paraId="5BB1F92B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เงินลงทุนในการร่วมค้า</w:t>
            </w:r>
          </w:p>
        </w:tc>
        <w:tc>
          <w:tcPr>
            <w:tcW w:w="682" w:type="pct"/>
            <w:shd w:val="clear" w:color="auto" w:fill="FAFAFA"/>
            <w:hideMark/>
          </w:tcPr>
          <w:p w14:paraId="55B0D37E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7BAE5FB0" w14:textId="33C4958E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674" w:type="pct"/>
            <w:shd w:val="clear" w:color="auto" w:fill="FAFAFA"/>
          </w:tcPr>
          <w:p w14:paraId="63F490C9" w14:textId="476A670C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64D2A32D" w14:textId="594B9E1B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3BED1518" w14:textId="7FCAF4CC" w:rsidTr="001C7758">
        <w:tc>
          <w:tcPr>
            <w:tcW w:w="2389" w:type="pct"/>
            <w:hideMark/>
          </w:tcPr>
          <w:p w14:paraId="07F6C17C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682" w:type="pct"/>
            <w:shd w:val="clear" w:color="auto" w:fill="FAFAFA"/>
            <w:hideMark/>
          </w:tcPr>
          <w:p w14:paraId="206978B5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0948763F" w14:textId="5E949564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674" w:type="pct"/>
            <w:shd w:val="clear" w:color="auto" w:fill="FAFAFA"/>
          </w:tcPr>
          <w:p w14:paraId="576A0980" w14:textId="580024C1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281E3531" w14:textId="44FD5C35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13F8F9E0" w14:textId="29EB4EAD" w:rsidTr="001C7758">
        <w:tc>
          <w:tcPr>
            <w:tcW w:w="2389" w:type="pct"/>
            <w:hideMark/>
          </w:tcPr>
          <w:p w14:paraId="114F1B21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อาคารและอุปกรณ์ สุทธิ </w:t>
            </w:r>
          </w:p>
        </w:tc>
        <w:tc>
          <w:tcPr>
            <w:tcW w:w="682" w:type="pct"/>
            <w:shd w:val="clear" w:color="auto" w:fill="FAFAFA"/>
            <w:hideMark/>
          </w:tcPr>
          <w:p w14:paraId="22D07990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32D4421C" w14:textId="388C3C8A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A362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674" w:type="pct"/>
            <w:shd w:val="clear" w:color="auto" w:fill="FAFAFA"/>
          </w:tcPr>
          <w:p w14:paraId="5CC6A6C1" w14:textId="188EE173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43360D54" w14:textId="46C73465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7825225E" w14:textId="0BAA1820" w:rsidTr="001C7758">
        <w:tc>
          <w:tcPr>
            <w:tcW w:w="2389" w:type="pct"/>
            <w:hideMark/>
          </w:tcPr>
          <w:p w14:paraId="5196C7B6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สินทรัพย์สิทธิการใช้ สุทธิ</w:t>
            </w:r>
          </w:p>
        </w:tc>
        <w:tc>
          <w:tcPr>
            <w:tcW w:w="682" w:type="pct"/>
            <w:shd w:val="clear" w:color="auto" w:fill="FAFAFA"/>
            <w:hideMark/>
          </w:tcPr>
          <w:p w14:paraId="207879F2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48EAF0CF" w14:textId="3753784A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674" w:type="pct"/>
            <w:shd w:val="clear" w:color="auto" w:fill="FAFAFA"/>
          </w:tcPr>
          <w:p w14:paraId="0824FDAD" w14:textId="3C6BAA61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176C377A" w14:textId="6331EA0B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23FBA911" w14:textId="2D991179" w:rsidTr="001C7758">
        <w:tc>
          <w:tcPr>
            <w:tcW w:w="2389" w:type="pct"/>
            <w:hideMark/>
          </w:tcPr>
          <w:p w14:paraId="43A462F0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สินทรัพย์ภาษีเงินได้รอตัดบัญชี</w:t>
            </w:r>
          </w:p>
        </w:tc>
        <w:tc>
          <w:tcPr>
            <w:tcW w:w="682" w:type="pct"/>
            <w:shd w:val="clear" w:color="auto" w:fill="FAFAFA"/>
            <w:hideMark/>
          </w:tcPr>
          <w:p w14:paraId="14747585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hideMark/>
          </w:tcPr>
          <w:p w14:paraId="52CD2B1C" w14:textId="098365EA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674" w:type="pct"/>
            <w:shd w:val="clear" w:color="auto" w:fill="FAFAFA"/>
          </w:tcPr>
          <w:p w14:paraId="2C8C719E" w14:textId="09742E86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644013BD" w14:textId="0CECA2A8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4023418E" w14:textId="09423020" w:rsidTr="001C7758">
        <w:tc>
          <w:tcPr>
            <w:tcW w:w="2389" w:type="pct"/>
            <w:hideMark/>
          </w:tcPr>
          <w:p w14:paraId="0891A721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56C54812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6AC562" w14:textId="0FBE3295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792379" w14:textId="492971A4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CF5C5" w14:textId="6D28C7C4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3F378291" w14:textId="7CAD5E9B" w:rsidTr="001C7758">
        <w:tc>
          <w:tcPr>
            <w:tcW w:w="2389" w:type="pct"/>
            <w:hideMark/>
          </w:tcPr>
          <w:p w14:paraId="2396AF37" w14:textId="129309EA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สินทรัพย์ที่ถือไว้เพื่อขาย</w:t>
            </w:r>
            <w:r w:rsidR="001C7758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และการดำเนินงานที่ยกเลิก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66CCA785" w14:textId="58523619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4391A6" w14:textId="0EEB0971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A362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4F4E781" w14:textId="044D3EE6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134A8F" w14:textId="790E8DB3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</w:p>
        </w:tc>
      </w:tr>
      <w:tr w:rsidR="001E7271" w:rsidRPr="00FB005D" w14:paraId="70234FF4" w14:textId="5920194E" w:rsidTr="001C7758">
        <w:tc>
          <w:tcPr>
            <w:tcW w:w="2389" w:type="pct"/>
            <w:hideMark/>
          </w:tcPr>
          <w:p w14:paraId="4F98D8C8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682" w:type="pct"/>
            <w:shd w:val="clear" w:color="auto" w:fill="FAFAFA"/>
            <w:hideMark/>
          </w:tcPr>
          <w:p w14:paraId="35C13DE9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5170D189" w14:textId="127A7245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</w:p>
        </w:tc>
        <w:tc>
          <w:tcPr>
            <w:tcW w:w="674" w:type="pct"/>
            <w:shd w:val="clear" w:color="auto" w:fill="FAFAFA"/>
          </w:tcPr>
          <w:p w14:paraId="53DAD59A" w14:textId="5309E6BB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3F779882" w14:textId="0C2E2DAC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1A9764B4" w14:textId="6A227E87" w:rsidTr="001C7758">
        <w:tc>
          <w:tcPr>
            <w:tcW w:w="2389" w:type="pct"/>
            <w:hideMark/>
          </w:tcPr>
          <w:p w14:paraId="15BF4605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682" w:type="pct"/>
            <w:shd w:val="clear" w:color="auto" w:fill="FAFAFA"/>
            <w:hideMark/>
          </w:tcPr>
          <w:p w14:paraId="65EDE363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7239484B" w14:textId="6CD74856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</w:p>
        </w:tc>
        <w:tc>
          <w:tcPr>
            <w:tcW w:w="674" w:type="pct"/>
            <w:shd w:val="clear" w:color="auto" w:fill="FAFAFA"/>
          </w:tcPr>
          <w:p w14:paraId="201EA82C" w14:textId="3DE57AA9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485CEFF0" w14:textId="629AC3E6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30A34D19" w14:textId="306D9D6F" w:rsidTr="001C7758">
        <w:tc>
          <w:tcPr>
            <w:tcW w:w="2389" w:type="pct"/>
            <w:hideMark/>
          </w:tcPr>
          <w:p w14:paraId="3CFEFFD1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682" w:type="pct"/>
            <w:shd w:val="clear" w:color="auto" w:fill="FAFAFA"/>
            <w:hideMark/>
          </w:tcPr>
          <w:p w14:paraId="1DA8D822" w14:textId="54781358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hideMark/>
          </w:tcPr>
          <w:p w14:paraId="717856B5" w14:textId="447873F0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</w:p>
        </w:tc>
        <w:tc>
          <w:tcPr>
            <w:tcW w:w="674" w:type="pct"/>
            <w:shd w:val="clear" w:color="auto" w:fill="FAFAFA"/>
          </w:tcPr>
          <w:p w14:paraId="0405BD62" w14:textId="279F805C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783D7D98" w14:textId="665A3308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74DCED19" w14:textId="6A081AFD" w:rsidTr="001C7758">
        <w:tc>
          <w:tcPr>
            <w:tcW w:w="2389" w:type="pct"/>
            <w:hideMark/>
          </w:tcPr>
          <w:p w14:paraId="153D3019" w14:textId="77777777" w:rsidR="001E7271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เงินกู้ยืมระยะยาวจากสถาบันการเงินที่ถึงกำหนด</w:t>
            </w:r>
          </w:p>
          <w:p w14:paraId="03D18EEE" w14:textId="6C65B77D" w:rsidR="000A362E" w:rsidRPr="00FB005D" w:rsidRDefault="000A362E" w:rsidP="008C32F1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 w:firstLine="134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ชำระภายในหนึ่งปี สุทธิ</w:t>
            </w:r>
          </w:p>
        </w:tc>
        <w:tc>
          <w:tcPr>
            <w:tcW w:w="682" w:type="pct"/>
            <w:shd w:val="clear" w:color="auto" w:fill="FAFAFA"/>
            <w:hideMark/>
          </w:tcPr>
          <w:p w14:paraId="3689823E" w14:textId="77777777" w:rsidR="001E7271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1964E195" w14:textId="57A3809A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0CD710D8" w14:textId="77777777" w:rsidR="001E7271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4E2ECF8B" w14:textId="7E0F606B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</w:p>
        </w:tc>
        <w:tc>
          <w:tcPr>
            <w:tcW w:w="674" w:type="pct"/>
            <w:shd w:val="clear" w:color="auto" w:fill="FAFAFA"/>
          </w:tcPr>
          <w:p w14:paraId="78D87A87" w14:textId="77777777" w:rsidR="001E7271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6C912F01" w14:textId="31ADEFE2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1EFFFB1E" w14:textId="77777777" w:rsidR="001E7271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540055F8" w14:textId="23E18D8C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4BFC5EBB" w14:textId="2BEEE0D0" w:rsidTr="001C7758">
        <w:tc>
          <w:tcPr>
            <w:tcW w:w="2389" w:type="pct"/>
            <w:hideMark/>
          </w:tcPr>
          <w:p w14:paraId="5A80BD9C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หนี้สินตามสัญญาเช่าส่วนที่ถึงกำหนดชำระภายในหนึ่งปี สุทธิ</w:t>
            </w:r>
          </w:p>
        </w:tc>
        <w:tc>
          <w:tcPr>
            <w:tcW w:w="682" w:type="pct"/>
            <w:shd w:val="clear" w:color="auto" w:fill="FAFAFA"/>
            <w:hideMark/>
          </w:tcPr>
          <w:p w14:paraId="17F6E84F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763AE1FB" w14:textId="26CD1CC2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674" w:type="pct"/>
            <w:shd w:val="clear" w:color="auto" w:fill="FAFAFA"/>
          </w:tcPr>
          <w:p w14:paraId="5F94D490" w14:textId="42E2F358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06335D9D" w14:textId="09DA91A7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7B550A20" w14:textId="7B9AFF89" w:rsidTr="001C7758">
        <w:tc>
          <w:tcPr>
            <w:tcW w:w="2389" w:type="pct"/>
            <w:hideMark/>
          </w:tcPr>
          <w:p w14:paraId="2BCB1236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เงินกู้ยืมระยะยาวจากสถาบันการเงิน สุทธิ</w:t>
            </w:r>
          </w:p>
        </w:tc>
        <w:tc>
          <w:tcPr>
            <w:tcW w:w="682" w:type="pct"/>
            <w:shd w:val="clear" w:color="auto" w:fill="FAFAFA"/>
            <w:hideMark/>
          </w:tcPr>
          <w:p w14:paraId="28867923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hideMark/>
          </w:tcPr>
          <w:p w14:paraId="49E1ED2F" w14:textId="372C57ED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A362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</w:p>
        </w:tc>
        <w:tc>
          <w:tcPr>
            <w:tcW w:w="674" w:type="pct"/>
            <w:shd w:val="clear" w:color="auto" w:fill="FAFAFA"/>
          </w:tcPr>
          <w:p w14:paraId="2BABAF51" w14:textId="2B4DBF06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044A311F" w14:textId="21126A5E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4BD04BC6" w14:textId="2D4B199A" w:rsidTr="001C7758">
        <w:tc>
          <w:tcPr>
            <w:tcW w:w="2389" w:type="pct"/>
            <w:hideMark/>
          </w:tcPr>
          <w:p w14:paraId="0872569A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682" w:type="pct"/>
            <w:shd w:val="clear" w:color="auto" w:fill="FAFAFA"/>
            <w:hideMark/>
          </w:tcPr>
          <w:p w14:paraId="257117DB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hideMark/>
          </w:tcPr>
          <w:p w14:paraId="7EACF217" w14:textId="794F6166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674" w:type="pct"/>
            <w:shd w:val="clear" w:color="auto" w:fill="FAFAFA"/>
          </w:tcPr>
          <w:p w14:paraId="3F4BC554" w14:textId="60A61621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</w:tcPr>
          <w:p w14:paraId="3521EA49" w14:textId="5A87628D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529D45FE" w14:textId="7125B4FA" w:rsidTr="001C7758">
        <w:tc>
          <w:tcPr>
            <w:tcW w:w="2389" w:type="pct"/>
            <w:hideMark/>
          </w:tcPr>
          <w:p w14:paraId="10F7C8AB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0CDA0484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EBFEDE" w14:textId="18D59559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B2BD09" w14:textId="5EABDEBB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CDF71" w14:textId="16DCA33A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62B0FC62" w14:textId="7334DF5E" w:rsidTr="001C7758">
        <w:tc>
          <w:tcPr>
            <w:tcW w:w="2389" w:type="pct"/>
            <w:hideMark/>
          </w:tcPr>
          <w:p w14:paraId="6F8014C6" w14:textId="77777777" w:rsidR="0090699B" w:rsidRDefault="000A362E" w:rsidP="0090699B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หนี้สินที่เกี่ยวข้องโดยตรงกับสินทรัพย์ที่ถือไว้เพื่อขาย</w:t>
            </w:r>
          </w:p>
          <w:p w14:paraId="7692F5B7" w14:textId="121A5301" w:rsidR="0090699B" w:rsidRPr="0090699B" w:rsidRDefault="0090699B" w:rsidP="0090699B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699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และการดำเนินงานที่ยกเลิก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68EC1631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7EE96284" w14:textId="16EEF9A6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172456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5A7557AA" w14:textId="5F4BCD59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A362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0068908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75457AD1" w14:textId="34D9BBCD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CBF6D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4E6A19E0" w14:textId="35C3BE6A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1E017481" w14:textId="576F829C" w:rsidTr="001C7758">
        <w:tc>
          <w:tcPr>
            <w:tcW w:w="2389" w:type="pct"/>
          </w:tcPr>
          <w:p w14:paraId="3ACF1D75" w14:textId="77777777" w:rsidR="000A362E" w:rsidRPr="0090699B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6A9F3E3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E11E6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A5DB5A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28B83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1E7271" w:rsidRPr="00FB005D" w14:paraId="45981573" w14:textId="52DF0F8F" w:rsidTr="001C7758">
        <w:tc>
          <w:tcPr>
            <w:tcW w:w="2389" w:type="pct"/>
            <w:hideMark/>
          </w:tcPr>
          <w:p w14:paraId="38DF4B6F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ส่วนเกินทุนอื่น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695DC19B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D940CF" w14:textId="7F9DC948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F23DC9C" w14:textId="471D3551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4BB3D" w14:textId="330A4D82" w:rsidR="000A362E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2BD9DC81" w14:textId="7D6FE846" w:rsidTr="001C7758">
        <w:tc>
          <w:tcPr>
            <w:tcW w:w="2389" w:type="pct"/>
            <w:hideMark/>
          </w:tcPr>
          <w:p w14:paraId="767BA4DB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ส่วนเกินทุนอื่นที่ถือไว้เพื่อขาย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00705BBA" w14:textId="77777777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7B8CEA" w14:textId="5512AF25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097D54" w14:textId="46932FBB" w:rsidR="000A362E" w:rsidRPr="00FB005D" w:rsidRDefault="0026650C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2ED2D2" w14:textId="2D4C5436" w:rsidR="000A362E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1E7271" w:rsidRPr="00FB005D" w14:paraId="233C55BA" w14:textId="245A92D7" w:rsidTr="001C7758">
        <w:tc>
          <w:tcPr>
            <w:tcW w:w="2389" w:type="pct"/>
          </w:tcPr>
          <w:p w14:paraId="5FED0AAB" w14:textId="77777777" w:rsidR="000A362E" w:rsidRPr="0090699B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3BF18BE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4E399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7AC5829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FFFB2" w14:textId="77777777" w:rsidR="000A362E" w:rsidRPr="0090699B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1E7271" w:rsidRPr="00FB005D" w14:paraId="591EFD08" w14:textId="7DC13557" w:rsidTr="001C7758">
        <w:tc>
          <w:tcPr>
            <w:tcW w:w="2389" w:type="pct"/>
            <w:hideMark/>
          </w:tcPr>
          <w:p w14:paraId="5CB17ED6" w14:textId="77777777" w:rsidR="000A362E" w:rsidRPr="00FB005D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205BAF69" w14:textId="65C3647A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65168C" w14:textId="7CDC0766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7A1995" w14:textId="775C5391" w:rsidR="000A362E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83719" w14:textId="1637CD92" w:rsidR="000A362E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1E7271" w:rsidRPr="00FB005D" w14:paraId="621FAB51" w14:textId="39D6BAE2" w:rsidTr="001C7758">
        <w:tc>
          <w:tcPr>
            <w:tcW w:w="2389" w:type="pct"/>
            <w:hideMark/>
          </w:tcPr>
          <w:p w14:paraId="6061B804" w14:textId="77777777" w:rsidR="000A362E" w:rsidRPr="0090699B" w:rsidRDefault="000A362E" w:rsidP="000A362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69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องค์ประกอบอื่นของส่วนของเจ้าของที่ถือไว้เพื่อขาย</w:t>
            </w:r>
          </w:p>
          <w:p w14:paraId="14DE05A2" w14:textId="5F182791" w:rsidR="0090699B" w:rsidRPr="0090699B" w:rsidRDefault="0090699B" w:rsidP="0090699B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699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และการดำเนินงานที่ยกเลิก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355DA398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248AD6A5" w14:textId="5901E52D" w:rsidR="000A362E" w:rsidRPr="00FB005D" w:rsidRDefault="00AC111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8C4299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D5933A8" w14:textId="595682C6" w:rsidR="000A362E" w:rsidRPr="00FB005D" w:rsidRDefault="000A362E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B5D73F3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15B2ED6" w14:textId="16E3C732" w:rsidR="000A362E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48253" w14:textId="77777777" w:rsidR="0090699B" w:rsidRDefault="0090699B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DCC533A" w14:textId="0B360041" w:rsidR="000A362E" w:rsidRPr="00FB005D" w:rsidRDefault="001E7271" w:rsidP="000A362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73FC22DB" w14:textId="77777777" w:rsidR="000F059A" w:rsidRPr="0090699B" w:rsidRDefault="000F059A" w:rsidP="00E42B41">
      <w:pPr>
        <w:spacing w:line="240" w:lineRule="auto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7ED35834" w14:textId="4E376C96" w:rsidR="00E42B41" w:rsidRDefault="000F059A" w:rsidP="00E42B41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ินทรัพย์และหนี้สินของกลุ่มธุรกิจบริการขนส่งทางทะเลถูกจัดประเภทเป็นสินทรัพย์ที่ถือไว้เพื่อขายและหนี้สินที่เกี่ยวข้องโดยตรงกับสินทรัพย์ที่ถือไว้เพื่อขายในระหว่างปี </w:t>
      </w:r>
      <w:r w:rsidR="00EA4279" w:rsidRPr="00FB005D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="00EA4279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EA4279" w:rsidRPr="00FB005D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="00EA4279" w:rsidRPr="00FB005D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และถูกวัดมูลค่าโดยใช้มูลค่าที่ต่ำกว่าระหว่างมูลค่าตาม</w:t>
      </w:r>
      <w:r w:rsidR="00EA4279" w:rsidRPr="00FB005D">
        <w:rPr>
          <w:rFonts w:ascii="Browallia New" w:eastAsia="Arial Unicode MS" w:hAnsi="Browallia New" w:cs="Browallia New"/>
          <w:sz w:val="26"/>
          <w:szCs w:val="26"/>
          <w:cs/>
        </w:rPr>
        <w:t>บัญชีกับมูลค่ายุติธรรม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หักต้นทุนในการขายเมื่อมีการจัดประเภทใหม่ การวัดมูลค่ายุติธรรมที่ไม่เกิดขึ้นเป็นประจำโดยใช้วิธีเปรียบเทียบราคาตลาดจัดอยู่ในข้อมูลระดับ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ของลำดับชั้นมูลค่ายุติธรรม</w:t>
      </w:r>
      <w:r w:rsidR="00E42B41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3494006" w14:textId="77777777" w:rsidR="000F059A" w:rsidRPr="00FB005D" w:rsidRDefault="000F059A" w:rsidP="000F059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113AB02D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3774264" w14:textId="1E0B7A07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16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ab/>
              <w:t>เงินลงทุนในบริษัทย่อย</w:t>
            </w:r>
          </w:p>
        </w:tc>
      </w:tr>
      <w:bookmarkEnd w:id="64"/>
    </w:tbl>
    <w:p w14:paraId="13856A85" w14:textId="77777777" w:rsidR="00993840" w:rsidRPr="00E42B41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541E54" w14:textId="057BE3B1" w:rsidR="00993840" w:rsidRPr="00FB005D" w:rsidRDefault="00AC111E" w:rsidP="00993840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  <w:cs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16</w:t>
      </w:r>
      <w:r w:rsidR="00993840" w:rsidRPr="00FB005D">
        <w:rPr>
          <w:rFonts w:ascii="Browallia New" w:eastAsia="Arial Unicode MS" w:hAnsi="Browallia New" w:cs="Browallia New"/>
          <w:color w:val="CF4A02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1</w:t>
      </w:r>
      <w:r w:rsidR="00993840" w:rsidRPr="00FB005D">
        <w:rPr>
          <w:rFonts w:ascii="Browallia New" w:eastAsia="Arial Unicode MS" w:hAnsi="Browallia New" w:cs="Browallia New"/>
          <w:color w:val="CF4A02"/>
          <w:cs/>
        </w:rPr>
        <w:tab/>
        <w:t>การเปลี่ยนแปลงของเงินลงทุนในบริษัทย่อย มีดังต่อไปนี้</w:t>
      </w:r>
    </w:p>
    <w:p w14:paraId="361C1DDC" w14:textId="77777777" w:rsidR="00993840" w:rsidRPr="00E42B41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189" w:type="dxa"/>
        <w:tblInd w:w="261" w:type="dxa"/>
        <w:tblLayout w:type="fixed"/>
        <w:tblLook w:val="0000" w:firstRow="0" w:lastRow="0" w:firstColumn="0" w:lastColumn="0" w:noHBand="0" w:noVBand="0"/>
      </w:tblPr>
      <w:tblGrid>
        <w:gridCol w:w="6309"/>
        <w:gridCol w:w="1440"/>
        <w:gridCol w:w="1440"/>
      </w:tblGrid>
      <w:tr w:rsidR="0039062F" w:rsidRPr="00FB005D" w14:paraId="4E5DA951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0DC187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62A9C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9062F" w:rsidRPr="00FB005D" w14:paraId="50A31195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3571FF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634137" w14:textId="6F96B31D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C9C54E" w14:textId="6E4ABB10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39062F" w:rsidRPr="00FB005D" w14:paraId="7920EA34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E66F93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532A34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86D187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9062F" w:rsidRPr="00FB005D" w14:paraId="574EA142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</w:tcPr>
          <w:p w14:paraId="7EC5B5A3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01D62C06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106394C2" w14:textId="77777777" w:rsidR="0039062F" w:rsidRPr="00FB005D" w:rsidRDefault="0039062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C4F62" w:rsidRPr="00FB005D" w14:paraId="1B60CCC8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</w:tcPr>
          <w:p w14:paraId="7E8D3617" w14:textId="2FC0E590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noWrap/>
            <w:vAlign w:val="bottom"/>
          </w:tcPr>
          <w:p w14:paraId="0A611DC0" w14:textId="3B57E2E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6914A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vAlign w:val="bottom"/>
          </w:tcPr>
          <w:p w14:paraId="4ABEF8EF" w14:textId="42F129A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015</w:t>
            </w:r>
          </w:p>
        </w:tc>
      </w:tr>
      <w:tr w:rsidR="008C4F62" w:rsidRPr="00FB005D" w14:paraId="01B73461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CD3F8" w14:textId="2502E3BF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</w:t>
            </w:r>
            <w:r w:rsidR="006914AE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ลงทุนเพิ่ม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7A7CBD96" w14:textId="46C207F8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03DB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E82244C" w14:textId="7081FDA4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6914AE" w:rsidRPr="00FB005D" w14:paraId="58AE0B28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D12681" w14:textId="76249832" w:rsidR="006914AE" w:rsidRPr="00FB005D" w:rsidRDefault="006914A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3FBEE360" w14:textId="39513C8E" w:rsidR="006914AE" w:rsidRPr="00FB005D" w:rsidRDefault="00A03DBB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925C2C7" w14:textId="0FF0D4FA" w:rsidR="006914AE" w:rsidRPr="00FB005D" w:rsidRDefault="006914A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C4F62" w:rsidRPr="00FB005D" w14:paraId="675EF20F" w14:textId="77777777" w:rsidTr="008C32F1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D80A5F" w14:textId="6E072521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ขาดทุนจากการด้อยค่า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63128805" w14:textId="1BCD0836" w:rsidR="008C4F62" w:rsidRPr="00FB005D" w:rsidRDefault="00A03DBB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8F919C8" w14:textId="7FA28D82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C4F62" w:rsidRPr="00FB005D" w14:paraId="704F1FB5" w14:textId="77777777" w:rsidTr="008C32F1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38584F" w14:textId="49B29EFF" w:rsidR="00434F42" w:rsidRPr="00FB005D" w:rsidRDefault="003829DA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จัดประเภทเป็นสินทรัพย์ไม่หมุนเวียน</w:t>
            </w:r>
            <w:r w:rsidR="0090699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ที่ถือไว้เพื่อขายและ</w:t>
            </w:r>
            <w:r w:rsidR="00434F42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</w:t>
            </w:r>
            <w:r w:rsidR="00BB6652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าร</w:t>
            </w:r>
            <w:r w:rsidR="00434F42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ดำเนินงานที่ยกเลิก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</w:p>
          <w:p w14:paraId="6C612CA0" w14:textId="2C3390E4" w:rsidR="008C4F62" w:rsidRPr="00FB005D" w:rsidRDefault="003829DA" w:rsidP="008C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 w:firstLine="16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FAFAFA"/>
            <w:noWrap/>
            <w:vAlign w:val="bottom"/>
          </w:tcPr>
          <w:p w14:paraId="66F9E997" w14:textId="0CDC5DFC" w:rsidR="008C4F62" w:rsidRPr="00FB005D" w:rsidRDefault="00434F4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noWrap/>
            <w:vAlign w:val="bottom"/>
          </w:tcPr>
          <w:p w14:paraId="1C83332E" w14:textId="57535CFC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C4F62" w:rsidRPr="00FB005D" w14:paraId="4125625C" w14:textId="77777777" w:rsidTr="00837424">
        <w:tc>
          <w:tcPr>
            <w:tcW w:w="630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806535" w14:textId="1C13A26B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bottom"/>
          </w:tcPr>
          <w:p w14:paraId="26B75EDF" w14:textId="184485A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A03DB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3BF68D3" w14:textId="27CAC1E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</w:p>
        </w:tc>
      </w:tr>
    </w:tbl>
    <w:p w14:paraId="2BC1C14D" w14:textId="77777777" w:rsidR="0098061E" w:rsidRPr="00FB005D" w:rsidRDefault="0098061E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5BC15390" w14:textId="4B569CFB" w:rsidR="006914AE" w:rsidRPr="00FB005D" w:rsidRDefault="006914AE" w:rsidP="00691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บริษัทย่อยที่บริษัทถือหุ้นทาง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ตรง</w:t>
      </w:r>
    </w:p>
    <w:p w14:paraId="54D12B44" w14:textId="7775A09F" w:rsidR="006914AE" w:rsidRPr="00FB005D" w:rsidRDefault="006914AE" w:rsidP="00691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11818674" w14:textId="77777777" w:rsidR="006914AE" w:rsidRPr="00FB005D" w:rsidRDefault="006914AE" w:rsidP="006914AE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val="en-GB"/>
        </w:rPr>
        <w:t>บริษัท ไทยออยล์เพาเวอร์ จำกัด</w:t>
      </w:r>
    </w:p>
    <w:p w14:paraId="310FDDC4" w14:textId="77777777" w:rsidR="006914AE" w:rsidRPr="00FB005D" w:rsidRDefault="006914AE" w:rsidP="006914AE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highlight w:val="yellow"/>
          <w:cs/>
          <w:lang w:val="en-GB"/>
        </w:rPr>
      </w:pPr>
    </w:p>
    <w:p w14:paraId="48BB88EF" w14:textId="4715F092" w:rsidR="006914AE" w:rsidRPr="00FB005D" w:rsidRDefault="006914AE" w:rsidP="00707726">
      <w:pPr>
        <w:tabs>
          <w:tab w:val="clear" w:pos="454"/>
        </w:tabs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กุมภาพันธ์ พ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บริษัทรับโอนกิจการทั้งหมดจากบริษัท ไทยออยล์เพาเวอร์ จำกัด (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TP)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ซึ่งหลังจากนั้น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ได้ดำเนินการจ่ายเงินปันผลให้แก่ผู้ถือหุ้นพร้อมทั้งได้จดทะเบียนเลิกบริษัทในเดือนกุมภาพันธ์ พ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และเริ่มต้นการชำระบัญชี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โดยเมื่อดำเนินการชำระบัญชีเรียบร้อยแล้ว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พร้อมแจกจ่ายสินทรัพย์คืนให้แก่ผู้ถือหุ้นตามสัดส่วนการถือหุ้น เนื่องจาก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บริษัทมีเงินลงทุนใน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เป็นจำนวนเงิน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195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ล้านบาท และจะได้รับทุนคืนตามสัดส่วนการถือหุ้นเป็น จำนวนเงิน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288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ทำให้บริษัทรับรู้ค่าเผื่อการด้อยค่าจำนวน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907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 รายการขาดทุนจากการด้อยค่าดังกล่าวแสดงสุทธิกับเงินปันผลรับซึ่งแสดงไว้ในงบกำไรขาดทุน เนื่องจากเป็นรายการเกี่ยวเนื่องกันในการรับโอนกิจการทั้งหมดภายใต้การควบคุมเดียวกันตาม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ที่เปิดเผยใน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</w:p>
    <w:p w14:paraId="5D8125C5" w14:textId="77777777" w:rsidR="006914AE" w:rsidRPr="00FB005D" w:rsidRDefault="006914AE" w:rsidP="006914AE">
      <w:pPr>
        <w:ind w:left="547" w:right="-43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E92D474" w14:textId="04B7636D" w:rsidR="006914AE" w:rsidRPr="00FB005D" w:rsidRDefault="006914AE" w:rsidP="006914AE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กันยายน พ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ได้เสร็จสิ้นกระบวนการชำระบัญชีพร้อมจ่ายคืนทุนให้แก่ผู้ถือหุ้นทั้งหมด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ทำให้บริษัทรับรู้การกลับรายการผลขาดทุนจากการด้อยค่าจำนวน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ล้านบาทในงบกำไรขาดทุน</w:t>
      </w:r>
    </w:p>
    <w:p w14:paraId="21ED3079" w14:textId="77777777" w:rsidR="006914AE" w:rsidRPr="00FB005D" w:rsidRDefault="006914AE" w:rsidP="006914AE">
      <w:pPr>
        <w:tabs>
          <w:tab w:val="center" w:pos="540"/>
        </w:tabs>
        <w:ind w:left="547" w:right="-43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23694CA1" w14:textId="77777777" w:rsidR="006914AE" w:rsidRPr="00FB005D" w:rsidRDefault="006914AE" w:rsidP="006914AE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color w:val="000000"/>
          <w:sz w:val="26"/>
          <w:szCs w:val="26"/>
          <w:lang w:val="en-GB"/>
        </w:rPr>
      </w:pPr>
      <w:proofErr w:type="spellStart"/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>Thaioil</w:t>
      </w:r>
      <w:proofErr w:type="spellEnd"/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 xml:space="preserve"> Marine International </w:t>
      </w:r>
      <w:proofErr w:type="spellStart"/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>Pte.</w:t>
      </w:r>
      <w:proofErr w:type="spellEnd"/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 xml:space="preserve"> Ltd.</w:t>
      </w:r>
    </w:p>
    <w:p w14:paraId="19AD7895" w14:textId="77777777" w:rsidR="006914AE" w:rsidRPr="00FB005D" w:rsidRDefault="006914AE" w:rsidP="006914AE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EF7B988" w14:textId="270C7CDF" w:rsidR="006914AE" w:rsidRPr="00FB005D" w:rsidRDefault="006914AE" w:rsidP="006914AE">
      <w:pPr>
        <w:ind w:left="547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มีนาคม พ.ศ.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บริษัทได้ซื้อหุ้นสามัญทั้งหมดในบริษัท </w:t>
      </w:r>
      <w:proofErr w:type="spellStart"/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Thaioil</w:t>
      </w:r>
      <w:proofErr w:type="spellEnd"/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Marine </w:t>
      </w:r>
      <w:proofErr w:type="spellStart"/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Internatonal</w:t>
      </w:r>
      <w:proofErr w:type="spellEnd"/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Pte. Ltd. (TOMI)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br/>
        <w:t xml:space="preserve">ซึ่งเป็นบริษัทย่อยทางอ้อมของบริษัทจาก บริษัท ไทยออยล์มารีน จำกัด โดยเป็นการซื้อหุ้นจำนวน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ล้านหุ้น รวมเป็นจำนวนเงิน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ล้านเหรียญสหรัฐอเมริกา หรือเทียบเท่า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277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ล้านบาท ซึ่งการซื้อหุ้นสามัญดังกล่าวทำให้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TOMI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เป็นบริษัทย่อยที่บริษัทถือหุ้นทางตรง</w:t>
      </w:r>
    </w:p>
    <w:p w14:paraId="64E16643" w14:textId="361D16BF" w:rsidR="006914AE" w:rsidRPr="00FB005D" w:rsidRDefault="006914AE" w:rsidP="006914AE">
      <w:pPr>
        <w:ind w:left="547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7095623B" w14:textId="3C879737" w:rsidR="006914AE" w:rsidRPr="00FB005D" w:rsidRDefault="00434F42" w:rsidP="00C32EE1">
      <w:pPr>
        <w:pStyle w:val="Default"/>
        <w:ind w:left="547"/>
        <w:jc w:val="thaiDistribute"/>
        <w:rPr>
          <w:rFonts w:ascii="Browallia New" w:hAnsi="Browallia New" w:cs="Browallia New"/>
        </w:rPr>
      </w:pP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ต่อมา</w:t>
      </w:r>
      <w:r w:rsidR="000C5C03"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19</w:t>
      </w:r>
      <w:r w:rsidR="000C5C03"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พฤศจิกายน พ.ศ.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2564</w:t>
      </w:r>
      <w:r w:rsidR="000C5C03"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บริษัทมีมติอนุมัติให้ปิดบริษัท</w:t>
      </w:r>
      <w:r w:rsidR="000C5C03"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TOMI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บริษัทจึงจัดประเภทเงินลงทุนดังกล่าวเป็นสินทรัพย์ไม่หมุนเวียนจากการดำเนินงานที่ยกเลิกตามที่เปิดเผยในหมายเหตุฯ ข้อ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15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</w:t>
      </w:r>
    </w:p>
    <w:p w14:paraId="4F5C038D" w14:textId="7168365F" w:rsidR="006914AE" w:rsidRPr="00FB005D" w:rsidRDefault="00691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MS Mincho" w:hAnsi="Browallia New" w:cs="Browallia New"/>
          <w:b/>
          <w:i/>
          <w:sz w:val="26"/>
          <w:szCs w:val="24"/>
          <w:lang w:val="en-GB"/>
        </w:rPr>
      </w:pPr>
      <w:r w:rsidRPr="00FB005D">
        <w:rPr>
          <w:rFonts w:ascii="Browallia New" w:eastAsia="MS Mincho" w:hAnsi="Browallia New" w:cs="Browallia New"/>
          <w:b/>
          <w:i/>
          <w:sz w:val="26"/>
          <w:szCs w:val="24"/>
          <w:lang w:val="en-GB"/>
        </w:rPr>
        <w:br w:type="page"/>
      </w:r>
    </w:p>
    <w:p w14:paraId="45FAE128" w14:textId="77777777" w:rsidR="006914AE" w:rsidRPr="00FB005D" w:rsidRDefault="006914AE" w:rsidP="006914AE">
      <w:pPr>
        <w:ind w:left="547"/>
        <w:jc w:val="thaiDistribute"/>
        <w:rPr>
          <w:rFonts w:ascii="Browallia New" w:eastAsia="MS Mincho" w:hAnsi="Browallia New" w:cs="Browallia New"/>
          <w:b/>
          <w:i/>
          <w:sz w:val="26"/>
          <w:szCs w:val="24"/>
          <w:lang w:val="en-GB"/>
        </w:rPr>
      </w:pPr>
    </w:p>
    <w:p w14:paraId="2DE66ABE" w14:textId="77777777" w:rsidR="006914AE" w:rsidRPr="00FB005D" w:rsidRDefault="006914AE" w:rsidP="006914AE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val="en-GB"/>
        </w:rPr>
        <w:t>บริษัท ไทยออยล์มารีน จำกัด</w:t>
      </w:r>
    </w:p>
    <w:p w14:paraId="7B99D7DB" w14:textId="77777777" w:rsidR="006914AE" w:rsidRPr="00E42B41" w:rsidRDefault="006914AE" w:rsidP="006914AE">
      <w:pPr>
        <w:ind w:left="547"/>
        <w:jc w:val="thaiDistribute"/>
        <w:rPr>
          <w:rFonts w:ascii="Browallia New" w:eastAsia="MS Mincho" w:hAnsi="Browallia New" w:cs="Browallia New"/>
          <w:sz w:val="20"/>
          <w:szCs w:val="20"/>
        </w:rPr>
      </w:pPr>
    </w:p>
    <w:p w14:paraId="57FAEEC8" w14:textId="5CFBF0AA" w:rsidR="006914AE" w:rsidRPr="00FB005D" w:rsidRDefault="006914AE" w:rsidP="006914AE">
      <w:pPr>
        <w:ind w:left="547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pacing w:val="-4"/>
          <w:sz w:val="26"/>
          <w:shd w:val="clear" w:color="auto" w:fill="FFFFFF"/>
          <w:lang w:val="en-GB"/>
        </w:rPr>
        <w:t>30</w:t>
      </w:r>
      <w:r w:rsidRPr="00FB005D">
        <w:rPr>
          <w:rFonts w:ascii="Browallia New" w:hAnsi="Browallia New" w:cs="Browallia New"/>
          <w:spacing w:val="-4"/>
          <w:sz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 xml:space="preserve">เมษายน พ.ศ. </w:t>
      </w:r>
      <w:r w:rsidR="00AC111E" w:rsidRPr="00AC111E">
        <w:rPr>
          <w:rFonts w:ascii="Browallia New" w:hAnsi="Browallia New" w:cs="Browallia New"/>
          <w:spacing w:val="-4"/>
          <w:sz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pacing w:val="-4"/>
          <w:sz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 xml:space="preserve">บริษัทได้จำหน่ายหุ้นสามัญทั้งหมดที่ถืออยู่ในบริษัท ไทยออยล์มารีน จำกัด รวมเป็นจำนวนเงิน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860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 ล้านบาท </w:t>
      </w:r>
      <w:r w:rsidR="001A0F50">
        <w:rPr>
          <w:rFonts w:ascii="Browallia New" w:hAnsi="Browallia New" w:cs="Browallia New" w:hint="cs"/>
          <w:sz w:val="26"/>
          <w:szCs w:val="26"/>
          <w:shd w:val="clear" w:color="auto" w:fill="FFFFFF"/>
          <w:cs/>
          <w:lang w:val="en-GB"/>
        </w:rPr>
        <w:t>และจากการจัดประเภทเงินลงทุนเป็นสินทรัพย์ไม่หมุนเวียนจากการดำเนินงาน</w:t>
      </w:r>
      <w:r w:rsidR="000F3DD5">
        <w:rPr>
          <w:rFonts w:ascii="Browallia New" w:hAnsi="Browallia New" w:cs="Browallia New" w:hint="cs"/>
          <w:sz w:val="26"/>
          <w:szCs w:val="26"/>
          <w:shd w:val="clear" w:color="auto" w:fill="FFFFFF"/>
          <w:cs/>
          <w:lang w:val="en-GB"/>
        </w:rPr>
        <w:t>ที่ยกเลิก</w:t>
      </w:r>
      <w:r w:rsidR="001A0F50">
        <w:rPr>
          <w:rFonts w:ascii="Browallia New" w:hAnsi="Browallia New" w:cs="Browallia New" w:hint="cs"/>
          <w:sz w:val="26"/>
          <w:szCs w:val="26"/>
          <w:shd w:val="clear" w:color="auto" w:fill="FFFFFF"/>
          <w:cs/>
          <w:lang w:val="en-GB"/>
        </w:rPr>
        <w:t xml:space="preserve"> </w:t>
      </w:r>
      <w:r w:rsidR="00817004"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ทำให้บริษัทรับรู้ค่าเผื่อการด้อยค่าจำน</w:t>
      </w:r>
      <w:r w:rsidR="00F11744">
        <w:rPr>
          <w:rFonts w:ascii="Browallia New" w:hAnsi="Browallia New" w:cs="Browallia New"/>
          <w:sz w:val="26"/>
          <w:szCs w:val="26"/>
          <w:shd w:val="clear" w:color="auto" w:fill="FFFFFF"/>
        </w:rPr>
        <w:tab/>
      </w:r>
      <w:r w:rsidR="00817004"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วน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162</w:t>
      </w:r>
      <w:r w:rsidR="00817004"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</w:t>
      </w:r>
      <w:r w:rsidR="00817004"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ล้านบาท รายการขาดทุน</w:t>
      </w:r>
      <w:r w:rsidR="00855178"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จากการด้อยค่าดังกล่าวแสดงอยู่ใน</w:t>
      </w:r>
      <w:r w:rsidR="00855178"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>ค่าใช้จ่ายในการบริหาร</w:t>
      </w:r>
      <w:r w:rsidR="00817004"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 xml:space="preserve"> นอกจากนั้น</w:t>
      </w:r>
      <w:r w:rsidR="00E42B41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br/>
      </w:r>
      <w:r w:rsidR="00817004"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>ก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 xml:space="preserve">ลุ่มกิจการและบริษัทรับรู้กำไรจากการจำหน่ายเป็นจำนวนเงิน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41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 xml:space="preserve">ล้านบาท และ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52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>ล้านบาท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 ตามลำดับ</w:t>
      </w:r>
    </w:p>
    <w:p w14:paraId="769FFA8E" w14:textId="449CA51B" w:rsidR="006914AE" w:rsidRPr="00E42B41" w:rsidRDefault="006914AE" w:rsidP="00691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2AE667E6" w14:textId="77777777" w:rsidR="006914AE" w:rsidRPr="00FB005D" w:rsidRDefault="006914AE" w:rsidP="006914AE">
      <w:pPr>
        <w:ind w:left="540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 xml:space="preserve">PT TOP Investment Indonesia </w:t>
      </w:r>
    </w:p>
    <w:p w14:paraId="642CBF17" w14:textId="77777777" w:rsidR="006914AE" w:rsidRPr="00E42B41" w:rsidRDefault="006914AE" w:rsidP="006914AE">
      <w:pPr>
        <w:ind w:left="540"/>
        <w:jc w:val="thaiDistribute"/>
        <w:rPr>
          <w:rFonts w:ascii="Browallia New" w:eastAsia="MS Mincho" w:hAnsi="Browallia New" w:cs="Browallia New"/>
          <w:sz w:val="20"/>
          <w:szCs w:val="20"/>
          <w:shd w:val="clear" w:color="auto" w:fill="FFFFFF"/>
        </w:rPr>
      </w:pPr>
    </w:p>
    <w:p w14:paraId="23ABBBB6" w14:textId="12533547" w:rsidR="006914AE" w:rsidRPr="00FB005D" w:rsidRDefault="006914AE" w:rsidP="006914AE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คณะกรรมการบริษัท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ได้อนุมัติการจัดตั้งบริษัท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PT TOP Investment Indonesia (TII)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ขึ้นเป็นบริษัทย่อยที่จดทะเบียน</w:t>
      </w:r>
      <w:r w:rsidR="00E42B41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br/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ในสาธารณรัฐอินโดนีเซียเพื่อลงทุนในบริษัท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PT Chandra Asri Petrochemical </w:t>
      </w:r>
      <w:proofErr w:type="spellStart"/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Tbk</w:t>
      </w:r>
      <w:proofErr w:type="spellEnd"/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(CAP)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โดย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TII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ถูกจัดตั้งขึ้น</w:t>
      </w:r>
      <w:r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 xml:space="preserve">เมื่อวันที่ </w:t>
      </w:r>
      <w:r w:rsidR="00707726"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</w:rPr>
        <w:br/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lang w:val="en-GB"/>
        </w:rPr>
        <w:t>12</w:t>
      </w:r>
      <w:r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>กรกฎาคม พ.ศ</w:t>
      </w:r>
      <w:r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</w:rPr>
        <w:t xml:space="preserve">. 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cs/>
        </w:rPr>
        <w:t xml:space="preserve">ซึ่งบริษัทถือหุ้นในสัดส่วนร้อยละ 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lang w:val="en-GB"/>
        </w:rPr>
        <w:t>99</w:t>
      </w:r>
      <w:r w:rsidRPr="00FB005D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lang w:val="en-GB"/>
        </w:rPr>
        <w:t>.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shd w:val="clear" w:color="auto" w:fill="FFFFFF"/>
          <w:lang w:val="en-GB"/>
        </w:rPr>
        <w:t>99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และบริษัท ไทยออยล์ ศูนย์บริหารเงิน จำกัด ถือหุ้นในสัดส่วนร้อยละ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01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TII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มีทุนจดทะเบียน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ทั้งสิ้นเป็นจำนวน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914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ล้านเหรียญสหรัฐอเมริกา หรือเทียบเท่า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944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3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ล้านบาท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และได้รับชำระค่าหุ้นทั้งหมดในระหว่างเดือนสิงหาคม พ.ศ.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2564</w:t>
      </w:r>
    </w:p>
    <w:p w14:paraId="78A783AB" w14:textId="4D731DEC" w:rsidR="006914AE" w:rsidRPr="00E42B41" w:rsidRDefault="006914AE" w:rsidP="006914AE">
      <w:pPr>
        <w:ind w:left="54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13D20B1C" w14:textId="651F39F7" w:rsidR="006914AE" w:rsidRPr="00FB005D" w:rsidRDefault="006914AE" w:rsidP="006914AE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color w:val="000000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color w:val="000000"/>
          <w:sz w:val="26"/>
          <w:szCs w:val="26"/>
          <w:cs/>
          <w:lang w:val="en-GB"/>
        </w:rPr>
        <w:t>บริษัท ไทยออยล์ ศูนย์บริหารเงิน จำกัด</w:t>
      </w:r>
    </w:p>
    <w:p w14:paraId="544FC8AA" w14:textId="79FFB602" w:rsidR="006914AE" w:rsidRPr="00E42B41" w:rsidRDefault="006914AE" w:rsidP="006914AE">
      <w:pPr>
        <w:ind w:left="54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0CF9C935" w14:textId="4D043407" w:rsidR="00FA051D" w:rsidRPr="00FB005D" w:rsidRDefault="00FA051D" w:rsidP="00FA05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ในเดือน</w:t>
      </w:r>
      <w:r w:rsidR="008B614F" w:rsidRPr="00FB005D">
        <w:rPr>
          <w:rFonts w:ascii="Browallia New" w:eastAsia="Arial Unicode MS" w:hAnsi="Browallia New" w:cs="Browallia New"/>
          <w:sz w:val="26"/>
          <w:szCs w:val="26"/>
          <w:cs/>
        </w:rPr>
        <w:t>สิงหาคม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บริษัทซึ</w:t>
      </w:r>
      <w:r w:rsidR="003E01A6" w:rsidRPr="00FB005D">
        <w:rPr>
          <w:rFonts w:ascii="Browallia New" w:eastAsia="Arial Unicode MS" w:hAnsi="Browallia New" w:cs="Browallia New"/>
          <w:sz w:val="26"/>
          <w:szCs w:val="26"/>
          <w:cs/>
        </w:rPr>
        <w:t>่งเป็น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ผู้ถือหุ้นตรงในสัดส่วนร้อยละ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ของทุนจดทะเบียนทั้งหมดของ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3E01A6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01A6" w:rsidRPr="00FB005D">
        <w:rPr>
          <w:rFonts w:ascii="Browallia New" w:eastAsia="Arial Unicode MS" w:hAnsi="Browallia New" w:cs="Browallia New"/>
          <w:sz w:val="26"/>
          <w:szCs w:val="26"/>
          <w:cs/>
        </w:rPr>
        <w:t>ไทยออยล์ ศูนย์บริหารเงิน จำกัด (</w:t>
      </w:r>
      <w:r w:rsidR="003E01A6" w:rsidRPr="00FB005D">
        <w:rPr>
          <w:rFonts w:ascii="Browallia New" w:eastAsia="Arial Unicode MS" w:hAnsi="Browallia New" w:cs="Browallia New"/>
          <w:sz w:val="26"/>
          <w:szCs w:val="26"/>
        </w:rPr>
        <w:t>TTC)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E01A6" w:rsidRPr="00FB005D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="003E01A6" w:rsidRPr="00FB005D">
        <w:rPr>
          <w:rFonts w:ascii="Browallia New" w:eastAsia="Arial Unicode MS" w:hAnsi="Browallia New" w:cs="Browallia New"/>
          <w:sz w:val="26"/>
          <w:szCs w:val="26"/>
        </w:rPr>
        <w:t xml:space="preserve"> TTC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ได้เรียกชำระค่าหุ้นเพิ่มทุนเป็นจำนวนเงินรวม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220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01A6" w:rsidRPr="00FB005D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ได้ชำระเงิน</w:t>
      </w:r>
      <w:r w:rsidR="00992933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ค่าหุ้นแล้วในเดือน</w:t>
      </w:r>
      <w:r w:rsidR="008B614F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สิงหาคม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65A8A515" w14:textId="77777777" w:rsidR="00FA051D" w:rsidRPr="00E42B41" w:rsidRDefault="00FA051D" w:rsidP="00FA05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A78C6BB" w14:textId="1039A2AD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บริษัทย่อยที่บริษัทถือหุ้นทาง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อ้อม</w:t>
      </w:r>
    </w:p>
    <w:p w14:paraId="13D4C779" w14:textId="08EB05E4" w:rsidR="0098061E" w:rsidRPr="00E42B41" w:rsidRDefault="0098061E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Browallia New" w:eastAsia="MS Mincho" w:hAnsi="Browallia New" w:cs="Browallia New"/>
          <w:b/>
          <w:bCs/>
          <w:i/>
          <w:iCs/>
          <w:sz w:val="20"/>
          <w:szCs w:val="20"/>
        </w:rPr>
      </w:pPr>
    </w:p>
    <w:p w14:paraId="65CC008B" w14:textId="2CD4E869" w:rsidR="006914AE" w:rsidRPr="00FB005D" w:rsidRDefault="006914AE" w:rsidP="006914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 xml:space="preserve">บริษัท โรงไฟฟ้าชุมชนชัยบาดาล </w:t>
      </w:r>
      <w:r w:rsidR="00AC111E" w:rsidRPr="00AC111E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 xml:space="preserve"> จำกัด และบริษัท โรงไฟฟ้าชุมชนชัยบาดาล </w:t>
      </w:r>
      <w:r w:rsidR="00AC111E" w:rsidRPr="00AC111E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</w:rPr>
        <w:t xml:space="preserve"> จำกัด</w:t>
      </w:r>
    </w:p>
    <w:p w14:paraId="5E3DB5E7" w14:textId="77777777" w:rsidR="006914AE" w:rsidRPr="00E42B41" w:rsidRDefault="006914AE" w:rsidP="006914AE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00783DDB" w14:textId="6A16A74D" w:rsidR="006914AE" w:rsidRPr="00FB005D" w:rsidRDefault="006914AE" w:rsidP="006914AE">
      <w:pPr>
        <w:ind w:left="54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shd w:val="clear" w:color="auto" w:fill="FFFFFF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15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กุมภาพันธ์ พ.ศ.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บริษัท ทรัพย์ทิพย์ จำกัด ซึ่งเป็นบริษัทย่อยทางอ้อมของบริษัท ได้ลงทุนและถือหุ้น</w:t>
      </w:r>
      <w:r w:rsidR="00E42B41">
        <w:rPr>
          <w:rFonts w:ascii="Browallia New" w:hAnsi="Browallia New" w:cs="Browallia New"/>
          <w:sz w:val="26"/>
          <w:szCs w:val="26"/>
          <w:shd w:val="clear" w:color="auto" w:fill="FFFFFF"/>
        </w:rPr>
        <w:br/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ในสัดส่วนร้อยละ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ของทุนจดทะเบียนทั้งหมดของบริษัทโรงไฟฟ้าชุมชนชัยบาดาล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จำกัด (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) และบริษัทโรงไฟฟ้าชุมชนชัยบาดาล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จำกัด (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) โดย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และ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มีทุนจดทะเบียนหุ้นสามัญจำนวน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640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000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หุ้น</w:t>
      </w:r>
      <w:r w:rsidR="00E42B41">
        <w:rPr>
          <w:rFonts w:ascii="Browallia New" w:hAnsi="Browallia New" w:cs="Browallia New"/>
          <w:sz w:val="26"/>
          <w:szCs w:val="26"/>
          <w:shd w:val="clear" w:color="auto" w:fill="FFFFFF"/>
        </w:rPr>
        <w:br/>
      </w:r>
      <w:r w:rsidRPr="00E42B41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ในแต่ละบริษัท มูลค่าหุ้นละ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10</w:t>
      </w:r>
      <w:r w:rsidRPr="00E42B41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 บาท บริษัท ทรัพย์ทิพย์ จำกัด ได้ชำระเงินค่าหุ้นเป็นจำนวนร้อยละ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25</w:t>
      </w:r>
      <w:r w:rsidRPr="00E42B41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 หรือเทียบเท่า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1</w:t>
      </w:r>
      <w:r w:rsidRPr="00E42B41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.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6</w:t>
      </w:r>
      <w:r w:rsidRPr="00E42B41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 xml:space="preserve"> ล้านบาท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ในระหว่างเดือนกุมภาพันธ์ พ.ศ.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</w:t>
      </w:r>
    </w:p>
    <w:p w14:paraId="1FE9B35B" w14:textId="77777777" w:rsidR="006914AE" w:rsidRPr="00E42B41" w:rsidRDefault="006914AE" w:rsidP="006914AE">
      <w:pPr>
        <w:ind w:left="54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  <w:lang w:val="en-GB"/>
        </w:rPr>
      </w:pPr>
    </w:p>
    <w:p w14:paraId="639277C2" w14:textId="6357D4B1" w:rsidR="006914AE" w:rsidRPr="00FB005D" w:rsidRDefault="006914AE" w:rsidP="006914AE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16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เมษายน พ.ศ.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บริษัท ทรัพย์ทิพย์ จำกัด </w:t>
      </w:r>
      <w:r w:rsidR="003A7A38">
        <w:rPr>
          <w:rFonts w:ascii="Browallia New" w:hAnsi="Browallia New" w:cs="Browallia New" w:hint="cs"/>
          <w:sz w:val="26"/>
          <w:szCs w:val="26"/>
          <w:shd w:val="clear" w:color="auto" w:fill="FFFFFF"/>
          <w:cs/>
        </w:rPr>
        <w:t>ได้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จำหน่ายหุ้นสามัญใน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และ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 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จำนวน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313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,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600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หุ้นในแต่ละบริษัท คิดเป็นสัดส่วนร้อยละ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49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ของทุนที่ออกและชำระแล้วให้กับบริษัท ผลิตไฟฟ้าและพลังงานร่วม จำกัด ซึ่งเป็น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</w:rPr>
        <w:t>บริษัทย่อยของบริษัท โกลบอล พาวเวอร์ ซินเนอร์ยี่ จำกัด (มหาชน) ซึ่งการจำหน่ายหุ้นสามัญดังกล่าวส่งผลให้สัดส่วนการถือหุ้น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ของบริษัท ทรัพย์ทิพย์ จำกัด ใน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และ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CCPP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  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ลดลงจากร้อยละ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เป็นร้อยละ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50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99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>และกลุ่มกิจการเปลี่ยนประเภทเงินลงทุนจากเงินลงทุนในบริษัทย่อยเป็นเงินลงทุนในการร่วมค้า</w:t>
      </w:r>
    </w:p>
    <w:p w14:paraId="050940AF" w14:textId="77777777" w:rsidR="006914AE" w:rsidRPr="00E42B41" w:rsidRDefault="006914AE" w:rsidP="006914AE">
      <w:pPr>
        <w:ind w:left="540"/>
        <w:jc w:val="thaiDistribute"/>
        <w:rPr>
          <w:rFonts w:ascii="Browallia New" w:hAnsi="Browallia New" w:cs="Browallia New"/>
          <w:sz w:val="20"/>
          <w:szCs w:val="20"/>
          <w:shd w:val="clear" w:color="auto" w:fill="FFFFFF"/>
        </w:rPr>
      </w:pPr>
    </w:p>
    <w:p w14:paraId="4F032448" w14:textId="77777777" w:rsidR="006914AE" w:rsidRPr="00FB005D" w:rsidRDefault="006914AE" w:rsidP="006914A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  <w:t xml:space="preserve">JSKEM Private Limited </w:t>
      </w:r>
    </w:p>
    <w:p w14:paraId="4693CC87" w14:textId="77777777" w:rsidR="006914AE" w:rsidRPr="00E42B41" w:rsidRDefault="006914AE" w:rsidP="006914AE">
      <w:pPr>
        <w:ind w:left="540"/>
        <w:jc w:val="thaiDistribute"/>
        <w:rPr>
          <w:rFonts w:ascii="Browallia New" w:eastAsia="MS Mincho" w:hAnsi="Browallia New" w:cs="Browallia New"/>
          <w:sz w:val="20"/>
          <w:szCs w:val="20"/>
          <w:shd w:val="clear" w:color="auto" w:fill="FFFFFF"/>
        </w:rPr>
      </w:pPr>
    </w:p>
    <w:p w14:paraId="1A051FA4" w14:textId="55AED884" w:rsidR="00E42B41" w:rsidRDefault="006914AE" w:rsidP="00E42B41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</w:pP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1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 xml:space="preserve">กรกฎาคม พ.ศ.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>2564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>บริษัท ท็อป โซลเว้นท์ จำกัด (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lang w:val="en-GB"/>
        </w:rPr>
        <w:t xml:space="preserve">TS) </w:t>
      </w:r>
      <w:r w:rsidRPr="00FB005D">
        <w:rPr>
          <w:rFonts w:ascii="Browallia New" w:hAnsi="Browallia New" w:cs="Browallia New"/>
          <w:spacing w:val="-4"/>
          <w:sz w:val="26"/>
          <w:szCs w:val="26"/>
          <w:shd w:val="clear" w:color="auto" w:fill="FFFFFF"/>
          <w:cs/>
          <w:lang w:val="en-GB"/>
        </w:rPr>
        <w:t>ซึ่งเป็นบริษัทย่อยทางอ้อมของบริษัท ได้ซื้อหุ้นเพื่อร่วมทุน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ในบริษัท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JSKEM Private Limited (JSKEM)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จากผู้ถือหุ้นปัจจุบันของ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JSKEM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ในสัดส่วนร้อยละ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60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โดยรวมเป็นจำนวนเงิน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0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69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 xml:space="preserve">ล้านเหรียญสหรัฐอเมริกา หรือเทียบเท่า 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22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.</w:t>
      </w:r>
      <w:r w:rsidR="00AC111E" w:rsidRPr="00AC111E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>26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t>ล้านบาท</w:t>
      </w:r>
      <w:r w:rsidR="00E42B41">
        <w:rPr>
          <w:rFonts w:ascii="Browallia New" w:hAnsi="Browallia New" w:cs="Browallia New"/>
          <w:sz w:val="26"/>
          <w:szCs w:val="26"/>
          <w:shd w:val="clear" w:color="auto" w:fill="FFFFFF"/>
          <w:cs/>
          <w:lang w:val="en-GB"/>
        </w:rPr>
        <w:br w:type="page"/>
      </w:r>
    </w:p>
    <w:p w14:paraId="15B8291E" w14:textId="77777777" w:rsidR="006914AE" w:rsidRPr="00FB005D" w:rsidRDefault="006914AE" w:rsidP="006914AE">
      <w:pPr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  <w:lang w:val="en-GB"/>
        </w:rPr>
      </w:pPr>
    </w:p>
    <w:p w14:paraId="3B4DA890" w14:textId="6616B08E" w:rsidR="006914AE" w:rsidRPr="00FB005D" w:rsidRDefault="006914AE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Browallia New" w:eastAsia="MS Mincho" w:hAnsi="Browallia New" w:cs="Browallia New"/>
          <w:b/>
          <w:bCs/>
          <w:i/>
          <w:iCs/>
          <w:sz w:val="26"/>
          <w:szCs w:val="26"/>
          <w:lang w:val="en-GB"/>
        </w:rPr>
      </w:pPr>
      <w:r w:rsidRPr="00FB005D">
        <w:rPr>
          <w:rFonts w:ascii="Browallia New" w:eastAsia="MS Mincho" w:hAnsi="Browallia New" w:cs="Browallia New"/>
          <w:b/>
          <w:bCs/>
          <w:i/>
          <w:iCs/>
          <w:sz w:val="26"/>
          <w:szCs w:val="26"/>
          <w:cs/>
          <w:lang w:val="en-GB"/>
        </w:rPr>
        <w:t>บริษัท ท็อป เวนเจอร์ส จำกัด</w:t>
      </w:r>
      <w:r w:rsidR="003A7A38">
        <w:rPr>
          <w:rFonts w:ascii="Browallia New" w:eastAsia="MS Mincho" w:hAnsi="Browallia New" w:cs="Browallia New" w:hint="cs"/>
          <w:b/>
          <w:bCs/>
          <w:i/>
          <w:iCs/>
          <w:sz w:val="26"/>
          <w:szCs w:val="26"/>
          <w:cs/>
          <w:lang w:val="en-GB"/>
        </w:rPr>
        <w:t xml:space="preserve"> </w:t>
      </w:r>
      <w:r w:rsidR="003A7A38">
        <w:rPr>
          <w:rFonts w:ascii="Browallia New" w:eastAsia="MS Mincho" w:hAnsi="Browallia New" w:cs="Browallia New"/>
          <w:b/>
          <w:bCs/>
          <w:i/>
          <w:iCs/>
          <w:sz w:val="26"/>
          <w:szCs w:val="26"/>
          <w:lang w:val="en-GB"/>
        </w:rPr>
        <w:t>(TVTH)</w:t>
      </w:r>
    </w:p>
    <w:p w14:paraId="139071C5" w14:textId="77777777" w:rsidR="00FA051D" w:rsidRPr="00FB005D" w:rsidRDefault="00FA051D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Browallia New" w:eastAsia="MS Mincho" w:hAnsi="Browallia New" w:cs="Browallia New"/>
          <w:b/>
          <w:bCs/>
          <w:i/>
          <w:iCs/>
          <w:sz w:val="26"/>
          <w:szCs w:val="26"/>
          <w:cs/>
          <w:lang w:val="en-GB"/>
        </w:rPr>
      </w:pPr>
    </w:p>
    <w:p w14:paraId="70F0603E" w14:textId="2BDAECF1" w:rsidR="00FA051D" w:rsidRPr="00FB005D" w:rsidRDefault="00FA051D" w:rsidP="00FA05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ในเดือน</w:t>
      </w:r>
      <w:r w:rsidR="00420AAD" w:rsidRPr="00FB005D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E01A6"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3E01A6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01A6" w:rsidRPr="00FB005D">
        <w:rPr>
          <w:rFonts w:ascii="Browallia New" w:eastAsia="Arial Unicode MS" w:hAnsi="Browallia New" w:cs="Browallia New"/>
          <w:sz w:val="26"/>
          <w:szCs w:val="26"/>
          <w:cs/>
        </w:rPr>
        <w:t>ไทยออยล์ ศูนย์บริหารเงิน จำกัด</w:t>
      </w:r>
      <w:r w:rsidR="008B614F" w:rsidRPr="00FB005D">
        <w:rPr>
          <w:rFonts w:ascii="Browallia New" w:eastAsia="Arial Unicode MS" w:hAnsi="Browallia New" w:cs="Browallia New"/>
          <w:sz w:val="26"/>
          <w:szCs w:val="26"/>
        </w:rPr>
        <w:t xml:space="preserve"> (TTC) </w:t>
      </w:r>
      <w:r w:rsidR="008B614F" w:rsidRPr="00FB005D">
        <w:rPr>
          <w:rFonts w:ascii="Browallia New" w:eastAsia="Arial Unicode MS" w:hAnsi="Browallia New" w:cs="Browallia New"/>
          <w:sz w:val="26"/>
          <w:szCs w:val="26"/>
          <w:cs/>
        </w:rPr>
        <w:t>ซึ่งเป็น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ผู้ถือหุ้นตรงในสัดส่วนร้อยละ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ของทุนจดทะเบียนทั้งหมดของ</w:t>
      </w:r>
      <w:r w:rsidR="003A7A3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8B614F" w:rsidRPr="00FB005D">
        <w:rPr>
          <w:rFonts w:ascii="Browallia New" w:eastAsia="Arial Unicode MS" w:hAnsi="Browallia New" w:cs="Browallia New"/>
          <w:sz w:val="26"/>
          <w:szCs w:val="26"/>
        </w:rPr>
        <w:t>TVTH</w:t>
      </w:r>
      <w:r w:rsidR="003A7A3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="008B614F" w:rsidRPr="00FB005D">
        <w:rPr>
          <w:rFonts w:ascii="Browallia New" w:eastAsia="Arial Unicode MS" w:hAnsi="Browallia New" w:cs="Browallia New"/>
          <w:sz w:val="26"/>
          <w:szCs w:val="26"/>
        </w:rPr>
        <w:t xml:space="preserve"> TVTH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ได้เรียกชำระค่าหุ้นเพิ่มทุนเป็นจำนวนเงินรวม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="00420AAD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TTC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ได้ชำระเงินค่าหุ้นแล้วในเดือน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ตุลาคม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6BF6F316" w14:textId="44663CF0" w:rsidR="006914AE" w:rsidRPr="00FB005D" w:rsidRDefault="006914AE" w:rsidP="00FA05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MS Mincho" w:hAnsi="Browallia New" w:cs="Browallia New"/>
          <w:b/>
          <w:bCs/>
          <w:i/>
          <w:iCs/>
          <w:sz w:val="26"/>
          <w:szCs w:val="26"/>
          <w:lang w:val="en-GB"/>
        </w:rPr>
      </w:pPr>
    </w:p>
    <w:p w14:paraId="5D6FA151" w14:textId="1431E89F" w:rsidR="00167E49" w:rsidRPr="00FB005D" w:rsidRDefault="00167E4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Browallia New" w:eastAsia="MS Mincho" w:hAnsi="Browallia New" w:cs="Browallia New"/>
          <w:b/>
          <w:bCs/>
          <w:i/>
          <w:iCs/>
          <w:sz w:val="26"/>
          <w:szCs w:val="26"/>
          <w:cs/>
        </w:rPr>
      </w:pPr>
      <w:r w:rsidRPr="00FB005D">
        <w:rPr>
          <w:rFonts w:ascii="Browallia New" w:eastAsia="MS Mincho" w:hAnsi="Browallia New" w:cs="Browallia New"/>
          <w:b/>
          <w:bCs/>
          <w:i/>
          <w:iCs/>
          <w:sz w:val="26"/>
          <w:szCs w:val="26"/>
        </w:rPr>
        <w:t>TOP Ventures Hong Kong Limited</w:t>
      </w:r>
      <w:r w:rsidR="003A7A38">
        <w:rPr>
          <w:rFonts w:ascii="Browallia New" w:eastAsia="MS Mincho" w:hAnsi="Browallia New" w:cs="Browallia New"/>
          <w:b/>
          <w:bCs/>
          <w:i/>
          <w:iCs/>
          <w:sz w:val="26"/>
          <w:szCs w:val="26"/>
        </w:rPr>
        <w:t xml:space="preserve"> (TVHK)</w:t>
      </w:r>
    </w:p>
    <w:p w14:paraId="3437FFFA" w14:textId="77777777" w:rsidR="00FA051D" w:rsidRPr="00FB005D" w:rsidRDefault="00FA051D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Browallia New" w:eastAsia="MS Mincho" w:hAnsi="Browallia New" w:cs="Browallia New"/>
          <w:b/>
          <w:bCs/>
          <w:i/>
          <w:iCs/>
          <w:sz w:val="26"/>
          <w:szCs w:val="26"/>
          <w:cs/>
        </w:rPr>
      </w:pPr>
    </w:p>
    <w:p w14:paraId="11AA1689" w14:textId="7EC81D0D" w:rsidR="008B614F" w:rsidRPr="00FB005D" w:rsidRDefault="008B614F" w:rsidP="008B61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ในเดือน</w:t>
      </w:r>
      <w:r w:rsidR="00420AAD" w:rsidRPr="00FB005D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20AAD"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420AAD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20AAD" w:rsidRPr="00FB005D">
        <w:rPr>
          <w:rFonts w:ascii="Browallia New" w:eastAsia="Arial Unicode MS" w:hAnsi="Browallia New" w:cs="Browallia New"/>
          <w:sz w:val="26"/>
          <w:szCs w:val="26"/>
          <w:cs/>
        </w:rPr>
        <w:t>ไทยออยล์ ศูนย์บริหารเงิน จำกัด</w:t>
      </w:r>
      <w:r w:rsidR="00420AAD" w:rsidRPr="00FB005D">
        <w:rPr>
          <w:rFonts w:ascii="Browallia New" w:eastAsia="Arial Unicode MS" w:hAnsi="Browallia New" w:cs="Browallia New"/>
          <w:sz w:val="26"/>
          <w:szCs w:val="26"/>
        </w:rPr>
        <w:t xml:space="preserve"> (TTC)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ซึ่งเป็นผู้ถือหุ้นตรงในสัดส่วนร้อยละ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ของทุนจดทะเบียนทั้งหมดของ</w:t>
      </w:r>
      <w:r w:rsidR="003A7A38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TVHK</w:t>
      </w:r>
      <w:r w:rsidR="003A7A3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TVHK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ได้เรียกชำระค่าหุ้นเพิ่มทุนเป็นจำนวนเงิน</w:t>
      </w:r>
      <w:r w:rsidR="00420AAD" w:rsidRPr="00FB005D">
        <w:rPr>
          <w:rFonts w:ascii="Browallia New" w:eastAsia="MS Mincho" w:hAnsi="Browallia New" w:cs="Browallia New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MS Mincho" w:hAnsi="Browallia New" w:cs="Browallia New"/>
          <w:sz w:val="26"/>
          <w:szCs w:val="26"/>
          <w:lang w:val="en-GB"/>
        </w:rPr>
        <w:t>4</w:t>
      </w:r>
      <w:r w:rsidR="00420AAD" w:rsidRPr="00FB005D">
        <w:rPr>
          <w:rFonts w:ascii="Browallia New" w:eastAsia="MS Mincho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MS Mincho" w:hAnsi="Browallia New" w:cs="Browallia New"/>
          <w:sz w:val="26"/>
          <w:szCs w:val="26"/>
          <w:lang w:val="en-GB"/>
        </w:rPr>
        <w:t>5</w:t>
      </w:r>
      <w:r w:rsidR="00420AAD" w:rsidRPr="00FB005D">
        <w:rPr>
          <w:rFonts w:ascii="Browallia New" w:eastAsia="MS Mincho" w:hAnsi="Browallia New" w:cs="Browallia New"/>
          <w:sz w:val="26"/>
          <w:szCs w:val="26"/>
          <w:lang w:val="en-GB"/>
        </w:rPr>
        <w:t xml:space="preserve"> </w:t>
      </w:r>
      <w:r w:rsidR="00420AAD" w:rsidRPr="00FB005D">
        <w:rPr>
          <w:rFonts w:ascii="Browallia New" w:eastAsia="MS Mincho" w:hAnsi="Browallia New" w:cs="Browallia New"/>
          <w:sz w:val="26"/>
          <w:szCs w:val="26"/>
          <w:cs/>
          <w:lang w:val="en-GB"/>
        </w:rPr>
        <w:t xml:space="preserve">ล้านเหรียญสหรัฐอเมริกาหรือเทียบเท่า </w:t>
      </w:r>
      <w:r w:rsidR="00AC111E" w:rsidRPr="00AC111E">
        <w:rPr>
          <w:rFonts w:ascii="Browallia New" w:eastAsia="MS Mincho" w:hAnsi="Browallia New" w:cs="Browallia New"/>
          <w:sz w:val="26"/>
          <w:szCs w:val="26"/>
          <w:lang w:val="en-GB"/>
        </w:rPr>
        <w:t>151</w:t>
      </w:r>
      <w:r w:rsidR="00420AAD" w:rsidRPr="00FB005D">
        <w:rPr>
          <w:rFonts w:ascii="Browallia New" w:eastAsia="MS Mincho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MS Mincho" w:hAnsi="Browallia New" w:cs="Browallia New"/>
          <w:sz w:val="26"/>
          <w:szCs w:val="26"/>
          <w:lang w:val="en-GB"/>
        </w:rPr>
        <w:t>4</w:t>
      </w:r>
      <w:r w:rsidR="00420AAD" w:rsidRPr="00FB005D">
        <w:rPr>
          <w:rFonts w:ascii="Browallia New" w:eastAsia="MS Mincho" w:hAnsi="Browallia New" w:cs="Browallia New"/>
          <w:sz w:val="26"/>
          <w:szCs w:val="26"/>
          <w:lang w:val="en-GB"/>
        </w:rPr>
        <w:t xml:space="preserve"> </w:t>
      </w:r>
      <w:r w:rsidR="00420AAD" w:rsidRPr="00FB005D">
        <w:rPr>
          <w:rFonts w:ascii="Browallia New" w:eastAsia="MS Mincho" w:hAnsi="Browallia New" w:cs="Browallia New"/>
          <w:sz w:val="26"/>
          <w:szCs w:val="26"/>
          <w:cs/>
          <w:lang w:val="en-GB"/>
        </w:rPr>
        <w:t xml:space="preserve">ล้านบาท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420AAD" w:rsidRPr="00FB005D">
        <w:rPr>
          <w:rFonts w:ascii="Browallia New" w:eastAsia="Arial Unicode MS" w:hAnsi="Browallia New" w:cs="Browallia New"/>
          <w:sz w:val="26"/>
          <w:szCs w:val="26"/>
        </w:rPr>
        <w:t xml:space="preserve"> TTC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ได้ชำระเงินค่าหุ้นแล้วในเดือน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ตุลาคม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0EE25982" w14:textId="1C909730" w:rsidR="00434F42" w:rsidRPr="00FB005D" w:rsidRDefault="00434F42" w:rsidP="008B61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204C06F" w14:textId="77777777" w:rsidR="00434F42" w:rsidRPr="00FB005D" w:rsidRDefault="00434F42" w:rsidP="008B61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796184" w14:textId="0C9ED4FB" w:rsidR="00520F41" w:rsidRPr="00FB005D" w:rsidRDefault="00520F41" w:rsidP="003906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Browallia New" w:eastAsia="MS Mincho" w:hAnsi="Browallia New" w:cs="Browallia New"/>
          <w:sz w:val="26"/>
          <w:szCs w:val="26"/>
          <w:lang w:val="en-GB"/>
        </w:rPr>
      </w:pPr>
    </w:p>
    <w:p w14:paraId="60E6E423" w14:textId="51FE0F42" w:rsidR="0039062F" w:rsidRPr="00FB005D" w:rsidRDefault="0039062F" w:rsidP="00013F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Browallia New" w:eastAsia="MS Mincho" w:hAnsi="Browallia New" w:cs="Browallia New"/>
          <w:sz w:val="26"/>
          <w:szCs w:val="26"/>
          <w:lang w:val="en-GB"/>
        </w:rPr>
        <w:sectPr w:rsidR="0039062F" w:rsidRPr="00FB005D" w:rsidSect="00CC2C04">
          <w:pgSz w:w="11909" w:h="16834" w:code="9"/>
          <w:pgMar w:top="1440" w:right="720" w:bottom="720" w:left="1728" w:header="706" w:footer="576" w:gutter="0"/>
          <w:cols w:space="720"/>
        </w:sectPr>
      </w:pPr>
    </w:p>
    <w:p w14:paraId="14CB0848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4C096568" w14:textId="01359A3D" w:rsidR="00993840" w:rsidRPr="00FB005D" w:rsidRDefault="00AC111E" w:rsidP="00993840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  <w:lang w:val="en-GB"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16</w:t>
      </w:r>
      <w:r w:rsidR="00993840" w:rsidRPr="00FB005D">
        <w:rPr>
          <w:rFonts w:ascii="Browallia New" w:eastAsia="Arial Unicode MS" w:hAnsi="Browallia New" w:cs="Browallia New"/>
          <w:color w:val="CF4A02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2</w:t>
      </w:r>
      <w:r w:rsidR="00993840" w:rsidRPr="00FB005D">
        <w:rPr>
          <w:rFonts w:ascii="Browallia New" w:eastAsia="Arial Unicode MS" w:hAnsi="Browallia New" w:cs="Browallia New"/>
          <w:color w:val="CF4A02"/>
          <w:lang w:val="en-GB"/>
        </w:rPr>
        <w:tab/>
      </w:r>
      <w:r w:rsidR="00993840" w:rsidRPr="00FB005D">
        <w:rPr>
          <w:rFonts w:ascii="Browallia New" w:eastAsia="Arial Unicode MS" w:hAnsi="Browallia New" w:cs="Browallia New"/>
          <w:color w:val="CF4A02"/>
          <w:cs/>
          <w:lang w:val="en-GB"/>
        </w:rPr>
        <w:t xml:space="preserve">รายละเอียดเกี่ยวกับบริษัทย่อย มีดังต่อไปนี้ </w:t>
      </w:r>
    </w:p>
    <w:p w14:paraId="1F8429EA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81"/>
        <w:gridCol w:w="1507"/>
        <w:gridCol w:w="2454"/>
        <w:gridCol w:w="1132"/>
        <w:gridCol w:w="1088"/>
        <w:gridCol w:w="1204"/>
        <w:gridCol w:w="1204"/>
        <w:gridCol w:w="1204"/>
        <w:gridCol w:w="1204"/>
        <w:gridCol w:w="1204"/>
        <w:gridCol w:w="1201"/>
      </w:tblGrid>
      <w:tr w:rsidR="00A277B7" w:rsidRPr="00FB005D" w14:paraId="2CAA0B81" w14:textId="77777777" w:rsidTr="00617549">
        <w:trPr>
          <w:cantSplit/>
          <w:trHeight w:val="312"/>
        </w:trPr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408FE56E" w14:textId="77777777" w:rsidR="00A277B7" w:rsidRPr="00FB005D" w:rsidRDefault="00A277B7" w:rsidP="0083742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14:paraId="6B61774A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</w:tcPr>
          <w:p w14:paraId="152A32E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012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F01D8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งบการเงินเฉพาะกิจการ</w:t>
            </w:r>
          </w:p>
        </w:tc>
      </w:tr>
      <w:tr w:rsidR="00A277B7" w:rsidRPr="00FB005D" w14:paraId="1E6501C8" w14:textId="77777777" w:rsidTr="00617549">
        <w:trPr>
          <w:cantSplit/>
          <w:trHeight w:val="363"/>
        </w:trPr>
        <w:tc>
          <w:tcPr>
            <w:tcW w:w="727" w:type="pct"/>
            <w:tcBorders>
              <w:top w:val="single" w:sz="4" w:space="0" w:color="auto"/>
            </w:tcBorders>
          </w:tcPr>
          <w:p w14:paraId="12881B93" w14:textId="77777777" w:rsidR="00A277B7" w:rsidRPr="00FB005D" w:rsidRDefault="00A277B7" w:rsidP="0083742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A96835D" w14:textId="77777777" w:rsidR="00A277B7" w:rsidRPr="00FB005D" w:rsidRDefault="00A277B7" w:rsidP="00837424">
            <w:pPr>
              <w:pStyle w:val="acctfourfigures"/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สถานที่ประกอบ</w:t>
            </w:r>
          </w:p>
        </w:tc>
        <w:tc>
          <w:tcPr>
            <w:tcW w:w="782" w:type="pct"/>
            <w:tcBorders>
              <w:top w:val="single" w:sz="4" w:space="0" w:color="auto"/>
            </w:tcBorders>
          </w:tcPr>
          <w:p w14:paraId="4B3A39A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0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2EF0D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สัดส่วนการถือหุ้นทางตรง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59735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ทุนชำระแล้ว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AB354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วิธีราคาทุน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28197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เงินปันผลรับระหว่างปี</w:t>
            </w:r>
          </w:p>
        </w:tc>
      </w:tr>
      <w:tr w:rsidR="00A277B7" w:rsidRPr="00FB005D" w14:paraId="7DB497BF" w14:textId="77777777" w:rsidTr="00617549">
        <w:trPr>
          <w:cantSplit/>
          <w:trHeight w:val="312"/>
        </w:trPr>
        <w:tc>
          <w:tcPr>
            <w:tcW w:w="727" w:type="pct"/>
            <w:vAlign w:val="bottom"/>
          </w:tcPr>
          <w:p w14:paraId="240227B4" w14:textId="77777777" w:rsidR="00A277B7" w:rsidRPr="00FB005D" w:rsidRDefault="00A277B7" w:rsidP="00837424">
            <w:pPr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</w:tcPr>
          <w:p w14:paraId="01B9FA4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ประเทศที่</w:t>
            </w:r>
          </w:p>
        </w:tc>
        <w:tc>
          <w:tcPr>
            <w:tcW w:w="782" w:type="pct"/>
          </w:tcPr>
          <w:p w14:paraId="56C295F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61" w:type="pct"/>
          </w:tcPr>
          <w:p w14:paraId="01FFCC00" w14:textId="1A4DB4D5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47" w:type="pct"/>
          </w:tcPr>
          <w:p w14:paraId="4D41C702" w14:textId="6CCF9E5D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6F7C7B9B" w14:textId="0B9332F8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159EDF06" w14:textId="7641DE69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0ADEAA72" w14:textId="55044298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1B3D92E9" w14:textId="676AD86A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2439B0AA" w14:textId="7A9C2924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3" w:type="pct"/>
          </w:tcPr>
          <w:p w14:paraId="543B3031" w14:textId="4E7DC251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</w:tr>
      <w:tr w:rsidR="00A277B7" w:rsidRPr="00FB005D" w14:paraId="0854A127" w14:textId="77777777" w:rsidTr="00617549">
        <w:trPr>
          <w:cantSplit/>
          <w:trHeight w:val="333"/>
        </w:trPr>
        <w:tc>
          <w:tcPr>
            <w:tcW w:w="727" w:type="pct"/>
            <w:tcBorders>
              <w:bottom w:val="single" w:sz="4" w:space="0" w:color="auto"/>
            </w:tcBorders>
            <w:vAlign w:val="bottom"/>
          </w:tcPr>
          <w:p w14:paraId="142E735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550AF13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="-61" w:right="-50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จดทะเบียนจัดตั้ง</w:t>
            </w:r>
          </w:p>
        </w:tc>
        <w:tc>
          <w:tcPr>
            <w:tcW w:w="782" w:type="pct"/>
            <w:tcBorders>
              <w:bottom w:val="single" w:sz="4" w:space="0" w:color="auto"/>
            </w:tcBorders>
          </w:tcPr>
          <w:p w14:paraId="1FD4E8C8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ลักษณะของธุรกิจ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5F308AA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17A02A97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768EAB9C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5A5A67D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594DCFB6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19264C97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6D54FDAA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70946787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</w:tr>
      <w:tr w:rsidR="00A277B7" w:rsidRPr="00FB005D" w14:paraId="5D45E081" w14:textId="77777777" w:rsidTr="00617549">
        <w:trPr>
          <w:cantSplit/>
          <w:trHeight w:val="56"/>
        </w:trPr>
        <w:tc>
          <w:tcPr>
            <w:tcW w:w="727" w:type="pct"/>
            <w:tcBorders>
              <w:top w:val="single" w:sz="4" w:space="0" w:color="auto"/>
            </w:tcBorders>
          </w:tcPr>
          <w:p w14:paraId="31B7196E" w14:textId="77777777" w:rsidR="00A277B7" w:rsidRPr="00FB005D" w:rsidRDefault="00A277B7" w:rsidP="00837424">
            <w:pPr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85756A5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</w:tcPr>
          <w:p w14:paraId="29A3CEEF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AFAFA"/>
          </w:tcPr>
          <w:p w14:paraId="0C467C3F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14:paraId="07193310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6CC8ACCD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699A12F4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56D61CCA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6F1B5EC7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080FD9A1" w14:textId="77777777" w:rsidR="00A277B7" w:rsidRPr="00FB005D" w:rsidRDefault="00A277B7" w:rsidP="00837424">
            <w:pPr>
              <w:spacing w:line="240" w:lineRule="auto"/>
              <w:ind w:left="641" w:right="-72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383" w:type="pct"/>
            <w:tcBorders>
              <w:top w:val="single" w:sz="4" w:space="0" w:color="auto"/>
            </w:tcBorders>
          </w:tcPr>
          <w:p w14:paraId="631CA72A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  <w:cs/>
                <w:lang w:bidi="th-TH"/>
              </w:rPr>
            </w:pPr>
          </w:p>
        </w:tc>
      </w:tr>
      <w:tr w:rsidR="008C4F62" w:rsidRPr="00FB005D" w14:paraId="316BA3FD" w14:textId="77777777" w:rsidTr="00617549">
        <w:trPr>
          <w:cantSplit/>
          <w:trHeight w:val="302"/>
        </w:trPr>
        <w:tc>
          <w:tcPr>
            <w:tcW w:w="727" w:type="pct"/>
          </w:tcPr>
          <w:p w14:paraId="5CC2A46E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 ไทยพาราไซลีน จำกัด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</w:p>
          <w:p w14:paraId="322AFB8F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="-78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และบริษัทย่อย</w:t>
            </w:r>
          </w:p>
        </w:tc>
        <w:tc>
          <w:tcPr>
            <w:tcW w:w="480" w:type="pct"/>
          </w:tcPr>
          <w:p w14:paraId="3601707F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2" w:type="pct"/>
            <w:shd w:val="clear" w:color="auto" w:fill="auto"/>
          </w:tcPr>
          <w:p w14:paraId="70457FEA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ผลิตและจำหน่ายพาราไซลีน</w:t>
            </w:r>
          </w:p>
        </w:tc>
        <w:tc>
          <w:tcPr>
            <w:tcW w:w="361" w:type="pct"/>
            <w:shd w:val="clear" w:color="auto" w:fill="FAFAFA"/>
          </w:tcPr>
          <w:p w14:paraId="354934A9" w14:textId="5DE1A76F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47" w:type="pct"/>
          </w:tcPr>
          <w:p w14:paraId="54760C96" w14:textId="2E9383B4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4FCDC47C" w14:textId="0DF0F4BE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572</w:t>
            </w:r>
          </w:p>
        </w:tc>
        <w:tc>
          <w:tcPr>
            <w:tcW w:w="384" w:type="pct"/>
          </w:tcPr>
          <w:p w14:paraId="23F7BBC4" w14:textId="7A54D49F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572</w:t>
            </w:r>
          </w:p>
        </w:tc>
        <w:tc>
          <w:tcPr>
            <w:tcW w:w="384" w:type="pct"/>
            <w:shd w:val="clear" w:color="auto" w:fill="FAFAFA"/>
          </w:tcPr>
          <w:p w14:paraId="71EB0533" w14:textId="62C6B9CF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161</w:t>
            </w:r>
          </w:p>
        </w:tc>
        <w:tc>
          <w:tcPr>
            <w:tcW w:w="384" w:type="pct"/>
          </w:tcPr>
          <w:p w14:paraId="60335BCE" w14:textId="4B46D7B0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161</w:t>
            </w:r>
          </w:p>
        </w:tc>
        <w:tc>
          <w:tcPr>
            <w:tcW w:w="384" w:type="pct"/>
            <w:shd w:val="clear" w:color="auto" w:fill="FAFAFA"/>
          </w:tcPr>
          <w:p w14:paraId="2D55C56E" w14:textId="3DEACD84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33308A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801</w:t>
            </w:r>
          </w:p>
        </w:tc>
        <w:tc>
          <w:tcPr>
            <w:tcW w:w="383" w:type="pct"/>
          </w:tcPr>
          <w:p w14:paraId="4E83CD66" w14:textId="20F3B5AB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514</w:t>
            </w:r>
          </w:p>
        </w:tc>
      </w:tr>
      <w:tr w:rsidR="008C4F62" w:rsidRPr="00FB005D" w14:paraId="57727C48" w14:textId="77777777" w:rsidTr="00617549">
        <w:trPr>
          <w:cantSplit/>
          <w:trHeight w:val="302"/>
        </w:trPr>
        <w:tc>
          <w:tcPr>
            <w:tcW w:w="727" w:type="pct"/>
          </w:tcPr>
          <w:p w14:paraId="097EE3E6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="-78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บริษัทย่อย</w:t>
            </w:r>
          </w:p>
        </w:tc>
        <w:tc>
          <w:tcPr>
            <w:tcW w:w="480" w:type="pct"/>
          </w:tcPr>
          <w:p w14:paraId="63F9B0DD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82" w:type="pct"/>
            <w:shd w:val="clear" w:color="auto" w:fill="auto"/>
          </w:tcPr>
          <w:p w14:paraId="7D0304F8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61" w:type="pct"/>
            <w:shd w:val="clear" w:color="auto" w:fill="FAFAFA"/>
            <w:vAlign w:val="bottom"/>
          </w:tcPr>
          <w:p w14:paraId="77E29381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47" w:type="pct"/>
            <w:vAlign w:val="bottom"/>
          </w:tcPr>
          <w:p w14:paraId="4A41ADFB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54BC423C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vAlign w:val="bottom"/>
          </w:tcPr>
          <w:p w14:paraId="5545DFA6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74A1B3B3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vAlign w:val="bottom"/>
          </w:tcPr>
          <w:p w14:paraId="7A77D668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626941B3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3" w:type="pct"/>
            <w:vAlign w:val="bottom"/>
          </w:tcPr>
          <w:p w14:paraId="7B0A5BD9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</w:tr>
      <w:tr w:rsidR="008C4F62" w:rsidRPr="00FB005D" w14:paraId="03998E7A" w14:textId="77777777" w:rsidTr="00617549">
        <w:trPr>
          <w:cantSplit/>
          <w:trHeight w:val="302"/>
        </w:trPr>
        <w:tc>
          <w:tcPr>
            <w:tcW w:w="727" w:type="pct"/>
          </w:tcPr>
          <w:p w14:paraId="5E16B816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="-78" w:right="-72"/>
              <w:rPr>
                <w:rFonts w:ascii="Browallia New" w:eastAsia="Arial Unicode MS" w:hAnsi="Browallia New" w:cs="Browallia New"/>
                <w:sz w:val="25"/>
                <w:szCs w:val="25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บริษัท ลาบิกซ์ จำกัด</w:t>
            </w:r>
          </w:p>
        </w:tc>
        <w:tc>
          <w:tcPr>
            <w:tcW w:w="480" w:type="pct"/>
          </w:tcPr>
          <w:p w14:paraId="28A10D58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2" w:type="pct"/>
            <w:shd w:val="clear" w:color="auto" w:fill="auto"/>
          </w:tcPr>
          <w:p w14:paraId="4589AB48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ผลิตและจำหน่ายผลิตภัณฑ์สารลิเนียร์แอลคิลเบนซีน</w:t>
            </w:r>
          </w:p>
        </w:tc>
        <w:tc>
          <w:tcPr>
            <w:tcW w:w="361" w:type="pct"/>
            <w:shd w:val="clear" w:color="auto" w:fill="FAFAFA"/>
          </w:tcPr>
          <w:p w14:paraId="4D7CB97B" w14:textId="48A3E93C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47" w:type="pct"/>
          </w:tcPr>
          <w:p w14:paraId="44E472BC" w14:textId="139860AC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0B1261FA" w14:textId="1D790E1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655</w:t>
            </w:r>
          </w:p>
        </w:tc>
        <w:tc>
          <w:tcPr>
            <w:tcW w:w="384" w:type="pct"/>
          </w:tcPr>
          <w:p w14:paraId="5B4578D4" w14:textId="5F14C3C8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655</w:t>
            </w:r>
          </w:p>
        </w:tc>
        <w:tc>
          <w:tcPr>
            <w:tcW w:w="384" w:type="pct"/>
            <w:shd w:val="clear" w:color="auto" w:fill="FAFAFA"/>
          </w:tcPr>
          <w:p w14:paraId="13394206" w14:textId="1AD4A581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</w:tcPr>
          <w:p w14:paraId="16A68DF7" w14:textId="6246E3CD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0EA0EF89" w14:textId="22286F8C" w:rsidR="008C4F62" w:rsidRPr="00FB005D" w:rsidRDefault="00FB6883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3" w:type="pct"/>
          </w:tcPr>
          <w:p w14:paraId="4F121417" w14:textId="19F631F4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</w:tr>
      <w:tr w:rsidR="008C4F62" w:rsidRPr="00FB005D" w14:paraId="58763842" w14:textId="77777777" w:rsidTr="00617549">
        <w:trPr>
          <w:cantSplit/>
          <w:trHeight w:val="302"/>
        </w:trPr>
        <w:tc>
          <w:tcPr>
            <w:tcW w:w="727" w:type="pct"/>
          </w:tcPr>
          <w:p w14:paraId="34FB82D0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="-78" w:right="-100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ไทยลู้บเบส จำกัด </w:t>
            </w:r>
          </w:p>
          <w:p w14:paraId="2FD62AA6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="-78" w:right="-100"/>
              <w:rPr>
                <w:rFonts w:ascii="Browallia New" w:eastAsia="Arial Unicode MS" w:hAnsi="Browallia New" w:cs="Browallia New"/>
                <w:sz w:val="25"/>
                <w:szCs w:val="25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rtl/>
                <w:cs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rtl/>
                <w:cs/>
                <w:lang w:bidi="th-TH"/>
              </w:rPr>
              <w:t>มหาชน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rtl/>
                <w:cs/>
              </w:rPr>
              <w:t>)</w:t>
            </w:r>
          </w:p>
        </w:tc>
        <w:tc>
          <w:tcPr>
            <w:tcW w:w="480" w:type="pct"/>
          </w:tcPr>
          <w:p w14:paraId="462EE7EA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2" w:type="pct"/>
            <w:shd w:val="clear" w:color="auto" w:fill="auto"/>
          </w:tcPr>
          <w:p w14:paraId="1083CC09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ผลิตและจำหน่ายน้ำมันหล่อลื่นพื้นฐาน</w:t>
            </w:r>
          </w:p>
        </w:tc>
        <w:tc>
          <w:tcPr>
            <w:tcW w:w="361" w:type="pct"/>
            <w:shd w:val="clear" w:color="auto" w:fill="FAFAFA"/>
          </w:tcPr>
          <w:p w14:paraId="2B372872" w14:textId="7D2192BD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47" w:type="pct"/>
          </w:tcPr>
          <w:p w14:paraId="7E177993" w14:textId="74631753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659FE646" w14:textId="387D0576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758</w:t>
            </w:r>
          </w:p>
        </w:tc>
        <w:tc>
          <w:tcPr>
            <w:tcW w:w="384" w:type="pct"/>
          </w:tcPr>
          <w:p w14:paraId="4251FE98" w14:textId="5DAB590C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758</w:t>
            </w:r>
          </w:p>
        </w:tc>
        <w:tc>
          <w:tcPr>
            <w:tcW w:w="384" w:type="pct"/>
            <w:shd w:val="clear" w:color="auto" w:fill="FAFAFA"/>
          </w:tcPr>
          <w:p w14:paraId="5EA0EE06" w14:textId="3D1EC965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979</w:t>
            </w:r>
          </w:p>
        </w:tc>
        <w:tc>
          <w:tcPr>
            <w:tcW w:w="384" w:type="pct"/>
          </w:tcPr>
          <w:p w14:paraId="5ED85018" w14:textId="1BB6B305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979</w:t>
            </w:r>
          </w:p>
        </w:tc>
        <w:tc>
          <w:tcPr>
            <w:tcW w:w="384" w:type="pct"/>
            <w:shd w:val="clear" w:color="auto" w:fill="FAFAFA"/>
          </w:tcPr>
          <w:p w14:paraId="2B85827C" w14:textId="11E946F1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33308A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813</w:t>
            </w:r>
          </w:p>
        </w:tc>
        <w:tc>
          <w:tcPr>
            <w:tcW w:w="383" w:type="pct"/>
          </w:tcPr>
          <w:p w14:paraId="3BEB99C0" w14:textId="4D747AEE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406</w:t>
            </w:r>
          </w:p>
        </w:tc>
      </w:tr>
      <w:tr w:rsidR="008C4F62" w:rsidRPr="00FB005D" w14:paraId="56FB25F7" w14:textId="77777777" w:rsidTr="00617549">
        <w:trPr>
          <w:cantSplit/>
          <w:trHeight w:val="302"/>
        </w:trPr>
        <w:tc>
          <w:tcPr>
            <w:tcW w:w="727" w:type="pct"/>
          </w:tcPr>
          <w:p w14:paraId="4A593031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บริษัท ไทยออยล์มารีน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</w:t>
            </w:r>
          </w:p>
          <w:p w14:paraId="5A9A9713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จำกัด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และบริษัทย่อย</w:t>
            </w:r>
          </w:p>
        </w:tc>
        <w:tc>
          <w:tcPr>
            <w:tcW w:w="480" w:type="pct"/>
          </w:tcPr>
          <w:p w14:paraId="77A2947B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2" w:type="pct"/>
            <w:shd w:val="clear" w:color="auto" w:fill="auto"/>
          </w:tcPr>
          <w:p w14:paraId="3327380F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ให้บริการขนส่งผลิตภัณฑ์น้ำมันปิโตรเลียมและผลิตภัณฑ์เคมีเหลวทางเรือ</w:t>
            </w:r>
          </w:p>
        </w:tc>
        <w:tc>
          <w:tcPr>
            <w:tcW w:w="361" w:type="pct"/>
            <w:shd w:val="clear" w:color="auto" w:fill="FAFAFA"/>
          </w:tcPr>
          <w:p w14:paraId="029E5738" w14:textId="3E8E965B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47" w:type="pct"/>
          </w:tcPr>
          <w:p w14:paraId="0F84A290" w14:textId="7F3762B5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6E5D3006" w14:textId="0566A69B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0808527D" w14:textId="5176DAD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970</w:t>
            </w:r>
          </w:p>
        </w:tc>
        <w:tc>
          <w:tcPr>
            <w:tcW w:w="384" w:type="pct"/>
            <w:shd w:val="clear" w:color="auto" w:fill="FAFAFA"/>
          </w:tcPr>
          <w:p w14:paraId="42514613" w14:textId="2C55C226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42FA1760" w14:textId="395BB71C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  <w:shd w:val="clear" w:color="auto" w:fill="FAFAFA"/>
          </w:tcPr>
          <w:p w14:paraId="0F5F9ADD" w14:textId="6AF500DB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61C4D3B8" w14:textId="0FB8ADBE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8C4F62" w:rsidRPr="00FB005D" w14:paraId="128DA91F" w14:textId="77777777" w:rsidTr="00617549">
        <w:trPr>
          <w:cantSplit/>
          <w:trHeight w:val="302"/>
        </w:trPr>
        <w:tc>
          <w:tcPr>
            <w:tcW w:w="727" w:type="pct"/>
          </w:tcPr>
          <w:p w14:paraId="7BEC52B0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480" w:type="pct"/>
          </w:tcPr>
          <w:p w14:paraId="342D2199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82" w:type="pct"/>
            <w:shd w:val="clear" w:color="auto" w:fill="auto"/>
          </w:tcPr>
          <w:p w14:paraId="426EC791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61" w:type="pct"/>
            <w:shd w:val="clear" w:color="auto" w:fill="FAFAFA"/>
            <w:vAlign w:val="bottom"/>
          </w:tcPr>
          <w:p w14:paraId="2EEAEF7A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47" w:type="pct"/>
            <w:vAlign w:val="bottom"/>
          </w:tcPr>
          <w:p w14:paraId="05F1E115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2B549A3A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67AD745E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04561710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75BF7D47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4E35FD09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3" w:type="pct"/>
            <w:vAlign w:val="bottom"/>
          </w:tcPr>
          <w:p w14:paraId="08392002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</w:tr>
      <w:tr w:rsidR="008C4F62" w:rsidRPr="00FB005D" w14:paraId="03FE1A12" w14:textId="77777777" w:rsidTr="00617549">
        <w:trPr>
          <w:cantSplit/>
          <w:trHeight w:val="302"/>
        </w:trPr>
        <w:tc>
          <w:tcPr>
            <w:tcW w:w="727" w:type="pct"/>
          </w:tcPr>
          <w:p w14:paraId="5F9DCD2C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บริษัท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 xml:space="preserve">ท๊อป มารีไทม์ </w:t>
            </w:r>
          </w:p>
          <w:p w14:paraId="43D4F2B1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  <w:t>เซอร์วิส จำกัด</w:t>
            </w:r>
          </w:p>
        </w:tc>
        <w:tc>
          <w:tcPr>
            <w:tcW w:w="480" w:type="pct"/>
          </w:tcPr>
          <w:p w14:paraId="5B6F44BE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2" w:type="pct"/>
            <w:shd w:val="clear" w:color="auto" w:fill="auto"/>
          </w:tcPr>
          <w:p w14:paraId="56AD220F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ให้บริการเดินเรือรับส่งลูกเรือและสัมภาระทางทะเล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ในอ่าวไทย</w:t>
            </w:r>
          </w:p>
        </w:tc>
        <w:tc>
          <w:tcPr>
            <w:tcW w:w="361" w:type="pct"/>
            <w:shd w:val="clear" w:color="auto" w:fill="FAFAFA"/>
          </w:tcPr>
          <w:p w14:paraId="4B008F03" w14:textId="7F2B0370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47" w:type="pct"/>
          </w:tcPr>
          <w:p w14:paraId="6F7B3FB4" w14:textId="012CC3D7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6647BF85" w14:textId="4E123A5C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698B3724" w14:textId="7DAC4141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520</w:t>
            </w:r>
          </w:p>
        </w:tc>
        <w:tc>
          <w:tcPr>
            <w:tcW w:w="384" w:type="pct"/>
            <w:shd w:val="clear" w:color="auto" w:fill="FAFAFA"/>
          </w:tcPr>
          <w:p w14:paraId="1CCF5A83" w14:textId="00244B9C" w:rsidR="008C4F62" w:rsidRPr="00FB005D" w:rsidRDefault="00617549" w:rsidP="00CB287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59D025C9" w14:textId="4BAC76F2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214673D4" w14:textId="0F3E7AAD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26D63D65" w14:textId="5972645E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8C4F62" w:rsidRPr="00FB005D" w14:paraId="6790F54B" w14:textId="77777777" w:rsidTr="00617549">
        <w:trPr>
          <w:cantSplit/>
          <w:trHeight w:val="302"/>
        </w:trPr>
        <w:tc>
          <w:tcPr>
            <w:tcW w:w="727" w:type="pct"/>
          </w:tcPr>
          <w:p w14:paraId="463AD7DD" w14:textId="5AD701A3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proofErr w:type="spellStart"/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Thaioil</w:t>
            </w:r>
            <w:proofErr w:type="spellEnd"/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Marine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 </w:t>
            </w:r>
            <w:r w:rsidRPr="00FB005D">
              <w:rPr>
                <w:rFonts w:ascii="Browallia New" w:eastAsia="Arial Unicode MS" w:hAnsi="Browallia New" w:cs="Browallia New"/>
                <w:spacing w:val="-5"/>
                <w:sz w:val="25"/>
                <w:szCs w:val="25"/>
              </w:rPr>
              <w:t>International Pte. Ltd.</w:t>
            </w:r>
          </w:p>
        </w:tc>
        <w:tc>
          <w:tcPr>
            <w:tcW w:w="480" w:type="pct"/>
          </w:tcPr>
          <w:p w14:paraId="5A782362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สาธารณรัฐสิงคโปร์</w:t>
            </w:r>
          </w:p>
        </w:tc>
        <w:tc>
          <w:tcPr>
            <w:tcW w:w="782" w:type="pct"/>
            <w:shd w:val="clear" w:color="auto" w:fill="auto"/>
          </w:tcPr>
          <w:p w14:paraId="4DF2483C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ลงทุนในธุรกิจให้บริการขนส่งน้ำมันดิบและผลิตภัณฑ์ปิโตรเลียมทางเรือ</w:t>
            </w:r>
          </w:p>
        </w:tc>
        <w:tc>
          <w:tcPr>
            <w:tcW w:w="361" w:type="pct"/>
            <w:shd w:val="clear" w:color="auto" w:fill="FAFAFA"/>
          </w:tcPr>
          <w:p w14:paraId="62C9F345" w14:textId="3E894241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33308A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47" w:type="pct"/>
          </w:tcPr>
          <w:p w14:paraId="78869739" w14:textId="7C3E69A9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5E645AE5" w14:textId="589ECAA7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277</w:t>
            </w:r>
          </w:p>
        </w:tc>
        <w:tc>
          <w:tcPr>
            <w:tcW w:w="384" w:type="pct"/>
          </w:tcPr>
          <w:p w14:paraId="4AFFE054" w14:textId="1C9B0AC8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274</w:t>
            </w:r>
          </w:p>
        </w:tc>
        <w:tc>
          <w:tcPr>
            <w:tcW w:w="384" w:type="pct"/>
            <w:shd w:val="clear" w:color="auto" w:fill="FAFAFA"/>
          </w:tcPr>
          <w:p w14:paraId="554DC7E3" w14:textId="0850A76F" w:rsidR="008C4F62" w:rsidRPr="00FB005D" w:rsidRDefault="0033308A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  <w:r w:rsidR="00CB287B"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2</w:t>
            </w:r>
            <w:r w:rsidR="00CB287B"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</w:tcPr>
          <w:p w14:paraId="23FA3359" w14:textId="472F51C4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509095AD" w14:textId="228B291F" w:rsidR="008C4F62" w:rsidRPr="00FB005D" w:rsidRDefault="0033308A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55CAFE77" w14:textId="40225B2D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8C4F62" w:rsidRPr="00FB005D" w14:paraId="3B3E02D4" w14:textId="77777777" w:rsidTr="00617549">
        <w:trPr>
          <w:cantSplit/>
          <w:trHeight w:val="302"/>
        </w:trPr>
        <w:tc>
          <w:tcPr>
            <w:tcW w:w="727" w:type="pct"/>
          </w:tcPr>
          <w:p w14:paraId="3F1F24D3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 ไทยออยล์ เอนเนอร์ยี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</w:p>
          <w:p w14:paraId="28D47FAE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เซอร์วิส จำกัด</w:t>
            </w:r>
          </w:p>
        </w:tc>
        <w:tc>
          <w:tcPr>
            <w:tcW w:w="480" w:type="pct"/>
          </w:tcPr>
          <w:p w14:paraId="7B33058F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2" w:type="pct"/>
            <w:shd w:val="clear" w:color="auto" w:fill="auto"/>
          </w:tcPr>
          <w:p w14:paraId="6F69267F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ให้บริการบริหารจัดการ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ด้านทรัพยากรบุคคล</w:t>
            </w:r>
          </w:p>
        </w:tc>
        <w:tc>
          <w:tcPr>
            <w:tcW w:w="361" w:type="pct"/>
            <w:shd w:val="clear" w:color="auto" w:fill="FAFAFA"/>
          </w:tcPr>
          <w:p w14:paraId="2FF6D78A" w14:textId="1EB4072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47" w:type="pct"/>
          </w:tcPr>
          <w:p w14:paraId="2BB79749" w14:textId="15317984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3D33904E" w14:textId="582D47BF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40</w:t>
            </w:r>
          </w:p>
        </w:tc>
        <w:tc>
          <w:tcPr>
            <w:tcW w:w="384" w:type="pct"/>
          </w:tcPr>
          <w:p w14:paraId="7E33D06E" w14:textId="45C617B4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40</w:t>
            </w:r>
          </w:p>
        </w:tc>
        <w:tc>
          <w:tcPr>
            <w:tcW w:w="384" w:type="pct"/>
            <w:shd w:val="clear" w:color="auto" w:fill="FAFAFA"/>
          </w:tcPr>
          <w:p w14:paraId="24D012D5" w14:textId="13931166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40</w:t>
            </w:r>
          </w:p>
        </w:tc>
        <w:tc>
          <w:tcPr>
            <w:tcW w:w="384" w:type="pct"/>
          </w:tcPr>
          <w:p w14:paraId="5D6F4D6B" w14:textId="402E703F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40</w:t>
            </w:r>
          </w:p>
        </w:tc>
        <w:tc>
          <w:tcPr>
            <w:tcW w:w="384" w:type="pct"/>
            <w:shd w:val="clear" w:color="auto" w:fill="FAFAFA"/>
          </w:tcPr>
          <w:p w14:paraId="11F9EC1F" w14:textId="027D292B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</w:t>
            </w:r>
          </w:p>
        </w:tc>
        <w:tc>
          <w:tcPr>
            <w:tcW w:w="383" w:type="pct"/>
          </w:tcPr>
          <w:p w14:paraId="3BE42A78" w14:textId="326DB20F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</w:t>
            </w:r>
          </w:p>
        </w:tc>
      </w:tr>
    </w:tbl>
    <w:p w14:paraId="1E0C7969" w14:textId="24AA9646" w:rsidR="00BE2A10" w:rsidRDefault="00BE2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F53C0E3" w14:textId="77777777" w:rsidR="00BE2A10" w:rsidRDefault="00BE2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F40D14E" w14:textId="77777777" w:rsidR="00707726" w:rsidRPr="00E42B41" w:rsidRDefault="007077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81"/>
        <w:gridCol w:w="1507"/>
        <w:gridCol w:w="2450"/>
        <w:gridCol w:w="1132"/>
        <w:gridCol w:w="1092"/>
        <w:gridCol w:w="1204"/>
        <w:gridCol w:w="1204"/>
        <w:gridCol w:w="1204"/>
        <w:gridCol w:w="1204"/>
        <w:gridCol w:w="1204"/>
        <w:gridCol w:w="1201"/>
      </w:tblGrid>
      <w:tr w:rsidR="00993840" w:rsidRPr="00FB005D" w14:paraId="48E327DA" w14:textId="77777777" w:rsidTr="00617549">
        <w:trPr>
          <w:cantSplit/>
          <w:trHeight w:val="312"/>
        </w:trPr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368D2F93" w14:textId="77777777" w:rsidR="00993840" w:rsidRPr="00FB005D" w:rsidRDefault="00993840" w:rsidP="002F718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14:paraId="6166E51B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</w:tcPr>
          <w:p w14:paraId="43701A52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011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EAE89A4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งบการเงินเฉพาะกิจการ</w:t>
            </w:r>
          </w:p>
        </w:tc>
      </w:tr>
      <w:tr w:rsidR="00993840" w:rsidRPr="00FB005D" w14:paraId="46F12CA8" w14:textId="77777777" w:rsidTr="00617549">
        <w:trPr>
          <w:cantSplit/>
          <w:trHeight w:val="260"/>
        </w:trPr>
        <w:tc>
          <w:tcPr>
            <w:tcW w:w="727" w:type="pct"/>
            <w:tcBorders>
              <w:top w:val="single" w:sz="4" w:space="0" w:color="auto"/>
            </w:tcBorders>
          </w:tcPr>
          <w:p w14:paraId="4D7CB6C7" w14:textId="77777777" w:rsidR="00993840" w:rsidRPr="00FB005D" w:rsidRDefault="00993840" w:rsidP="002F718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447CCF4D" w14:textId="77777777" w:rsidR="00993840" w:rsidRPr="00FB005D" w:rsidRDefault="00993840" w:rsidP="002F7184">
            <w:pPr>
              <w:pStyle w:val="acctfourfigures"/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สถานที่ประกอบ</w:t>
            </w:r>
          </w:p>
        </w:tc>
        <w:tc>
          <w:tcPr>
            <w:tcW w:w="781" w:type="pct"/>
            <w:tcBorders>
              <w:top w:val="single" w:sz="4" w:space="0" w:color="auto"/>
            </w:tcBorders>
          </w:tcPr>
          <w:p w14:paraId="0329A31B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2E606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สัดส่วนการถือหุ้นทางตรง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1F5C42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ทุนชำระแล้ว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2325EC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วิธีราคาทุน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728F52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เงินปันผลรับระหว่างปี</w:t>
            </w:r>
          </w:p>
        </w:tc>
      </w:tr>
      <w:tr w:rsidR="00993840" w:rsidRPr="00FB005D" w14:paraId="6859D584" w14:textId="77777777" w:rsidTr="00617549">
        <w:trPr>
          <w:cantSplit/>
          <w:trHeight w:val="312"/>
        </w:trPr>
        <w:tc>
          <w:tcPr>
            <w:tcW w:w="727" w:type="pct"/>
            <w:vAlign w:val="bottom"/>
          </w:tcPr>
          <w:p w14:paraId="2D4B0A37" w14:textId="77777777" w:rsidR="00993840" w:rsidRPr="00FB005D" w:rsidRDefault="00993840" w:rsidP="002F7184">
            <w:pPr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</w:tcPr>
          <w:p w14:paraId="32D3AA03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ประเทศที่</w:t>
            </w:r>
          </w:p>
        </w:tc>
        <w:tc>
          <w:tcPr>
            <w:tcW w:w="781" w:type="pct"/>
          </w:tcPr>
          <w:p w14:paraId="7D2DFA3F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61" w:type="pct"/>
          </w:tcPr>
          <w:p w14:paraId="67E635D3" w14:textId="3A5AFAC6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48" w:type="pct"/>
          </w:tcPr>
          <w:p w14:paraId="05ABD212" w14:textId="4CC801D0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2BA6BE07" w14:textId="359AA433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36D4E2F1" w14:textId="199A1381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20130D92" w14:textId="4022F4CD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15FC6199" w14:textId="262E983F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0E38EFF8" w14:textId="0772E91F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3" w:type="pct"/>
          </w:tcPr>
          <w:p w14:paraId="395AB837" w14:textId="08A1BA66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</w:tr>
      <w:tr w:rsidR="00993840" w:rsidRPr="00FB005D" w14:paraId="02073903" w14:textId="77777777" w:rsidTr="00617549">
        <w:trPr>
          <w:cantSplit/>
          <w:trHeight w:val="333"/>
        </w:trPr>
        <w:tc>
          <w:tcPr>
            <w:tcW w:w="727" w:type="pct"/>
            <w:tcBorders>
              <w:bottom w:val="single" w:sz="4" w:space="0" w:color="auto"/>
            </w:tcBorders>
            <w:vAlign w:val="bottom"/>
          </w:tcPr>
          <w:p w14:paraId="59612A5A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7FA2B321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61" w:right="-50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จดทะเบียนจัดตั้ง</w:t>
            </w: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14:paraId="1FBF0388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ลักษณะของธุรกิจ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7DF74CB2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14:paraId="13465622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0C63076F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4E20DFD3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5E378BD3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13FC0641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4688B4F8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14:paraId="05936145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</w:tr>
      <w:tr w:rsidR="00993840" w:rsidRPr="00FB005D" w14:paraId="5FA6181F" w14:textId="77777777" w:rsidTr="00617549">
        <w:trPr>
          <w:cantSplit/>
          <w:trHeight w:val="56"/>
        </w:trPr>
        <w:tc>
          <w:tcPr>
            <w:tcW w:w="727" w:type="pct"/>
            <w:tcBorders>
              <w:top w:val="single" w:sz="4" w:space="0" w:color="auto"/>
            </w:tcBorders>
          </w:tcPr>
          <w:p w14:paraId="6A22CA41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  <w:rtl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3B61939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  <w:cs/>
                <w:lang w:bidi="th-TH"/>
              </w:rPr>
            </w:pP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</w:tcPr>
          <w:p w14:paraId="0BF288FC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AFAFA"/>
          </w:tcPr>
          <w:p w14:paraId="727DE6E3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48" w:type="pct"/>
            <w:tcBorders>
              <w:top w:val="single" w:sz="4" w:space="0" w:color="auto"/>
            </w:tcBorders>
          </w:tcPr>
          <w:p w14:paraId="630F8D45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66AB852D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5D210BE1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57D18C3B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1CFD96F1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4794576B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  <w:rtl/>
                <w:cs/>
              </w:rPr>
            </w:pPr>
          </w:p>
        </w:tc>
        <w:tc>
          <w:tcPr>
            <w:tcW w:w="383" w:type="pct"/>
            <w:tcBorders>
              <w:top w:val="single" w:sz="4" w:space="0" w:color="auto"/>
            </w:tcBorders>
          </w:tcPr>
          <w:p w14:paraId="20EA82BC" w14:textId="77777777" w:rsidR="00993840" w:rsidRPr="00FB005D" w:rsidRDefault="00993840" w:rsidP="002F718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8"/>
                <w:szCs w:val="8"/>
                <w:cs/>
                <w:lang w:bidi="th-TH"/>
              </w:rPr>
            </w:pPr>
          </w:p>
        </w:tc>
      </w:tr>
      <w:tr w:rsidR="008C4F62" w:rsidRPr="00FB005D" w14:paraId="16BF931E" w14:textId="77777777" w:rsidTr="00617549">
        <w:trPr>
          <w:cantSplit/>
          <w:trHeight w:val="302"/>
        </w:trPr>
        <w:tc>
          <w:tcPr>
            <w:tcW w:w="727" w:type="pct"/>
          </w:tcPr>
          <w:p w14:paraId="01F85573" w14:textId="77777777" w:rsidR="008C4F62" w:rsidRPr="00FB005D" w:rsidRDefault="008C4F62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บริษัท ไทยออยล์ โซลเว้นท์ </w:t>
            </w:r>
          </w:p>
          <w:p w14:paraId="2EF2DDBE" w14:textId="77777777" w:rsidR="008C4F62" w:rsidRPr="00FB005D" w:rsidRDefault="008C4F62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จำกัด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และบริษัทย่อย</w:t>
            </w:r>
          </w:p>
        </w:tc>
        <w:tc>
          <w:tcPr>
            <w:tcW w:w="480" w:type="pct"/>
          </w:tcPr>
          <w:p w14:paraId="36318802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1" w:type="pct"/>
            <w:shd w:val="clear" w:color="auto" w:fill="auto"/>
          </w:tcPr>
          <w:p w14:paraId="253B983C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ลงทุนในธุรกิจผลิตภัณฑ์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</w:rPr>
              <w:t>สารทำละลายและเคมีภัณฑ์</w:t>
            </w:r>
          </w:p>
        </w:tc>
        <w:tc>
          <w:tcPr>
            <w:tcW w:w="361" w:type="pct"/>
            <w:shd w:val="clear" w:color="auto" w:fill="FAFAFA"/>
          </w:tcPr>
          <w:p w14:paraId="7A4BF1A9" w14:textId="757DB60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48" w:type="pct"/>
          </w:tcPr>
          <w:p w14:paraId="4E82E59E" w14:textId="13A131D5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0EAFB6BE" w14:textId="461C8986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250</w:t>
            </w:r>
          </w:p>
        </w:tc>
        <w:tc>
          <w:tcPr>
            <w:tcW w:w="384" w:type="pct"/>
          </w:tcPr>
          <w:p w14:paraId="0602506C" w14:textId="2D0C1198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250</w:t>
            </w:r>
          </w:p>
        </w:tc>
        <w:tc>
          <w:tcPr>
            <w:tcW w:w="384" w:type="pct"/>
            <w:shd w:val="clear" w:color="auto" w:fill="FAFAFA"/>
          </w:tcPr>
          <w:p w14:paraId="21D3F7F5" w14:textId="35C1F492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250</w:t>
            </w:r>
          </w:p>
        </w:tc>
        <w:tc>
          <w:tcPr>
            <w:tcW w:w="384" w:type="pct"/>
          </w:tcPr>
          <w:p w14:paraId="5BDC38BC" w14:textId="11C064CF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250</w:t>
            </w:r>
          </w:p>
        </w:tc>
        <w:tc>
          <w:tcPr>
            <w:tcW w:w="384" w:type="pct"/>
            <w:shd w:val="clear" w:color="auto" w:fill="FAFAFA"/>
          </w:tcPr>
          <w:p w14:paraId="2A79701F" w14:textId="2DB5744D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</w:p>
        </w:tc>
        <w:tc>
          <w:tcPr>
            <w:tcW w:w="383" w:type="pct"/>
          </w:tcPr>
          <w:p w14:paraId="0FCF175A" w14:textId="3CCB4B0B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</w:t>
            </w:r>
          </w:p>
        </w:tc>
      </w:tr>
      <w:tr w:rsidR="008C4F62" w:rsidRPr="00FB005D" w14:paraId="7DCAD57B" w14:textId="77777777" w:rsidTr="00617549">
        <w:trPr>
          <w:cantSplit/>
          <w:trHeight w:val="302"/>
        </w:trPr>
        <w:tc>
          <w:tcPr>
            <w:tcW w:w="727" w:type="pct"/>
          </w:tcPr>
          <w:p w14:paraId="4E7B9AF2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480" w:type="pct"/>
          </w:tcPr>
          <w:p w14:paraId="76F426D4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81" w:type="pct"/>
            <w:shd w:val="clear" w:color="auto" w:fill="auto"/>
          </w:tcPr>
          <w:p w14:paraId="0F8288F5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61" w:type="pct"/>
            <w:shd w:val="clear" w:color="auto" w:fill="FAFAFA"/>
            <w:vAlign w:val="bottom"/>
          </w:tcPr>
          <w:p w14:paraId="1DCCCEE3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48" w:type="pct"/>
            <w:vAlign w:val="bottom"/>
          </w:tcPr>
          <w:p w14:paraId="55299090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369BC3B2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10AF6646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33F34068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15FA995F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49DA7ED8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3" w:type="pct"/>
            <w:vAlign w:val="bottom"/>
          </w:tcPr>
          <w:p w14:paraId="5E40FA2F" w14:textId="7777777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</w:tr>
      <w:tr w:rsidR="008C4F62" w:rsidRPr="00FB005D" w14:paraId="15022482" w14:textId="77777777" w:rsidTr="00617549">
        <w:trPr>
          <w:cantSplit/>
          <w:trHeight w:val="302"/>
        </w:trPr>
        <w:tc>
          <w:tcPr>
            <w:tcW w:w="727" w:type="pct"/>
          </w:tcPr>
          <w:p w14:paraId="696CCBEA" w14:textId="77777777" w:rsidR="008C4F62" w:rsidRPr="00FB005D" w:rsidRDefault="008C4F62" w:rsidP="008C4F62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บริษัท ท็อป โซลเว้นท์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จำกัด และบริษัทย่อย</w:t>
            </w:r>
          </w:p>
        </w:tc>
        <w:tc>
          <w:tcPr>
            <w:tcW w:w="480" w:type="pct"/>
          </w:tcPr>
          <w:p w14:paraId="0DD7B025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1" w:type="pct"/>
            <w:shd w:val="clear" w:color="auto" w:fill="auto"/>
          </w:tcPr>
          <w:p w14:paraId="268D30A4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จัดจำหน่ายผลิตภัณฑ์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</w:rPr>
              <w:t>สารทำละลายและเคมีภัณฑ์</w:t>
            </w:r>
          </w:p>
        </w:tc>
        <w:tc>
          <w:tcPr>
            <w:tcW w:w="361" w:type="pct"/>
            <w:shd w:val="clear" w:color="auto" w:fill="FAFAFA"/>
          </w:tcPr>
          <w:p w14:paraId="118FDC12" w14:textId="1E630C67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48" w:type="pct"/>
          </w:tcPr>
          <w:p w14:paraId="56FA65DF" w14:textId="61D46F70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5F22F2DA" w14:textId="6CA00EB9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200</w:t>
            </w:r>
          </w:p>
        </w:tc>
        <w:tc>
          <w:tcPr>
            <w:tcW w:w="384" w:type="pct"/>
          </w:tcPr>
          <w:p w14:paraId="5ACB830A" w14:textId="6AA97D87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200</w:t>
            </w:r>
          </w:p>
        </w:tc>
        <w:tc>
          <w:tcPr>
            <w:tcW w:w="384" w:type="pct"/>
            <w:shd w:val="clear" w:color="auto" w:fill="FAFAFA"/>
          </w:tcPr>
          <w:p w14:paraId="4C6EFB69" w14:textId="03DF92A4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58AFD0BF" w14:textId="14D4D1CE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6BE814EA" w14:textId="03CFD9D1" w:rsidR="008C4F62" w:rsidRPr="00FB005D" w:rsidRDefault="00FB6883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41773391" w14:textId="63D707C7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8C4F62" w:rsidRPr="00FB005D" w14:paraId="4297A135" w14:textId="77777777" w:rsidTr="00617549">
        <w:trPr>
          <w:cantSplit/>
          <w:trHeight w:val="302"/>
        </w:trPr>
        <w:tc>
          <w:tcPr>
            <w:tcW w:w="727" w:type="pct"/>
          </w:tcPr>
          <w:p w14:paraId="0E3F591C" w14:textId="77777777" w:rsidR="008C4F62" w:rsidRPr="00FB005D" w:rsidRDefault="008C4F62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บริษัท ศักดิ์ไชยสิทธิ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</w:p>
          <w:p w14:paraId="2F4A3E65" w14:textId="77777777" w:rsidR="008C4F62" w:rsidRPr="00FB005D" w:rsidRDefault="008C4F62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จำกัด</w:t>
            </w:r>
          </w:p>
        </w:tc>
        <w:tc>
          <w:tcPr>
            <w:tcW w:w="480" w:type="pct"/>
          </w:tcPr>
          <w:p w14:paraId="4E487D82" w14:textId="7777777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1" w:type="pct"/>
            <w:shd w:val="clear" w:color="auto" w:fill="auto"/>
          </w:tcPr>
          <w:p w14:paraId="4E03D5BE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ผลิตและจำหน่ายผลิตภัณฑ์สารทำละลายและเคมีภัณฑ์</w:t>
            </w:r>
          </w:p>
        </w:tc>
        <w:tc>
          <w:tcPr>
            <w:tcW w:w="361" w:type="pct"/>
            <w:shd w:val="clear" w:color="auto" w:fill="FAFAFA"/>
          </w:tcPr>
          <w:p w14:paraId="042BBAFC" w14:textId="5E281F53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</w:t>
            </w:r>
          </w:p>
        </w:tc>
        <w:tc>
          <w:tcPr>
            <w:tcW w:w="348" w:type="pct"/>
          </w:tcPr>
          <w:p w14:paraId="1CB10AAC" w14:textId="651C9598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</w:t>
            </w:r>
          </w:p>
        </w:tc>
        <w:tc>
          <w:tcPr>
            <w:tcW w:w="384" w:type="pct"/>
            <w:shd w:val="clear" w:color="auto" w:fill="FAFAFA"/>
          </w:tcPr>
          <w:p w14:paraId="4EF33A01" w14:textId="56AE342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190</w:t>
            </w:r>
          </w:p>
        </w:tc>
        <w:tc>
          <w:tcPr>
            <w:tcW w:w="384" w:type="pct"/>
          </w:tcPr>
          <w:p w14:paraId="64052A2D" w14:textId="40BEE978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190</w:t>
            </w:r>
          </w:p>
        </w:tc>
        <w:tc>
          <w:tcPr>
            <w:tcW w:w="384" w:type="pct"/>
            <w:shd w:val="clear" w:color="auto" w:fill="FAFAFA"/>
          </w:tcPr>
          <w:p w14:paraId="352FFD2E" w14:textId="33094990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0D1098B8" w14:textId="5A290FCB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50BF7780" w14:textId="66667628" w:rsidR="008C4F62" w:rsidRPr="00FB005D" w:rsidRDefault="00FB6883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5C584D3A" w14:textId="2F94FCEF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8C4F62" w:rsidRPr="00FB005D" w14:paraId="104C5A6F" w14:textId="77777777" w:rsidTr="00617549">
        <w:trPr>
          <w:cantSplit/>
          <w:trHeight w:val="302"/>
        </w:trPr>
        <w:tc>
          <w:tcPr>
            <w:tcW w:w="727" w:type="pct"/>
          </w:tcPr>
          <w:p w14:paraId="4E1040C0" w14:textId="77777777" w:rsidR="008C4F62" w:rsidRPr="00FB005D" w:rsidRDefault="008C4F62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TOP Solvent </w:t>
            </w:r>
          </w:p>
          <w:p w14:paraId="6090DF10" w14:textId="77777777" w:rsidR="008C4F62" w:rsidRPr="00FB005D" w:rsidRDefault="008C4F62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(Vietnam) LLC</w:t>
            </w:r>
          </w:p>
        </w:tc>
        <w:tc>
          <w:tcPr>
            <w:tcW w:w="480" w:type="pct"/>
          </w:tcPr>
          <w:p w14:paraId="30CA566F" w14:textId="69705205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  <w:lang w:bidi="th-TH"/>
              </w:rPr>
              <w:t>สาธารณรัฐ</w:t>
            </w: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  <w:lang w:bidi="th-TH"/>
              </w:rPr>
              <w:br/>
              <w:t xml:space="preserve">   สังคมนิยม</w:t>
            </w: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  <w:lang w:bidi="th-TH"/>
              </w:rPr>
              <w:br/>
              <w:t xml:space="preserve">   เวียดนาม</w:t>
            </w:r>
          </w:p>
        </w:tc>
        <w:tc>
          <w:tcPr>
            <w:tcW w:w="781" w:type="pct"/>
            <w:shd w:val="clear" w:color="auto" w:fill="auto"/>
          </w:tcPr>
          <w:p w14:paraId="5D62B032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จัดจำหน่ายผลิตภัณฑ์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</w:rPr>
              <w:t>สารทำละลายและเคมีภัณฑ์</w:t>
            </w:r>
          </w:p>
        </w:tc>
        <w:tc>
          <w:tcPr>
            <w:tcW w:w="361" w:type="pct"/>
            <w:shd w:val="clear" w:color="auto" w:fill="FAFAFA"/>
          </w:tcPr>
          <w:p w14:paraId="2E0E6022" w14:textId="3CD5AF35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48" w:type="pct"/>
          </w:tcPr>
          <w:p w14:paraId="788AB664" w14:textId="1B6C766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7C840373" w14:textId="0E1233D1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634</w:t>
            </w:r>
          </w:p>
        </w:tc>
        <w:tc>
          <w:tcPr>
            <w:tcW w:w="384" w:type="pct"/>
          </w:tcPr>
          <w:p w14:paraId="6F854CFC" w14:textId="0B3C436E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634</w:t>
            </w:r>
          </w:p>
        </w:tc>
        <w:tc>
          <w:tcPr>
            <w:tcW w:w="384" w:type="pct"/>
            <w:shd w:val="clear" w:color="auto" w:fill="FAFAFA"/>
          </w:tcPr>
          <w:p w14:paraId="67E74346" w14:textId="0657E4B2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2E0CCBA4" w14:textId="3393EB35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3BED2C0B" w14:textId="103F45D3" w:rsidR="008C4F62" w:rsidRPr="00FB005D" w:rsidRDefault="00FB6883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14BF7731" w14:textId="1149FE20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8C4F62" w:rsidRPr="00FB005D" w14:paraId="7F43D04F" w14:textId="77777777" w:rsidTr="00617549">
        <w:trPr>
          <w:cantSplit/>
          <w:trHeight w:val="302"/>
        </w:trPr>
        <w:tc>
          <w:tcPr>
            <w:tcW w:w="727" w:type="pct"/>
          </w:tcPr>
          <w:p w14:paraId="5C3620AD" w14:textId="0C85F3A1" w:rsidR="008C4F62" w:rsidRPr="00FB005D" w:rsidRDefault="008C4F62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PT</w:t>
            </w:r>
            <w:r w:rsidR="00321D4A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proofErr w:type="spellStart"/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Tirta</w:t>
            </w:r>
            <w:proofErr w:type="spellEnd"/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Surya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Raya</w:t>
            </w:r>
          </w:p>
        </w:tc>
        <w:tc>
          <w:tcPr>
            <w:tcW w:w="480" w:type="pct"/>
          </w:tcPr>
          <w:p w14:paraId="23906A36" w14:textId="7271D927" w:rsidR="008C4F62" w:rsidRPr="00FB005D" w:rsidRDefault="008C4F62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สาธารณรัฐ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br/>
              <w:t xml:space="preserve">   </w:t>
            </w: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  <w:lang w:bidi="th-TH"/>
              </w:rPr>
              <w:t>อินโดนีเซีย</w:t>
            </w:r>
          </w:p>
        </w:tc>
        <w:tc>
          <w:tcPr>
            <w:tcW w:w="781" w:type="pct"/>
            <w:shd w:val="clear" w:color="auto" w:fill="auto"/>
          </w:tcPr>
          <w:p w14:paraId="76475987" w14:textId="77777777" w:rsidR="008C4F62" w:rsidRPr="00FB005D" w:rsidRDefault="008C4F62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จัดจำหน่ายผลิตภัณฑ์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</w:rPr>
              <w:t>สารทำละลายและเคมีภัณฑ์</w:t>
            </w:r>
          </w:p>
        </w:tc>
        <w:tc>
          <w:tcPr>
            <w:tcW w:w="361" w:type="pct"/>
            <w:shd w:val="clear" w:color="auto" w:fill="FAFAFA"/>
          </w:tcPr>
          <w:p w14:paraId="2A428DED" w14:textId="27FF4E2C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77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71</w:t>
            </w:r>
          </w:p>
        </w:tc>
        <w:tc>
          <w:tcPr>
            <w:tcW w:w="348" w:type="pct"/>
          </w:tcPr>
          <w:p w14:paraId="564B7691" w14:textId="69D05E0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67</w:t>
            </w:r>
            <w:r w:rsidR="008C4F62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28107EBB" w14:textId="18D4C8A3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</w:t>
            </w:r>
          </w:p>
        </w:tc>
        <w:tc>
          <w:tcPr>
            <w:tcW w:w="384" w:type="pct"/>
          </w:tcPr>
          <w:p w14:paraId="1BDA8E8C" w14:textId="484B296A" w:rsidR="008C4F62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</w:t>
            </w:r>
          </w:p>
        </w:tc>
        <w:tc>
          <w:tcPr>
            <w:tcW w:w="384" w:type="pct"/>
            <w:shd w:val="clear" w:color="auto" w:fill="FAFAFA"/>
          </w:tcPr>
          <w:p w14:paraId="2A9B56B2" w14:textId="74ED29CC" w:rsidR="008C4F62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2459A93B" w14:textId="0C1E5D8A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1EBE099D" w14:textId="558CA914" w:rsidR="008C4F62" w:rsidRPr="00FB005D" w:rsidRDefault="00FB6883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7B8382F4" w14:textId="3FE7137B" w:rsidR="008C4F62" w:rsidRPr="00FB005D" w:rsidRDefault="008C4F62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481FD207" w14:textId="77777777" w:rsidTr="00617549">
        <w:trPr>
          <w:cantSplit/>
          <w:trHeight w:val="302"/>
        </w:trPr>
        <w:tc>
          <w:tcPr>
            <w:tcW w:w="727" w:type="pct"/>
          </w:tcPr>
          <w:p w14:paraId="539C8244" w14:textId="77777777" w:rsidR="00617549" w:rsidRPr="00FB005D" w:rsidRDefault="00617549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JSKEM Private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Limited </w:t>
            </w:r>
          </w:p>
          <w:p w14:paraId="35F907E9" w14:textId="50694C8E" w:rsidR="00617549" w:rsidRPr="00FB005D" w:rsidRDefault="00617549" w:rsidP="008C4F62">
            <w:pPr>
              <w:spacing w:line="240" w:lineRule="auto"/>
              <w:ind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และบริษัทย่อย</w:t>
            </w:r>
          </w:p>
        </w:tc>
        <w:tc>
          <w:tcPr>
            <w:tcW w:w="480" w:type="pct"/>
          </w:tcPr>
          <w:p w14:paraId="2DB13602" w14:textId="1A8A1DA3" w:rsidR="00617549" w:rsidRPr="00FB005D" w:rsidRDefault="00617549" w:rsidP="008C4F62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สาธารณรัฐสิงคโปร์</w:t>
            </w:r>
          </w:p>
        </w:tc>
        <w:tc>
          <w:tcPr>
            <w:tcW w:w="781" w:type="pct"/>
            <w:shd w:val="clear" w:color="auto" w:fill="auto"/>
          </w:tcPr>
          <w:p w14:paraId="1845615B" w14:textId="77777777" w:rsidR="00617549" w:rsidRPr="00FB005D" w:rsidRDefault="00617549" w:rsidP="00617549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จัดจำหน่ายผลิตภัณฑ์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สารทำละลายและเคมีภัณฑ์</w:t>
            </w:r>
          </w:p>
          <w:p w14:paraId="0271C5B2" w14:textId="14B2EC04" w:rsidR="00617549" w:rsidRPr="00FB005D" w:rsidRDefault="00617549" w:rsidP="008C4F62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61" w:type="pct"/>
            <w:shd w:val="clear" w:color="auto" w:fill="FAFAFA"/>
          </w:tcPr>
          <w:p w14:paraId="61B9DE68" w14:textId="7C071625" w:rsidR="00617549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48" w:type="pct"/>
          </w:tcPr>
          <w:p w14:paraId="32962416" w14:textId="254FF5A7" w:rsidR="00617549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44F3247A" w14:textId="2ECB4165" w:rsidR="00617549" w:rsidRPr="00FB005D" w:rsidRDefault="00AC111E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</w:p>
        </w:tc>
        <w:tc>
          <w:tcPr>
            <w:tcW w:w="384" w:type="pct"/>
          </w:tcPr>
          <w:p w14:paraId="3ECB36E9" w14:textId="31C8D812" w:rsidR="00617549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15065347" w14:textId="49696C99" w:rsidR="00617549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2EB57AF9" w14:textId="40E45AC0" w:rsidR="00617549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033B746F" w14:textId="5C918448" w:rsidR="00617549" w:rsidRPr="00FB005D" w:rsidRDefault="00FB6883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1AEE6EDD" w14:textId="58EBF038" w:rsidR="00617549" w:rsidRPr="00FB005D" w:rsidRDefault="00617549" w:rsidP="008C4F62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7AE6CC96" w14:textId="77777777" w:rsidTr="00617549">
        <w:trPr>
          <w:cantSplit/>
          <w:trHeight w:val="302"/>
        </w:trPr>
        <w:tc>
          <w:tcPr>
            <w:tcW w:w="727" w:type="pct"/>
          </w:tcPr>
          <w:p w14:paraId="482E13ED" w14:textId="0411B5C5" w:rsidR="00617549" w:rsidRPr="00FB005D" w:rsidRDefault="00617549" w:rsidP="00617549">
            <w:pPr>
              <w:spacing w:line="240" w:lineRule="auto"/>
              <w:ind w:right="-74" w:firstLine="743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T</w:t>
            </w:r>
            <w:r w:rsidR="00321D4A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SCHEM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 xml:space="preserve"> India</w:t>
            </w:r>
          </w:p>
          <w:p w14:paraId="29E8A6BD" w14:textId="6ACD01FE" w:rsidR="00617549" w:rsidRPr="00FB005D" w:rsidRDefault="00617549" w:rsidP="00617549">
            <w:pPr>
              <w:spacing w:line="240" w:lineRule="auto"/>
              <w:ind w:right="-74" w:firstLine="885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Private Limited</w:t>
            </w:r>
          </w:p>
        </w:tc>
        <w:tc>
          <w:tcPr>
            <w:tcW w:w="480" w:type="pct"/>
          </w:tcPr>
          <w:p w14:paraId="5D515A94" w14:textId="1EBE0536" w:rsidR="00617549" w:rsidRPr="00FB005D" w:rsidRDefault="00617549" w:rsidP="0061754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สาธารณรัฐอินเดีย</w:t>
            </w:r>
          </w:p>
        </w:tc>
        <w:tc>
          <w:tcPr>
            <w:tcW w:w="781" w:type="pct"/>
            <w:shd w:val="clear" w:color="auto" w:fill="auto"/>
          </w:tcPr>
          <w:p w14:paraId="150CC945" w14:textId="3C5A3AF3" w:rsidR="00617549" w:rsidRPr="00FB005D" w:rsidRDefault="00617549" w:rsidP="00617549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จัดจำหน่ายผลิตภัณฑ์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สารทำละลายและเคมีภัณฑ์</w:t>
            </w:r>
          </w:p>
        </w:tc>
        <w:tc>
          <w:tcPr>
            <w:tcW w:w="361" w:type="pct"/>
            <w:shd w:val="clear" w:color="auto" w:fill="FAFAFA"/>
          </w:tcPr>
          <w:p w14:paraId="269205F4" w14:textId="110795DD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48" w:type="pct"/>
          </w:tcPr>
          <w:p w14:paraId="4AFB29B9" w14:textId="078FC6C3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207C6E02" w14:textId="542390FD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84" w:type="pct"/>
          </w:tcPr>
          <w:p w14:paraId="6095075C" w14:textId="0115EAFB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50483CF2" w14:textId="6C77FC3A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7E56F8A9" w14:textId="137A611A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698E690C" w14:textId="75A1D5BC" w:rsidR="00617549" w:rsidRPr="00FB005D" w:rsidRDefault="00FB6883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1760E2BB" w14:textId="6E6B8303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7EC9758C" w14:textId="77777777" w:rsidTr="00617549">
        <w:trPr>
          <w:cantSplit/>
          <w:trHeight w:val="302"/>
        </w:trPr>
        <w:tc>
          <w:tcPr>
            <w:tcW w:w="727" w:type="pct"/>
          </w:tcPr>
          <w:p w14:paraId="679B68B3" w14:textId="77777777" w:rsidR="00617549" w:rsidRPr="00FB005D" w:rsidRDefault="00617549" w:rsidP="00617549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บริษัท ไทยออยล์ เอทานอล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</w:p>
          <w:p w14:paraId="500C7A8F" w14:textId="77777777" w:rsidR="00617549" w:rsidRPr="00FB005D" w:rsidRDefault="00617549" w:rsidP="00617549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จำกัด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และบริษัทย่อย</w:t>
            </w:r>
          </w:p>
        </w:tc>
        <w:tc>
          <w:tcPr>
            <w:tcW w:w="480" w:type="pct"/>
          </w:tcPr>
          <w:p w14:paraId="09C6B07F" w14:textId="77777777" w:rsidR="00617549" w:rsidRPr="00FB005D" w:rsidRDefault="00617549" w:rsidP="0061754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1" w:type="pct"/>
            <w:shd w:val="clear" w:color="auto" w:fill="auto"/>
          </w:tcPr>
          <w:p w14:paraId="266DA4DF" w14:textId="77777777" w:rsidR="00617549" w:rsidRPr="00FB005D" w:rsidRDefault="00617549" w:rsidP="00617549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ลงทุนในธุรกิจเอทานอลและผลิตภัณฑ์ในกลุ่มพลังงานทางเลือก</w:t>
            </w:r>
          </w:p>
        </w:tc>
        <w:tc>
          <w:tcPr>
            <w:tcW w:w="361" w:type="pct"/>
            <w:shd w:val="clear" w:color="auto" w:fill="FAFAFA"/>
          </w:tcPr>
          <w:p w14:paraId="575AC358" w14:textId="2B2DC574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48" w:type="pct"/>
          </w:tcPr>
          <w:p w14:paraId="5004F9FC" w14:textId="57A4F379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69F70B6A" w14:textId="0EC09042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450</w:t>
            </w:r>
          </w:p>
        </w:tc>
        <w:tc>
          <w:tcPr>
            <w:tcW w:w="384" w:type="pct"/>
          </w:tcPr>
          <w:p w14:paraId="457DDDAA" w14:textId="7E29A8B2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450</w:t>
            </w:r>
          </w:p>
        </w:tc>
        <w:tc>
          <w:tcPr>
            <w:tcW w:w="384" w:type="pct"/>
            <w:shd w:val="clear" w:color="auto" w:fill="FAFAFA"/>
          </w:tcPr>
          <w:p w14:paraId="08AD9BC7" w14:textId="01ABF38B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450</w:t>
            </w:r>
          </w:p>
        </w:tc>
        <w:tc>
          <w:tcPr>
            <w:tcW w:w="384" w:type="pct"/>
          </w:tcPr>
          <w:p w14:paraId="073DCCAE" w14:textId="7F741C65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450</w:t>
            </w:r>
          </w:p>
        </w:tc>
        <w:tc>
          <w:tcPr>
            <w:tcW w:w="384" w:type="pct"/>
            <w:shd w:val="clear" w:color="auto" w:fill="FAFAFA"/>
          </w:tcPr>
          <w:p w14:paraId="68E1E934" w14:textId="75028D7C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290</w:t>
            </w:r>
          </w:p>
        </w:tc>
        <w:tc>
          <w:tcPr>
            <w:tcW w:w="383" w:type="pct"/>
          </w:tcPr>
          <w:p w14:paraId="3DBC605C" w14:textId="0D1E93CB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</w:tr>
      <w:tr w:rsidR="00617549" w:rsidRPr="00FB005D" w14:paraId="42D7B57B" w14:textId="77777777" w:rsidTr="00617549">
        <w:trPr>
          <w:cantSplit/>
          <w:trHeight w:val="235"/>
        </w:trPr>
        <w:tc>
          <w:tcPr>
            <w:tcW w:w="727" w:type="pct"/>
          </w:tcPr>
          <w:p w14:paraId="11AF6AAE" w14:textId="77777777" w:rsidR="00617549" w:rsidRPr="00FB005D" w:rsidRDefault="00617549" w:rsidP="00617549">
            <w:pPr>
              <w:spacing w:line="240" w:lineRule="auto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480" w:type="pct"/>
          </w:tcPr>
          <w:p w14:paraId="119C6191" w14:textId="77777777" w:rsidR="00617549" w:rsidRPr="00FB005D" w:rsidRDefault="00617549" w:rsidP="0061754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81" w:type="pct"/>
            <w:shd w:val="clear" w:color="auto" w:fill="auto"/>
          </w:tcPr>
          <w:p w14:paraId="3757AEAD" w14:textId="77777777" w:rsidR="00617549" w:rsidRPr="00FB005D" w:rsidRDefault="00617549" w:rsidP="00617549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61" w:type="pct"/>
            <w:shd w:val="clear" w:color="auto" w:fill="FAFAFA"/>
            <w:vAlign w:val="bottom"/>
          </w:tcPr>
          <w:p w14:paraId="39D4E2C3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48" w:type="pct"/>
            <w:vAlign w:val="bottom"/>
          </w:tcPr>
          <w:p w14:paraId="370C2A5B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68C1C4E4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6CAB44E1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017E54B8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6684B663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0C55DFDE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3" w:type="pct"/>
            <w:vAlign w:val="bottom"/>
          </w:tcPr>
          <w:p w14:paraId="5579F5CE" w14:textId="7777777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</w:tr>
      <w:tr w:rsidR="00617549" w:rsidRPr="00FB005D" w14:paraId="77AC351F" w14:textId="77777777" w:rsidTr="00617549">
        <w:trPr>
          <w:cantSplit/>
          <w:trHeight w:val="302"/>
        </w:trPr>
        <w:tc>
          <w:tcPr>
            <w:tcW w:w="727" w:type="pct"/>
          </w:tcPr>
          <w:p w14:paraId="6859FAC2" w14:textId="77777777" w:rsidR="00617549" w:rsidRPr="00FB005D" w:rsidRDefault="00617549" w:rsidP="00617549">
            <w:pPr>
              <w:spacing w:line="240" w:lineRule="auto"/>
              <w:ind w:left="-78" w:right="-118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  <w:t xml:space="preserve">บริษัท 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  <w:lang w:val="en-GB"/>
              </w:rPr>
              <w:t>ทรัพย์ทิพย์ จำกัด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  <w:lang w:val="en-GB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และบริษัทย่อย</w:t>
            </w:r>
          </w:p>
        </w:tc>
        <w:tc>
          <w:tcPr>
            <w:tcW w:w="480" w:type="pct"/>
          </w:tcPr>
          <w:p w14:paraId="5EF5E4D4" w14:textId="77777777" w:rsidR="00617549" w:rsidRPr="00FB005D" w:rsidRDefault="00617549" w:rsidP="0061754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81" w:type="pct"/>
            <w:shd w:val="clear" w:color="auto" w:fill="auto"/>
          </w:tcPr>
          <w:p w14:paraId="1A5878A0" w14:textId="77777777" w:rsidR="00617549" w:rsidRPr="00FB005D" w:rsidRDefault="00617549" w:rsidP="00617549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br/>
              <w:t>เอทานอล</w:t>
            </w:r>
          </w:p>
        </w:tc>
        <w:tc>
          <w:tcPr>
            <w:tcW w:w="361" w:type="pct"/>
            <w:shd w:val="clear" w:color="auto" w:fill="FAFAFA"/>
          </w:tcPr>
          <w:p w14:paraId="4F186346" w14:textId="510CF025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48" w:type="pct"/>
          </w:tcPr>
          <w:p w14:paraId="75A54367" w14:textId="6B5665C0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6017B17D" w14:textId="6C102BD2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800</w:t>
            </w:r>
          </w:p>
        </w:tc>
        <w:tc>
          <w:tcPr>
            <w:tcW w:w="384" w:type="pct"/>
          </w:tcPr>
          <w:p w14:paraId="0800F7FB" w14:textId="717C8F09" w:rsidR="00617549" w:rsidRPr="00FB005D" w:rsidRDefault="00AC111E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800</w:t>
            </w:r>
          </w:p>
        </w:tc>
        <w:tc>
          <w:tcPr>
            <w:tcW w:w="384" w:type="pct"/>
            <w:shd w:val="clear" w:color="auto" w:fill="FAFAFA"/>
          </w:tcPr>
          <w:p w14:paraId="28361D6B" w14:textId="065DA420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3F13656B" w14:textId="2EA83CC7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662681A7" w14:textId="7B7A87E0" w:rsidR="00617549" w:rsidRPr="00FB005D" w:rsidRDefault="00FB6883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3" w:type="pct"/>
          </w:tcPr>
          <w:p w14:paraId="6E48BDF4" w14:textId="6F0151EF" w:rsidR="00617549" w:rsidRPr="00FB005D" w:rsidRDefault="00617549" w:rsidP="00617549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</w:tbl>
    <w:p w14:paraId="5BD9A2E7" w14:textId="21939436" w:rsidR="00617549" w:rsidRPr="00FB005D" w:rsidRDefault="00617549" w:rsidP="00617549">
      <w:pPr>
        <w:rPr>
          <w:rFonts w:ascii="Browallia New" w:eastAsia="Arial Unicode MS" w:hAnsi="Browallia New" w:cs="Browallia New"/>
          <w:sz w:val="20"/>
          <w:szCs w:val="20"/>
          <w:cs/>
        </w:rPr>
        <w:sectPr w:rsidR="00617549" w:rsidRPr="00FB005D" w:rsidSect="00CC2C04">
          <w:type w:val="continuous"/>
          <w:pgSz w:w="16839" w:h="11907" w:orient="landscape" w:code="9"/>
          <w:pgMar w:top="1440" w:right="578" w:bottom="720" w:left="578" w:header="709" w:footer="578" w:gutter="0"/>
          <w:cols w:space="720"/>
          <w:docGrid w:linePitch="381"/>
        </w:sectPr>
      </w:pPr>
    </w:p>
    <w:p w14:paraId="474B4FCF" w14:textId="77777777" w:rsidR="00993840" w:rsidRPr="00E9572F" w:rsidRDefault="00993840" w:rsidP="00993840">
      <w:pPr>
        <w:tabs>
          <w:tab w:val="left" w:pos="540"/>
        </w:tabs>
        <w:spacing w:line="240" w:lineRule="auto"/>
        <w:ind w:right="-43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39"/>
        <w:gridCol w:w="1479"/>
        <w:gridCol w:w="2220"/>
        <w:gridCol w:w="1182"/>
        <w:gridCol w:w="1182"/>
        <w:gridCol w:w="1182"/>
        <w:gridCol w:w="1182"/>
        <w:gridCol w:w="1182"/>
        <w:gridCol w:w="1182"/>
        <w:gridCol w:w="1182"/>
        <w:gridCol w:w="1182"/>
      </w:tblGrid>
      <w:tr w:rsidR="00A277B7" w:rsidRPr="00FB005D" w14:paraId="784C745E" w14:textId="77777777" w:rsidTr="00617549">
        <w:trPr>
          <w:cantSplit/>
          <w:trHeight w:val="312"/>
        </w:trPr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0D413046" w14:textId="77777777" w:rsidR="00A277B7" w:rsidRPr="00FB005D" w:rsidRDefault="00A277B7" w:rsidP="00E9572F">
            <w:pPr>
              <w:spacing w:line="280" w:lineRule="exact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14:paraId="18E59C90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14:paraId="3BB3FD74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071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30F2D60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งบการเงินเฉพาะกิจการ</w:t>
            </w:r>
          </w:p>
        </w:tc>
      </w:tr>
      <w:tr w:rsidR="00A277B7" w:rsidRPr="00FB005D" w14:paraId="2A8D4FE6" w14:textId="77777777" w:rsidTr="00617549">
        <w:trPr>
          <w:cantSplit/>
          <w:trHeight w:val="274"/>
        </w:trPr>
        <w:tc>
          <w:tcPr>
            <w:tcW w:w="727" w:type="pct"/>
            <w:tcBorders>
              <w:top w:val="single" w:sz="4" w:space="0" w:color="auto"/>
            </w:tcBorders>
          </w:tcPr>
          <w:p w14:paraId="281938B5" w14:textId="77777777" w:rsidR="00A277B7" w:rsidRPr="00FB005D" w:rsidRDefault="00A277B7" w:rsidP="00E9572F">
            <w:pPr>
              <w:spacing w:line="280" w:lineRule="exact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6AA13A37" w14:textId="77777777" w:rsidR="00A277B7" w:rsidRPr="00FB005D" w:rsidRDefault="00A277B7" w:rsidP="00E9572F">
            <w:pPr>
              <w:pStyle w:val="acctfourfigures"/>
              <w:spacing w:line="280" w:lineRule="exact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สถานที่ประกอบ</w:t>
            </w:r>
          </w:p>
        </w:tc>
        <w:tc>
          <w:tcPr>
            <w:tcW w:w="721" w:type="pct"/>
            <w:tcBorders>
              <w:top w:val="single" w:sz="4" w:space="0" w:color="auto"/>
            </w:tcBorders>
          </w:tcPr>
          <w:p w14:paraId="46432E3D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51C755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สัดส่วนการถือหุ้นทางตรง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8D44E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ทุนชำระแล้ว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D598AA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วิธีราคาทุน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E93EA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เงินปันผลรับระหว่างปี</w:t>
            </w:r>
          </w:p>
        </w:tc>
      </w:tr>
      <w:tr w:rsidR="00A277B7" w:rsidRPr="00FB005D" w14:paraId="3AE41C98" w14:textId="77777777" w:rsidTr="00617549">
        <w:trPr>
          <w:cantSplit/>
          <w:trHeight w:val="312"/>
        </w:trPr>
        <w:tc>
          <w:tcPr>
            <w:tcW w:w="727" w:type="pct"/>
            <w:vAlign w:val="bottom"/>
          </w:tcPr>
          <w:p w14:paraId="0A3F06DF" w14:textId="77777777" w:rsidR="00A277B7" w:rsidRPr="00FB005D" w:rsidRDefault="00A277B7" w:rsidP="00E9572F">
            <w:pPr>
              <w:spacing w:line="280" w:lineRule="exact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</w:tcPr>
          <w:p w14:paraId="2EF74419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ประเทศที่</w:t>
            </w:r>
          </w:p>
        </w:tc>
        <w:tc>
          <w:tcPr>
            <w:tcW w:w="721" w:type="pct"/>
          </w:tcPr>
          <w:p w14:paraId="5EFC3791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84" w:type="pct"/>
          </w:tcPr>
          <w:p w14:paraId="0CEC9044" w14:textId="3697A49B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6A674B54" w14:textId="7DA2FE7C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17C1D26D" w14:textId="20EB067C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01B24B36" w14:textId="714EB6E6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2FFBFF28" w14:textId="6334911F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71785F46" w14:textId="6BE92F7E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31EBE4AF" w14:textId="23DEED9B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41B0E8E9" w14:textId="5E951C9F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</w:tr>
      <w:tr w:rsidR="00A277B7" w:rsidRPr="00FB005D" w14:paraId="1979B79B" w14:textId="77777777" w:rsidTr="00617549">
        <w:trPr>
          <w:cantSplit/>
          <w:trHeight w:val="333"/>
        </w:trPr>
        <w:tc>
          <w:tcPr>
            <w:tcW w:w="727" w:type="pct"/>
            <w:tcBorders>
              <w:bottom w:val="single" w:sz="4" w:space="0" w:color="auto"/>
            </w:tcBorders>
            <w:vAlign w:val="bottom"/>
          </w:tcPr>
          <w:p w14:paraId="5C29C6EA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49C0D4BA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left="-61" w:right="-50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จดทะเบียนจัดตั้ง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05ADB59F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ลักษณะของธุรกิจ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741D4443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1D0C4B0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611661A3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32AC91EB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166A6D6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7A1B17A3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7C66B562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0B496378" w14:textId="77777777" w:rsidR="00A277B7" w:rsidRPr="00FB005D" w:rsidRDefault="00A277B7" w:rsidP="00E9572F">
            <w:pPr>
              <w:pStyle w:val="acctfourfigures"/>
              <w:tabs>
                <w:tab w:val="clear" w:pos="765"/>
              </w:tabs>
              <w:spacing w:line="280" w:lineRule="exact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</w:tr>
      <w:tr w:rsidR="00A277B7" w:rsidRPr="00FB005D" w14:paraId="0690B427" w14:textId="77777777" w:rsidTr="00617549">
        <w:trPr>
          <w:cantSplit/>
          <w:trHeight w:val="62"/>
        </w:trPr>
        <w:tc>
          <w:tcPr>
            <w:tcW w:w="727" w:type="pct"/>
            <w:tcBorders>
              <w:top w:val="single" w:sz="4" w:space="0" w:color="auto"/>
            </w:tcBorders>
          </w:tcPr>
          <w:p w14:paraId="6D8573F2" w14:textId="77777777" w:rsidR="00A277B7" w:rsidRPr="00BE2A10" w:rsidRDefault="00A277B7" w:rsidP="00E9572F">
            <w:pPr>
              <w:spacing w:line="100" w:lineRule="exact"/>
              <w:ind w:left="-94" w:right="-72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3BE056C" w14:textId="77777777" w:rsidR="00A277B7" w:rsidRPr="00BE2A10" w:rsidRDefault="00A277B7" w:rsidP="00E9572F">
            <w:pPr>
              <w:pStyle w:val="acctfourfigures"/>
              <w:tabs>
                <w:tab w:val="clear" w:pos="765"/>
                <w:tab w:val="decimal" w:pos="0"/>
              </w:tabs>
              <w:spacing w:line="100" w:lineRule="exact"/>
              <w:ind w:right="-72"/>
              <w:rPr>
                <w:rFonts w:ascii="Browallia New" w:eastAsia="Arial Unicode MS" w:hAnsi="Browallia New" w:cs="Browallia New"/>
                <w:sz w:val="8"/>
                <w:szCs w:val="8"/>
                <w:cs/>
                <w:lang w:bidi="th-TH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auto"/>
          </w:tcPr>
          <w:p w14:paraId="1BE2D97A" w14:textId="77777777" w:rsidR="00A277B7" w:rsidRPr="00BE2A10" w:rsidRDefault="00A277B7" w:rsidP="00E9572F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68BDDD9B" w14:textId="77777777" w:rsidR="00A277B7" w:rsidRPr="00BE2A10" w:rsidRDefault="00A277B7" w:rsidP="00E9572F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56EB7DAA" w14:textId="77777777" w:rsidR="00A277B7" w:rsidRPr="00BE2A10" w:rsidRDefault="00A277B7" w:rsidP="00E9572F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2340D45A" w14:textId="77777777" w:rsidR="00A277B7" w:rsidRPr="00BE2A10" w:rsidRDefault="00A277B7" w:rsidP="00E9572F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091F4243" w14:textId="77777777" w:rsidR="00A277B7" w:rsidRPr="00BE2A10" w:rsidRDefault="00A277B7" w:rsidP="00E9572F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0F3DB559" w14:textId="77777777" w:rsidR="00A277B7" w:rsidRPr="00BE2A10" w:rsidRDefault="00A277B7" w:rsidP="00E9572F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4D62C2DD" w14:textId="77777777" w:rsidR="00A277B7" w:rsidRPr="00BE2A10" w:rsidRDefault="00A277B7" w:rsidP="00E9572F">
            <w:pPr>
              <w:spacing w:line="100" w:lineRule="exact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60DA8694" w14:textId="77777777" w:rsidR="00A277B7" w:rsidRPr="00BE2A10" w:rsidRDefault="00A277B7" w:rsidP="00E9572F">
            <w:pPr>
              <w:spacing w:line="100" w:lineRule="exact"/>
              <w:ind w:left="641" w:right="-72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3A69C3FE" w14:textId="77777777" w:rsidR="00A277B7" w:rsidRPr="00BE2A10" w:rsidRDefault="00A277B7" w:rsidP="00E9572F">
            <w:pPr>
              <w:pStyle w:val="acctfourfigures"/>
              <w:tabs>
                <w:tab w:val="clear" w:pos="765"/>
                <w:tab w:val="decimal" w:pos="0"/>
              </w:tabs>
              <w:spacing w:line="100" w:lineRule="exact"/>
              <w:ind w:right="-72"/>
              <w:rPr>
                <w:rFonts w:ascii="Browallia New" w:eastAsia="Arial Unicode MS" w:hAnsi="Browallia New" w:cs="Browallia New"/>
                <w:sz w:val="8"/>
                <w:szCs w:val="8"/>
                <w:cs/>
                <w:lang w:bidi="th-TH"/>
              </w:rPr>
            </w:pPr>
          </w:p>
        </w:tc>
      </w:tr>
      <w:tr w:rsidR="00617549" w:rsidRPr="00FB005D" w14:paraId="0C79B9CE" w14:textId="77777777" w:rsidTr="00617549">
        <w:trPr>
          <w:cantSplit/>
          <w:trHeight w:val="62"/>
        </w:trPr>
        <w:tc>
          <w:tcPr>
            <w:tcW w:w="727" w:type="pct"/>
          </w:tcPr>
          <w:p w14:paraId="7EC097E4" w14:textId="55EF6012" w:rsidR="00617549" w:rsidRPr="00FB005D" w:rsidRDefault="00617549" w:rsidP="00E9572F">
            <w:pPr>
              <w:spacing w:line="280" w:lineRule="exact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บริษัท ทรัพย์ทิพย์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กรีนเอ็นเนอร์ยี่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จำกัด</w:t>
            </w:r>
          </w:p>
        </w:tc>
        <w:tc>
          <w:tcPr>
            <w:tcW w:w="480" w:type="pct"/>
          </w:tcPr>
          <w:p w14:paraId="3D8FF027" w14:textId="5B457FEF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55FCD86A" w14:textId="1449D529" w:rsidR="00617549" w:rsidRPr="00FB005D" w:rsidRDefault="00617549" w:rsidP="00E9572F">
            <w:pPr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</w:rPr>
              <w:t>ผลิตและจำหน่ายกระแสไฟฟ้า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จากก๊าซชีวภาพ</w:t>
            </w:r>
          </w:p>
        </w:tc>
        <w:tc>
          <w:tcPr>
            <w:tcW w:w="384" w:type="pct"/>
            <w:shd w:val="clear" w:color="auto" w:fill="FAFAFA"/>
          </w:tcPr>
          <w:p w14:paraId="600748F3" w14:textId="261D1979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</w:tcPr>
          <w:p w14:paraId="12868871" w14:textId="115BBACB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4E2D1BAF" w14:textId="39CE0FA4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</w:t>
            </w:r>
          </w:p>
        </w:tc>
        <w:tc>
          <w:tcPr>
            <w:tcW w:w="384" w:type="pct"/>
          </w:tcPr>
          <w:p w14:paraId="338BF11A" w14:textId="3B2D75A1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25</w:t>
            </w:r>
          </w:p>
        </w:tc>
        <w:tc>
          <w:tcPr>
            <w:tcW w:w="384" w:type="pct"/>
            <w:shd w:val="clear" w:color="auto" w:fill="FAFAFA"/>
          </w:tcPr>
          <w:p w14:paraId="1AAD34D6" w14:textId="42C621AB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01D0A6AD" w14:textId="29386446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3C96DF6A" w14:textId="0708E65F" w:rsidR="00617549" w:rsidRPr="00FB005D" w:rsidRDefault="00FB6883" w:rsidP="00E9572F">
            <w:pPr>
              <w:spacing w:line="280" w:lineRule="exact"/>
              <w:ind w:left="641"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0305B191" w14:textId="736B9D41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310C22EA" w14:textId="77777777" w:rsidTr="00617549">
        <w:trPr>
          <w:cantSplit/>
          <w:trHeight w:val="302"/>
        </w:trPr>
        <w:tc>
          <w:tcPr>
            <w:tcW w:w="727" w:type="pct"/>
          </w:tcPr>
          <w:p w14:paraId="785BFD94" w14:textId="77777777" w:rsidR="00617549" w:rsidRPr="00FB005D" w:rsidRDefault="00617549" w:rsidP="00E9572F">
            <w:pPr>
              <w:spacing w:line="280" w:lineRule="exact"/>
              <w:ind w:left="-78" w:right="-74"/>
              <w:rPr>
                <w:rFonts w:ascii="Browallia New" w:eastAsia="Arial Unicode MS" w:hAnsi="Browallia New" w:cs="Browallia New"/>
                <w:spacing w:val="-5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5"/>
                <w:sz w:val="25"/>
                <w:szCs w:val="25"/>
                <w:cs/>
              </w:rPr>
              <w:t>บริษัท ไทยออยล์เพาเวอร์ จำกัด</w:t>
            </w:r>
          </w:p>
        </w:tc>
        <w:tc>
          <w:tcPr>
            <w:tcW w:w="480" w:type="pct"/>
          </w:tcPr>
          <w:p w14:paraId="7C1C068E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5A347616" w14:textId="77777777" w:rsidR="00617549" w:rsidRPr="00FB005D" w:rsidRDefault="00617549" w:rsidP="00E9572F">
            <w:pPr>
              <w:spacing w:line="280" w:lineRule="exact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</w:rPr>
              <w:t>ผลิตและจำหน่ายกระแสไฟฟ้า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และไอน้ำ</w:t>
            </w:r>
          </w:p>
        </w:tc>
        <w:tc>
          <w:tcPr>
            <w:tcW w:w="384" w:type="pct"/>
            <w:shd w:val="clear" w:color="auto" w:fill="FAFAFA"/>
          </w:tcPr>
          <w:p w14:paraId="29A3179D" w14:textId="664576F5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</w:tcPr>
          <w:p w14:paraId="70CDB1E8" w14:textId="134C5616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73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1E2F0340" w14:textId="11F17AE9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0C9C6C5E" w14:textId="4F9D4A4A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810</w:t>
            </w:r>
          </w:p>
        </w:tc>
        <w:tc>
          <w:tcPr>
            <w:tcW w:w="384" w:type="pct"/>
            <w:shd w:val="clear" w:color="auto" w:fill="FAFAFA"/>
          </w:tcPr>
          <w:p w14:paraId="67F61BE0" w14:textId="7804F151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67985663" w14:textId="7E919B1B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195</w:t>
            </w:r>
          </w:p>
        </w:tc>
        <w:tc>
          <w:tcPr>
            <w:tcW w:w="384" w:type="pct"/>
            <w:shd w:val="clear" w:color="auto" w:fill="FAFAFA"/>
          </w:tcPr>
          <w:p w14:paraId="5A36F106" w14:textId="244FB7F2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16</w:t>
            </w:r>
            <w:r w:rsidR="0033308A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881</w:t>
            </w:r>
          </w:p>
        </w:tc>
        <w:tc>
          <w:tcPr>
            <w:tcW w:w="384" w:type="pct"/>
          </w:tcPr>
          <w:p w14:paraId="08C963F3" w14:textId="7980F999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894</w:t>
            </w:r>
          </w:p>
        </w:tc>
      </w:tr>
      <w:tr w:rsidR="00617549" w:rsidRPr="00FB005D" w14:paraId="7237266A" w14:textId="77777777" w:rsidTr="00617549">
        <w:trPr>
          <w:cantSplit/>
          <w:trHeight w:val="302"/>
        </w:trPr>
        <w:tc>
          <w:tcPr>
            <w:tcW w:w="727" w:type="pct"/>
          </w:tcPr>
          <w:p w14:paraId="39A44958" w14:textId="77777777" w:rsidR="00617549" w:rsidRPr="00FB005D" w:rsidRDefault="00617549" w:rsidP="00E9572F">
            <w:pPr>
              <w:spacing w:line="280" w:lineRule="exact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 ท็อป เอสพีพี จำกัด</w:t>
            </w:r>
          </w:p>
        </w:tc>
        <w:tc>
          <w:tcPr>
            <w:tcW w:w="480" w:type="pct"/>
          </w:tcPr>
          <w:p w14:paraId="6E9E82BE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520AA1B1" w14:textId="77777777" w:rsidR="00617549" w:rsidRPr="00FB005D" w:rsidRDefault="00617549" w:rsidP="00E9572F">
            <w:pPr>
              <w:spacing w:line="280" w:lineRule="exact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2"/>
                <w:sz w:val="25"/>
                <w:szCs w:val="25"/>
                <w:cs/>
              </w:rPr>
              <w:t>ผลิตและจำหน่ายกระแสไฟฟ้า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และไอน้ำ</w:t>
            </w:r>
          </w:p>
        </w:tc>
        <w:tc>
          <w:tcPr>
            <w:tcW w:w="384" w:type="pct"/>
            <w:shd w:val="clear" w:color="auto" w:fill="FAFAFA"/>
          </w:tcPr>
          <w:p w14:paraId="7CE9E813" w14:textId="059EB86E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</w:tcPr>
          <w:p w14:paraId="34792CDF" w14:textId="4E100922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27BB262E" w14:textId="20943A83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</w:p>
        </w:tc>
        <w:tc>
          <w:tcPr>
            <w:tcW w:w="384" w:type="pct"/>
          </w:tcPr>
          <w:p w14:paraId="51B46AE8" w14:textId="0BD94644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</w:p>
        </w:tc>
        <w:tc>
          <w:tcPr>
            <w:tcW w:w="384" w:type="pct"/>
            <w:shd w:val="clear" w:color="auto" w:fill="FAFAFA"/>
          </w:tcPr>
          <w:p w14:paraId="117628F7" w14:textId="479C8ABB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</w:p>
        </w:tc>
        <w:tc>
          <w:tcPr>
            <w:tcW w:w="384" w:type="pct"/>
          </w:tcPr>
          <w:p w14:paraId="7D0E47AB" w14:textId="4980B647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500</w:t>
            </w:r>
          </w:p>
        </w:tc>
        <w:tc>
          <w:tcPr>
            <w:tcW w:w="384" w:type="pct"/>
            <w:shd w:val="clear" w:color="auto" w:fill="FAFAFA"/>
          </w:tcPr>
          <w:p w14:paraId="27E07750" w14:textId="0FCB16C3" w:rsidR="00617549" w:rsidRPr="00FB005D" w:rsidRDefault="0033308A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694E0C34" w14:textId="744812E2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963</w:t>
            </w:r>
          </w:p>
        </w:tc>
      </w:tr>
      <w:tr w:rsidR="00617549" w:rsidRPr="00FB005D" w14:paraId="203E15EA" w14:textId="77777777" w:rsidTr="00617549">
        <w:trPr>
          <w:cantSplit/>
          <w:trHeight w:val="302"/>
        </w:trPr>
        <w:tc>
          <w:tcPr>
            <w:tcW w:w="727" w:type="pct"/>
          </w:tcPr>
          <w:p w14:paraId="48C9B68E" w14:textId="77777777" w:rsidR="00617549" w:rsidRPr="00FB005D" w:rsidRDefault="00617549" w:rsidP="00E9572F">
            <w:pPr>
              <w:spacing w:line="280" w:lineRule="exact"/>
              <w:ind w:left="-105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บริษัท ไทยออยล์ </w:t>
            </w:r>
          </w:p>
          <w:p w14:paraId="7D6D3DC6" w14:textId="77777777" w:rsidR="00617549" w:rsidRPr="00FB005D" w:rsidRDefault="00617549" w:rsidP="00E9572F">
            <w:pPr>
              <w:spacing w:line="280" w:lineRule="exact"/>
              <w:ind w:left="-78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ศูนย์บริหารเงิน จำกัด</w:t>
            </w:r>
          </w:p>
        </w:tc>
        <w:tc>
          <w:tcPr>
            <w:tcW w:w="480" w:type="pct"/>
          </w:tcPr>
          <w:p w14:paraId="62E7CD1D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71B4B8DC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ให้บริการจัดการด้านการเงิน</w:t>
            </w:r>
          </w:p>
          <w:p w14:paraId="3D24BC45" w14:textId="77777777" w:rsidR="00617549" w:rsidRPr="00FB005D" w:rsidRDefault="00617549" w:rsidP="00E9572F">
            <w:pPr>
              <w:spacing w:line="280" w:lineRule="exact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ของกลุ่มกิจการ</w:t>
            </w:r>
          </w:p>
        </w:tc>
        <w:tc>
          <w:tcPr>
            <w:tcW w:w="384" w:type="pct"/>
            <w:shd w:val="clear" w:color="auto" w:fill="FAFAFA"/>
          </w:tcPr>
          <w:p w14:paraId="45576FB8" w14:textId="2081C06A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</w:tcPr>
          <w:p w14:paraId="4665B8B7" w14:textId="4DD2A0EE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476C1A46" w14:textId="29E40EBE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690</w:t>
            </w:r>
          </w:p>
        </w:tc>
        <w:tc>
          <w:tcPr>
            <w:tcW w:w="384" w:type="pct"/>
          </w:tcPr>
          <w:p w14:paraId="1938C872" w14:textId="134B4A2F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470</w:t>
            </w:r>
          </w:p>
        </w:tc>
        <w:tc>
          <w:tcPr>
            <w:tcW w:w="384" w:type="pct"/>
            <w:shd w:val="clear" w:color="auto" w:fill="FAFAFA"/>
          </w:tcPr>
          <w:p w14:paraId="326E8F29" w14:textId="4B5DCA86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690</w:t>
            </w:r>
          </w:p>
        </w:tc>
        <w:tc>
          <w:tcPr>
            <w:tcW w:w="384" w:type="pct"/>
          </w:tcPr>
          <w:p w14:paraId="5676F840" w14:textId="51918F46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470</w:t>
            </w:r>
          </w:p>
        </w:tc>
        <w:tc>
          <w:tcPr>
            <w:tcW w:w="384" w:type="pct"/>
            <w:shd w:val="clear" w:color="auto" w:fill="FAFAFA"/>
          </w:tcPr>
          <w:p w14:paraId="2D1E9FB8" w14:textId="7585E913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150</w:t>
            </w:r>
          </w:p>
        </w:tc>
        <w:tc>
          <w:tcPr>
            <w:tcW w:w="384" w:type="pct"/>
          </w:tcPr>
          <w:p w14:paraId="0AE221F9" w14:textId="514D34F3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210</w:t>
            </w:r>
          </w:p>
        </w:tc>
      </w:tr>
      <w:tr w:rsidR="00617549" w:rsidRPr="00FB005D" w14:paraId="1D6CCCFA" w14:textId="77777777" w:rsidTr="00617549">
        <w:trPr>
          <w:cantSplit/>
          <w:trHeight w:val="302"/>
        </w:trPr>
        <w:tc>
          <w:tcPr>
            <w:tcW w:w="727" w:type="pct"/>
          </w:tcPr>
          <w:p w14:paraId="08DB7E4A" w14:textId="77777777" w:rsidR="00617549" w:rsidRPr="00FB005D" w:rsidRDefault="00617549" w:rsidP="00E9572F">
            <w:pPr>
              <w:spacing w:line="280" w:lineRule="exact"/>
              <w:ind w:left="-105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และบริษัทย่อย</w:t>
            </w:r>
          </w:p>
        </w:tc>
        <w:tc>
          <w:tcPr>
            <w:tcW w:w="480" w:type="pct"/>
          </w:tcPr>
          <w:p w14:paraId="67888CE9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21" w:type="pct"/>
            <w:shd w:val="clear" w:color="auto" w:fill="auto"/>
          </w:tcPr>
          <w:p w14:paraId="7C92B10A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229ECA24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vAlign w:val="bottom"/>
          </w:tcPr>
          <w:p w14:paraId="40BD8425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41835AB4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673B8E5E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72D1AA53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70802DDB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006C2692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501053D4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</w:tr>
      <w:tr w:rsidR="00617549" w:rsidRPr="00FB005D" w14:paraId="42820368" w14:textId="77777777" w:rsidTr="00617549">
        <w:trPr>
          <w:cantSplit/>
          <w:trHeight w:val="302"/>
        </w:trPr>
        <w:tc>
          <w:tcPr>
            <w:tcW w:w="727" w:type="pct"/>
          </w:tcPr>
          <w:p w14:paraId="72005368" w14:textId="77777777" w:rsidR="00617549" w:rsidRPr="00FB005D" w:rsidRDefault="00617549" w:rsidP="00E9572F">
            <w:pPr>
              <w:spacing w:line="280" w:lineRule="exact"/>
              <w:ind w:left="-105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-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480" w:type="pct"/>
          </w:tcPr>
          <w:p w14:paraId="118CACA7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21" w:type="pct"/>
            <w:shd w:val="clear" w:color="auto" w:fill="auto"/>
          </w:tcPr>
          <w:p w14:paraId="5CC83D7C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   </w:t>
            </w:r>
          </w:p>
        </w:tc>
        <w:tc>
          <w:tcPr>
            <w:tcW w:w="384" w:type="pct"/>
            <w:shd w:val="clear" w:color="auto" w:fill="FAFAFA"/>
            <w:vAlign w:val="bottom"/>
          </w:tcPr>
          <w:p w14:paraId="08EBAE71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vAlign w:val="bottom"/>
          </w:tcPr>
          <w:p w14:paraId="548FEA35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3018E632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4643D811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33C4DE17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2288F0FF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7A923BE7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571101E1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</w:tr>
      <w:tr w:rsidR="00617549" w:rsidRPr="00FB005D" w14:paraId="573C747C" w14:textId="77777777" w:rsidTr="00617549">
        <w:trPr>
          <w:cantSplit/>
          <w:trHeight w:val="302"/>
        </w:trPr>
        <w:tc>
          <w:tcPr>
            <w:tcW w:w="727" w:type="pct"/>
          </w:tcPr>
          <w:p w14:paraId="10C9917D" w14:textId="77777777" w:rsidR="00617549" w:rsidRPr="00FB005D" w:rsidRDefault="00617549" w:rsidP="00E9572F">
            <w:pPr>
              <w:spacing w:line="280" w:lineRule="exact"/>
              <w:ind w:left="-105" w:right="-74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บริษัท ท็อป เวนเจอร์ส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จำกัด</w:t>
            </w:r>
          </w:p>
        </w:tc>
        <w:tc>
          <w:tcPr>
            <w:tcW w:w="480" w:type="pct"/>
          </w:tcPr>
          <w:p w14:paraId="1FDF20AF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4DF59CDC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ลงทุนในกองทุน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US" w:bidi="th-TH"/>
              </w:rPr>
              <w:t xml:space="preserve">Venture Capital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และ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หรือ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ธุรกิจสตาร์ทอัพ</w:t>
            </w:r>
          </w:p>
        </w:tc>
        <w:tc>
          <w:tcPr>
            <w:tcW w:w="384" w:type="pct"/>
            <w:shd w:val="clear" w:color="auto" w:fill="FAFAFA"/>
          </w:tcPr>
          <w:p w14:paraId="628F821B" w14:textId="17DC72B4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</w:tcPr>
          <w:p w14:paraId="367F2C03" w14:textId="06BEECFE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99</w:t>
            </w:r>
          </w:p>
        </w:tc>
        <w:tc>
          <w:tcPr>
            <w:tcW w:w="384" w:type="pct"/>
            <w:shd w:val="clear" w:color="auto" w:fill="FAFAFA"/>
          </w:tcPr>
          <w:p w14:paraId="47C83FA3" w14:textId="5ACF2D7D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</w:p>
        </w:tc>
        <w:tc>
          <w:tcPr>
            <w:tcW w:w="384" w:type="pct"/>
          </w:tcPr>
          <w:p w14:paraId="683E342B" w14:textId="7AFB0EA0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</w:t>
            </w:r>
          </w:p>
        </w:tc>
        <w:tc>
          <w:tcPr>
            <w:tcW w:w="384" w:type="pct"/>
            <w:shd w:val="clear" w:color="auto" w:fill="FAFAFA"/>
          </w:tcPr>
          <w:p w14:paraId="35643B4D" w14:textId="4F15D62C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6143BF1B" w14:textId="49EFE961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7F07493E" w14:textId="512B592D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5591D8F1" w14:textId="3D91054F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41B304B0" w14:textId="77777777" w:rsidTr="00FB6883">
        <w:trPr>
          <w:cantSplit/>
          <w:trHeight w:val="302"/>
        </w:trPr>
        <w:tc>
          <w:tcPr>
            <w:tcW w:w="727" w:type="pct"/>
          </w:tcPr>
          <w:p w14:paraId="454D9835" w14:textId="77777777" w:rsidR="00617549" w:rsidRPr="00FB005D" w:rsidRDefault="00617549" w:rsidP="00E9572F">
            <w:pPr>
              <w:spacing w:line="280" w:lineRule="exact"/>
              <w:ind w:left="-105" w:right="-74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TOP Ventures Hong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         Kong Limited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และ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480" w:type="pct"/>
          </w:tcPr>
          <w:p w14:paraId="4CD4F6F4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เขตบริหารพิเศษ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br/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ฮ่องกง</w:t>
            </w:r>
          </w:p>
        </w:tc>
        <w:tc>
          <w:tcPr>
            <w:tcW w:w="721" w:type="pct"/>
            <w:shd w:val="clear" w:color="auto" w:fill="auto"/>
          </w:tcPr>
          <w:p w14:paraId="2112D658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ลงทุนในกองทุน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US" w:bidi="th-TH"/>
              </w:rPr>
              <w:t xml:space="preserve">Venture Capital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และ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หรือ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ธุรกิจสตาร์ทอัพ</w:t>
            </w:r>
          </w:p>
        </w:tc>
        <w:tc>
          <w:tcPr>
            <w:tcW w:w="384" w:type="pct"/>
            <w:shd w:val="clear" w:color="auto" w:fill="FAFAFA"/>
          </w:tcPr>
          <w:p w14:paraId="6AB5B06E" w14:textId="0281A4A9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</w:tcPr>
          <w:p w14:paraId="573E4A38" w14:textId="26A92FB9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0BB23385" w14:textId="76BD91E4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480</w:t>
            </w:r>
          </w:p>
        </w:tc>
        <w:tc>
          <w:tcPr>
            <w:tcW w:w="384" w:type="pct"/>
          </w:tcPr>
          <w:p w14:paraId="4E6F1B61" w14:textId="4BF35C79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329</w:t>
            </w:r>
          </w:p>
        </w:tc>
        <w:tc>
          <w:tcPr>
            <w:tcW w:w="384" w:type="pct"/>
            <w:shd w:val="clear" w:color="auto" w:fill="FAFAFA"/>
          </w:tcPr>
          <w:p w14:paraId="177A3C92" w14:textId="13C640D6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477268D5" w14:textId="072643CE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0B2C8B46" w14:textId="64A60C1B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46E7B261" w14:textId="3F90BF43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13FBB8AB" w14:textId="77777777" w:rsidTr="00FB6883">
        <w:trPr>
          <w:cantSplit/>
          <w:trHeight w:val="302"/>
        </w:trPr>
        <w:tc>
          <w:tcPr>
            <w:tcW w:w="727" w:type="pct"/>
          </w:tcPr>
          <w:p w14:paraId="0BC7986D" w14:textId="77777777" w:rsidR="00617549" w:rsidRPr="00FB005D" w:rsidRDefault="00617549" w:rsidP="00E9572F">
            <w:pPr>
              <w:spacing w:line="280" w:lineRule="exact"/>
              <w:ind w:left="-105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TOP Ventures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    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 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America LLC</w:t>
            </w:r>
          </w:p>
        </w:tc>
        <w:tc>
          <w:tcPr>
            <w:tcW w:w="480" w:type="pct"/>
          </w:tcPr>
          <w:p w14:paraId="032F41D4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br/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สหรัฐอเมริกา</w:t>
            </w:r>
          </w:p>
        </w:tc>
        <w:tc>
          <w:tcPr>
            <w:tcW w:w="721" w:type="pct"/>
            <w:shd w:val="clear" w:color="auto" w:fill="auto"/>
          </w:tcPr>
          <w:p w14:paraId="46FD0648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ลงทุนในกองทุน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US" w:bidi="th-TH"/>
              </w:rPr>
              <w:t xml:space="preserve">Venture Capital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และ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หรือ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ธุรกิจสตาร์ทอัพ</w:t>
            </w:r>
          </w:p>
        </w:tc>
        <w:tc>
          <w:tcPr>
            <w:tcW w:w="384" w:type="pct"/>
            <w:shd w:val="clear" w:color="auto" w:fill="FAFAFA"/>
          </w:tcPr>
          <w:p w14:paraId="73E6CEB3" w14:textId="4EF970A1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</w:tcPr>
          <w:p w14:paraId="78949200" w14:textId="30693074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76B1F645" w14:textId="60B7A85E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326</w:t>
            </w:r>
          </w:p>
        </w:tc>
        <w:tc>
          <w:tcPr>
            <w:tcW w:w="384" w:type="pct"/>
          </w:tcPr>
          <w:p w14:paraId="2441A10A" w14:textId="547F4D39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326</w:t>
            </w:r>
          </w:p>
        </w:tc>
        <w:tc>
          <w:tcPr>
            <w:tcW w:w="384" w:type="pct"/>
            <w:shd w:val="clear" w:color="auto" w:fill="FAFAFA"/>
          </w:tcPr>
          <w:p w14:paraId="04CBCCBC" w14:textId="37B205F8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197A0272" w14:textId="4B2BB2F5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78BC8117" w14:textId="0412E9F5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72B1399A" w14:textId="1F137F51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2B589194" w14:textId="77777777" w:rsidTr="00FB6883">
        <w:trPr>
          <w:cantSplit/>
          <w:trHeight w:val="302"/>
        </w:trPr>
        <w:tc>
          <w:tcPr>
            <w:tcW w:w="727" w:type="pct"/>
          </w:tcPr>
          <w:p w14:paraId="184A2808" w14:textId="77777777" w:rsidR="00617549" w:rsidRPr="00FB005D" w:rsidRDefault="00617549" w:rsidP="00E9572F">
            <w:pPr>
              <w:spacing w:line="280" w:lineRule="exact"/>
              <w:ind w:left="-105" w:right="-74" w:hanging="3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PT TOP Investment </w:t>
            </w:r>
          </w:p>
          <w:p w14:paraId="3CFB2B7D" w14:textId="6B4A3117" w:rsidR="00617549" w:rsidRPr="00FB005D" w:rsidRDefault="00617549" w:rsidP="00E9572F">
            <w:pPr>
              <w:spacing w:line="280" w:lineRule="exact"/>
              <w:ind w:left="176" w:right="-74" w:hanging="142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Indonesia</w:t>
            </w:r>
          </w:p>
        </w:tc>
        <w:tc>
          <w:tcPr>
            <w:tcW w:w="480" w:type="pct"/>
          </w:tcPr>
          <w:p w14:paraId="53C466BF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สาธารณรัฐ</w:t>
            </w:r>
          </w:p>
          <w:p w14:paraId="0AC03321" w14:textId="5356D34A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 w:firstLine="200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อินโดนีเซีย</w:t>
            </w:r>
          </w:p>
        </w:tc>
        <w:tc>
          <w:tcPr>
            <w:tcW w:w="721" w:type="pct"/>
            <w:shd w:val="clear" w:color="auto" w:fill="auto"/>
          </w:tcPr>
          <w:p w14:paraId="789A0F05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ลงทุนในธุรกิจปิโตรเคมี</w:t>
            </w:r>
          </w:p>
          <w:p w14:paraId="0A762EDE" w14:textId="27D492BB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43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ผลิต</w:t>
            </w:r>
            <w:r w:rsidR="00FB6883"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ภัณฑ์โอเลฟินส์</w:t>
            </w:r>
          </w:p>
        </w:tc>
        <w:tc>
          <w:tcPr>
            <w:tcW w:w="384" w:type="pct"/>
            <w:shd w:val="clear" w:color="auto" w:fill="FAFAFA"/>
          </w:tcPr>
          <w:p w14:paraId="72F09EC3" w14:textId="6ABA8797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100</w:t>
            </w:r>
            <w:r w:rsidR="00FB688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</w:tcPr>
          <w:p w14:paraId="14078DD0" w14:textId="6714E5E1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00D8187E" w14:textId="3A316C56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</w:t>
            </w:r>
            <w:r w:rsidR="00FB6883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944</w:t>
            </w:r>
          </w:p>
        </w:tc>
        <w:tc>
          <w:tcPr>
            <w:tcW w:w="384" w:type="pct"/>
          </w:tcPr>
          <w:p w14:paraId="7D304886" w14:textId="1F5309A1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405B4A12" w14:textId="06D6FDCF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</w:t>
            </w:r>
            <w:r w:rsidR="001C2016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944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093570A1" w14:textId="0F47E48A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622E8D07" w14:textId="54173742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EE53CC1" w14:textId="19AFB080" w:rsidR="00617549" w:rsidRPr="00FB005D" w:rsidRDefault="00FB6883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17549" w:rsidRPr="00FB005D" w14:paraId="7D27F79D" w14:textId="77777777" w:rsidTr="00617549">
        <w:trPr>
          <w:cantSplit/>
          <w:trHeight w:val="302"/>
        </w:trPr>
        <w:tc>
          <w:tcPr>
            <w:tcW w:w="727" w:type="pct"/>
          </w:tcPr>
          <w:p w14:paraId="3AE82501" w14:textId="77777777" w:rsidR="00617549" w:rsidRPr="00FB005D" w:rsidRDefault="00617549" w:rsidP="00E9572F">
            <w:pPr>
              <w:spacing w:line="280" w:lineRule="exact"/>
              <w:ind w:left="-105" w:right="-74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รวมเงินลงทุนในบริษัทย่อย</w:t>
            </w:r>
          </w:p>
        </w:tc>
        <w:tc>
          <w:tcPr>
            <w:tcW w:w="480" w:type="pct"/>
          </w:tcPr>
          <w:p w14:paraId="76E069A2" w14:textId="77777777" w:rsidR="00617549" w:rsidRPr="00FB005D" w:rsidRDefault="00617549" w:rsidP="00E9572F">
            <w:pPr>
              <w:pStyle w:val="acctfourfigures"/>
              <w:tabs>
                <w:tab w:val="clear" w:pos="765"/>
                <w:tab w:val="decimal" w:pos="0"/>
              </w:tabs>
              <w:spacing w:line="280" w:lineRule="exact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21" w:type="pct"/>
            <w:shd w:val="clear" w:color="auto" w:fill="auto"/>
          </w:tcPr>
          <w:p w14:paraId="1A4156A1" w14:textId="77777777" w:rsidR="00617549" w:rsidRPr="00FB005D" w:rsidRDefault="00617549" w:rsidP="00E9572F">
            <w:pPr>
              <w:pStyle w:val="acctfourfigures"/>
              <w:tabs>
                <w:tab w:val="clear" w:pos="765"/>
              </w:tabs>
              <w:spacing w:line="280" w:lineRule="exact"/>
              <w:ind w:left="184" w:right="-72" w:hanging="184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57A50BD2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vAlign w:val="bottom"/>
          </w:tcPr>
          <w:p w14:paraId="71C34D01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shd w:val="clear" w:color="auto" w:fill="FAFAFA"/>
            <w:vAlign w:val="bottom"/>
          </w:tcPr>
          <w:p w14:paraId="6C6E17C5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vAlign w:val="bottom"/>
          </w:tcPr>
          <w:p w14:paraId="5692DCDF" w14:textId="77777777" w:rsidR="00617549" w:rsidRPr="00FB005D" w:rsidRDefault="00617549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303E09" w14:textId="3C487163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41</w:t>
            </w:r>
            <w:r w:rsidR="001C2016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014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C8D61B" w14:textId="400A1368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14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045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CAA6CC" w14:textId="685480EC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="0033308A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061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6DA38C" w14:textId="4F9E1629" w:rsidR="00617549" w:rsidRPr="00FB005D" w:rsidRDefault="00AC111E" w:rsidP="00E9572F">
            <w:pPr>
              <w:spacing w:line="280" w:lineRule="exact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</w:t>
            </w:r>
            <w:r w:rsidR="00617549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094</w:t>
            </w:r>
          </w:p>
        </w:tc>
      </w:tr>
    </w:tbl>
    <w:p w14:paraId="37146B4D" w14:textId="77777777" w:rsidR="00E9572F" w:rsidRPr="00B30A5E" w:rsidRDefault="00E9572F" w:rsidP="00E9572F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20" w:lineRule="atLeast"/>
        <w:rPr>
          <w:rFonts w:ascii="Browallia New" w:eastAsia="Arial Unicode MS" w:hAnsi="Browallia New" w:cs="Browallia New"/>
          <w:sz w:val="8"/>
          <w:szCs w:val="8"/>
        </w:rPr>
      </w:pPr>
    </w:p>
    <w:p w14:paraId="13EAD03A" w14:textId="71756AE4" w:rsidR="00E9572F" w:rsidRPr="00FB005D" w:rsidRDefault="00E9572F" w:rsidP="00E957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20"/>
          <w:szCs w:val="20"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 </w:t>
      </w:r>
      <w:r w:rsidRPr="00FB005D">
        <w:rPr>
          <w:rFonts w:ascii="Browallia New" w:hAnsi="Browallia New" w:cs="Browallia New"/>
          <w:sz w:val="20"/>
          <w:szCs w:val="20"/>
          <w:cs/>
          <w:lang w:val="en-GB"/>
        </w:rPr>
        <w:t>ในระหว่างปี พ.ศ</w:t>
      </w:r>
      <w:r w:rsidRPr="00FB005D">
        <w:rPr>
          <w:rFonts w:ascii="Browallia New" w:hAnsi="Browallia New" w:cs="Browallia New"/>
          <w:sz w:val="20"/>
          <w:szCs w:val="20"/>
          <w:lang w:val="en-GB"/>
        </w:rPr>
        <w:t>.</w:t>
      </w:r>
      <w:r w:rsidRPr="00FB005D">
        <w:rPr>
          <w:rFonts w:ascii="Browallia New" w:hAnsi="Browallia New" w:cs="Browallia New"/>
          <w:sz w:val="20"/>
          <w:szCs w:val="20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0"/>
          <w:szCs w:val="20"/>
          <w:lang w:val="en-GB"/>
        </w:rPr>
        <w:t>2563</w:t>
      </w:r>
      <w:r w:rsidRPr="00FB005D">
        <w:rPr>
          <w:rFonts w:ascii="Browallia New" w:hAnsi="Browallia New" w:cs="Browallia New"/>
          <w:sz w:val="20"/>
          <w:szCs w:val="20"/>
          <w:lang w:val="en-GB"/>
        </w:rPr>
        <w:t xml:space="preserve"> </w:t>
      </w:r>
      <w:r w:rsidRPr="00FB005D">
        <w:rPr>
          <w:rFonts w:ascii="Browallia New" w:hAnsi="Browallia New" w:cs="Browallia New"/>
          <w:sz w:val="20"/>
          <w:szCs w:val="20"/>
          <w:cs/>
          <w:lang w:val="en-GB"/>
        </w:rPr>
        <w:t xml:space="preserve">บริษัทจัดประเภทเงินลงทุนในบริษัทย่อยดังกล่าวเป็นสินทรัพย์ที่ถือไว้เพื่อขาย </w:t>
      </w:r>
      <w:r w:rsidRPr="00FB005D">
        <w:rPr>
          <w:rFonts w:ascii="Browallia New" w:eastAsia="Arial Unicode MS" w:hAnsi="Browallia New" w:cs="Browallia New"/>
          <w:sz w:val="20"/>
          <w:szCs w:val="20"/>
        </w:rPr>
        <w:t>(</w:t>
      </w:r>
      <w:r w:rsidRPr="00FB005D">
        <w:rPr>
          <w:rFonts w:ascii="Browallia New" w:eastAsia="Arial Unicode MS" w:hAnsi="Browallia New" w:cs="Browallia New"/>
          <w:sz w:val="20"/>
          <w:szCs w:val="20"/>
          <w:cs/>
        </w:rPr>
        <w:t>หมายเหตุฯ</w:t>
      </w:r>
      <w:r w:rsidRPr="00FB005D">
        <w:rPr>
          <w:rFonts w:ascii="Browallia New" w:eastAsia="Arial Unicode MS" w:hAnsi="Browallia New" w:cs="Browallia New"/>
          <w:sz w:val="20"/>
          <w:szCs w:val="20"/>
        </w:rPr>
        <w:t xml:space="preserve"> </w:t>
      </w:r>
      <w:r w:rsidRPr="00FB005D">
        <w:rPr>
          <w:rFonts w:ascii="Browallia New" w:eastAsia="Arial Unicode MS" w:hAnsi="Browallia New" w:cs="Browallia New"/>
          <w:sz w:val="20"/>
          <w:szCs w:val="20"/>
          <w:cs/>
        </w:rPr>
        <w:t xml:space="preserve">ข้อ 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lang w:val="en-GB"/>
        </w:rPr>
        <w:t>15</w:t>
      </w:r>
      <w:r w:rsidRPr="00FB005D">
        <w:rPr>
          <w:rFonts w:ascii="Browallia New" w:eastAsia="Arial Unicode MS" w:hAnsi="Browallia New" w:cs="Browallia New"/>
          <w:sz w:val="20"/>
          <w:szCs w:val="20"/>
          <w:lang w:val="en-GB"/>
        </w:rPr>
        <w:t>)</w:t>
      </w:r>
    </w:p>
    <w:p w14:paraId="32430ABA" w14:textId="5258E7DE" w:rsidR="00E9572F" w:rsidRDefault="00E9572F" w:rsidP="00E957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20"/>
          <w:szCs w:val="20"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2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 </w:t>
      </w:r>
      <w:r w:rsidRPr="00FB005D">
        <w:rPr>
          <w:rFonts w:ascii="Browallia New" w:hAnsi="Browallia New" w:cs="Browallia New"/>
          <w:sz w:val="20"/>
          <w:szCs w:val="20"/>
          <w:cs/>
          <w:lang w:val="en-GB"/>
        </w:rPr>
        <w:t>ในระหว่างปี พ.ศ</w:t>
      </w:r>
      <w:r w:rsidRPr="00FB005D">
        <w:rPr>
          <w:rFonts w:ascii="Browallia New" w:hAnsi="Browallia New" w:cs="Browallia New"/>
          <w:sz w:val="20"/>
          <w:szCs w:val="20"/>
          <w:lang w:val="en-GB"/>
        </w:rPr>
        <w:t>.</w:t>
      </w:r>
      <w:r w:rsidRPr="00FB005D">
        <w:rPr>
          <w:rFonts w:ascii="Browallia New" w:hAnsi="Browallia New" w:cs="Browallia New"/>
          <w:sz w:val="20"/>
          <w:szCs w:val="20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0"/>
          <w:szCs w:val="20"/>
          <w:lang w:val="en-GB"/>
        </w:rPr>
        <w:t>2564</w:t>
      </w:r>
      <w:r w:rsidRPr="00FB005D">
        <w:rPr>
          <w:rFonts w:ascii="Browallia New" w:hAnsi="Browallia New" w:cs="Browallia New"/>
          <w:sz w:val="20"/>
          <w:szCs w:val="20"/>
          <w:lang w:val="en-GB"/>
        </w:rPr>
        <w:t xml:space="preserve"> </w:t>
      </w:r>
      <w:r w:rsidRPr="00FB005D">
        <w:rPr>
          <w:rFonts w:ascii="Browallia New" w:hAnsi="Browallia New" w:cs="Browallia New"/>
          <w:sz w:val="20"/>
          <w:szCs w:val="20"/>
          <w:cs/>
          <w:lang w:val="en-GB"/>
        </w:rPr>
        <w:t xml:space="preserve">บริษัทจัดประเภทเงินลงทุนในบริษัทย่อยดังกล่าวเป็นสินทรัพย์จากการดำเนินงานที่ยกเลิก </w:t>
      </w:r>
      <w:r w:rsidRPr="00FB005D">
        <w:rPr>
          <w:rFonts w:ascii="Browallia New" w:eastAsia="Arial Unicode MS" w:hAnsi="Browallia New" w:cs="Browallia New"/>
          <w:sz w:val="20"/>
          <w:szCs w:val="20"/>
        </w:rPr>
        <w:t>(</w:t>
      </w:r>
      <w:r w:rsidRPr="00FB005D">
        <w:rPr>
          <w:rFonts w:ascii="Browallia New" w:eastAsia="Arial Unicode MS" w:hAnsi="Browallia New" w:cs="Browallia New"/>
          <w:sz w:val="20"/>
          <w:szCs w:val="20"/>
          <w:cs/>
        </w:rPr>
        <w:t>หมายเหตุฯ</w:t>
      </w:r>
      <w:r w:rsidRPr="00FB005D">
        <w:rPr>
          <w:rFonts w:ascii="Browallia New" w:eastAsia="Arial Unicode MS" w:hAnsi="Browallia New" w:cs="Browallia New"/>
          <w:sz w:val="20"/>
          <w:szCs w:val="20"/>
        </w:rPr>
        <w:t xml:space="preserve"> </w:t>
      </w:r>
      <w:r w:rsidRPr="00FB005D">
        <w:rPr>
          <w:rFonts w:ascii="Browallia New" w:eastAsia="Arial Unicode MS" w:hAnsi="Browallia New" w:cs="Browallia New"/>
          <w:sz w:val="20"/>
          <w:szCs w:val="20"/>
          <w:cs/>
        </w:rPr>
        <w:t xml:space="preserve">ข้อ 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lang w:val="en-GB"/>
        </w:rPr>
        <w:t>15</w:t>
      </w:r>
      <w:r w:rsidRPr="00FB005D">
        <w:rPr>
          <w:rFonts w:ascii="Browallia New" w:eastAsia="Arial Unicode MS" w:hAnsi="Browallia New" w:cs="Browallia New"/>
          <w:sz w:val="20"/>
          <w:szCs w:val="20"/>
          <w:lang w:val="en-GB"/>
        </w:rPr>
        <w:t>)</w:t>
      </w:r>
    </w:p>
    <w:p w14:paraId="0616142F" w14:textId="2A560E09" w:rsidR="00BE2A10" w:rsidRPr="00BE2A10" w:rsidRDefault="00E9572F" w:rsidP="00E9572F">
      <w:pPr>
        <w:ind w:left="810" w:right="-72" w:hanging="810"/>
        <w:rPr>
          <w:rFonts w:ascii="Browallia New" w:eastAsia="Arial Unicode MS" w:hAnsi="Browallia New" w:cs="Browallia New"/>
          <w:sz w:val="25"/>
          <w:szCs w:val="25"/>
          <w:cs/>
        </w:rPr>
        <w:sectPr w:rsidR="00BE2A10" w:rsidRPr="00BE2A10" w:rsidSect="00CC2C04">
          <w:pgSz w:w="16834" w:h="11909" w:orient="landscape" w:code="9"/>
          <w:pgMar w:top="1440" w:right="720" w:bottom="720" w:left="720" w:header="706" w:footer="576" w:gutter="0"/>
          <w:cols w:space="720"/>
          <w:docGrid w:linePitch="245"/>
        </w:sect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2"/>
          <w:szCs w:val="22"/>
        </w:rPr>
        <w:tab/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ล้านบาท </w:t>
      </w:r>
    </w:p>
    <w:p w14:paraId="4ED49CF5" w14:textId="77777777" w:rsidR="00BE2A10" w:rsidRPr="00FB005D" w:rsidRDefault="00BE2A10" w:rsidP="00BE2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7ED3E744" w14:textId="77566A73" w:rsidR="00993840" w:rsidRPr="00FB005D" w:rsidRDefault="00AC111E" w:rsidP="00993840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  <w:lang w:val="en-GB"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16</w:t>
      </w:r>
      <w:r w:rsidR="00993840" w:rsidRPr="00FB005D">
        <w:rPr>
          <w:rFonts w:ascii="Browallia New" w:eastAsia="Arial Unicode MS" w:hAnsi="Browallia New" w:cs="Browallia New"/>
          <w:color w:val="CF4A02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3</w:t>
      </w:r>
      <w:r w:rsidR="00993840" w:rsidRPr="00FB005D">
        <w:rPr>
          <w:rFonts w:ascii="Browallia New" w:eastAsia="Arial Unicode MS" w:hAnsi="Browallia New" w:cs="Browallia New"/>
          <w:color w:val="CF4A02"/>
          <w:lang w:val="en-GB"/>
        </w:rPr>
        <w:tab/>
      </w:r>
      <w:r w:rsidR="00993840" w:rsidRPr="00FB005D">
        <w:rPr>
          <w:rFonts w:ascii="Browallia New" w:eastAsia="Arial Unicode MS" w:hAnsi="Browallia New" w:cs="Browallia New"/>
          <w:color w:val="CF4A02"/>
          <w:cs/>
          <w:lang w:val="en-GB"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</w:p>
    <w:p w14:paraId="225C07D4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A507B0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ด้านล่างแสดงข้อมูลทางการเงินโดยสรุปของบริษัทย่อยแต่ละรายที่มีส่วนได้เสียที่ไม่มีอำนาจควบคุมที่มีสาระสำคัญต่อกลุ่มกิจการ จำนวนที่เปิดเผยสำหรับบริษัทย่อยแต่ละรายแสดงด้วยจำนวน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  <w:t>ก่อนการตัดรายการระหว่างกัน</w:t>
      </w:r>
    </w:p>
    <w:p w14:paraId="3924C334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2617AAE" w14:textId="06320449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ดูหมายเหตุฯ ข้อ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สำหรับรายการกับส่วนได้เสียที่ไม่มีอำนาจควบคุม</w:t>
      </w:r>
    </w:p>
    <w:p w14:paraId="00AC486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6C62F73A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FB005D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งบแสดงฐานะการเงินโดยสรุป</w:t>
      </w:r>
    </w:p>
    <w:p w14:paraId="2BB35B6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4999" w:type="pct"/>
        <w:tblLook w:val="0000" w:firstRow="0" w:lastRow="0" w:firstColumn="0" w:lastColumn="0" w:noHBand="0" w:noVBand="0"/>
      </w:tblPr>
      <w:tblGrid>
        <w:gridCol w:w="4437"/>
        <w:gridCol w:w="1361"/>
        <w:gridCol w:w="1398"/>
        <w:gridCol w:w="1357"/>
        <w:gridCol w:w="1419"/>
        <w:gridCol w:w="1357"/>
        <w:gridCol w:w="1357"/>
        <w:gridCol w:w="1357"/>
        <w:gridCol w:w="1348"/>
      </w:tblGrid>
      <w:tr w:rsidR="00A277B7" w:rsidRPr="00FB005D" w14:paraId="49FDF7EE" w14:textId="77777777" w:rsidTr="00837424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5BE5B5C0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41" w:left="434" w:rightChars="-131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A6F34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9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 ไทยออยล์เพาเวอร์ จำกัด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208D94E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9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 ลาบิกซ์ จำกัด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885871C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9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59D2E17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277B7" w:rsidRPr="00FB005D" w14:paraId="631D0580" w14:textId="77777777" w:rsidTr="00837424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2F1D3B8E" w14:textId="3A42EE2C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41" w:left="434" w:right="-236" w:firstLine="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2851D" w14:textId="05088F02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96ACD" w14:textId="5457F535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EC2F5F7" w14:textId="7C0F621F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862E71C" w14:textId="6D404EE8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54909F7" w14:textId="0576DADE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E103F0B" w14:textId="7C3406AA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04F5B92" w14:textId="160C32AC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F78A9F5" w14:textId="4BDB6ED5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</w:tr>
      <w:tr w:rsidR="00A277B7" w:rsidRPr="00FB005D" w14:paraId="6CAF5ACF" w14:textId="77777777" w:rsidTr="00837424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6B68F61C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41" w:left="434" w:right="-236" w:firstLine="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B67E9E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4435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2387FE8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C8FA13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D280B07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43BF2C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ADE3B20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A8F0B3F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A277B7" w:rsidRPr="00FB005D" w14:paraId="2095874E" w14:textId="77777777" w:rsidTr="00837424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1E3B98C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F601122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E2A34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  <w:vAlign w:val="center"/>
          </w:tcPr>
          <w:p w14:paraId="2A25F99D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right w:val="nil"/>
            </w:tcBorders>
            <w:noWrap/>
          </w:tcPr>
          <w:p w14:paraId="0DE5C505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  <w:vAlign w:val="center"/>
          </w:tcPr>
          <w:p w14:paraId="42C40125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746CC859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  <w:vAlign w:val="center"/>
          </w:tcPr>
          <w:p w14:paraId="0C4EEB5B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4AA7C0A0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4032AE1C" w14:textId="77777777" w:rsidTr="008C4F62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23747243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442" w:type="pct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502D49" w14:textId="2546C862" w:rsidR="008C4F62" w:rsidRPr="00FB005D" w:rsidRDefault="00FB6883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54" w:type="pct"/>
            <w:tcBorders>
              <w:left w:val="nil"/>
              <w:bottom w:val="nil"/>
              <w:right w:val="nil"/>
            </w:tcBorders>
            <w:vAlign w:val="center"/>
          </w:tcPr>
          <w:p w14:paraId="2FE62528" w14:textId="42CB115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2B2C4EFE" w14:textId="0D57DDCD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8A53D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</w:t>
            </w:r>
          </w:p>
        </w:tc>
        <w:tc>
          <w:tcPr>
            <w:tcW w:w="461" w:type="pct"/>
            <w:tcBorders>
              <w:left w:val="nil"/>
              <w:right w:val="nil"/>
            </w:tcBorders>
            <w:noWrap/>
          </w:tcPr>
          <w:p w14:paraId="5DDF297C" w14:textId="2A2C1B5A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55475143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noWrap/>
          </w:tcPr>
          <w:p w14:paraId="2C0561A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  <w:vAlign w:val="center"/>
          </w:tcPr>
          <w:p w14:paraId="658086EE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8" w:type="pct"/>
            <w:tcBorders>
              <w:left w:val="nil"/>
              <w:right w:val="nil"/>
            </w:tcBorders>
            <w:noWrap/>
            <w:vAlign w:val="center"/>
          </w:tcPr>
          <w:p w14:paraId="0EC53FF1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34C0A912" w14:textId="77777777" w:rsidTr="008C4F62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734E2C6E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442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90B6403" w14:textId="27821306" w:rsidR="008C4F62" w:rsidRPr="00FB005D" w:rsidRDefault="00FB6883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54" w:type="pct"/>
            <w:tcBorders>
              <w:left w:val="nil"/>
              <w:bottom w:val="nil"/>
              <w:right w:val="nil"/>
            </w:tcBorders>
          </w:tcPr>
          <w:p w14:paraId="650877DE" w14:textId="71FF4283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10EB6302" w14:textId="592E9FF6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06E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461" w:type="pct"/>
            <w:tcBorders>
              <w:left w:val="nil"/>
              <w:right w:val="nil"/>
            </w:tcBorders>
            <w:noWrap/>
          </w:tcPr>
          <w:p w14:paraId="3141F1A9" w14:textId="6F82B27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855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49E0A122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noWrap/>
          </w:tcPr>
          <w:p w14:paraId="49926CC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  <w:vAlign w:val="center"/>
          </w:tcPr>
          <w:p w14:paraId="1164809D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8" w:type="pct"/>
            <w:tcBorders>
              <w:left w:val="nil"/>
              <w:right w:val="nil"/>
            </w:tcBorders>
            <w:noWrap/>
            <w:vAlign w:val="center"/>
          </w:tcPr>
          <w:p w14:paraId="57A6CAD8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0F9BD09B" w14:textId="77777777" w:rsidTr="008C4F62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5E22E0E4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442" w:type="pct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B1A845C" w14:textId="4420823B" w:rsidR="008C4F62" w:rsidRPr="00FB005D" w:rsidRDefault="00FB6883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54" w:type="pct"/>
            <w:tcBorders>
              <w:left w:val="nil"/>
              <w:bottom w:val="nil"/>
              <w:right w:val="nil"/>
            </w:tcBorders>
          </w:tcPr>
          <w:p w14:paraId="4354AF17" w14:textId="66CD0DAC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22CDCDF7" w14:textId="5880B51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506E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938</w:t>
            </w:r>
          </w:p>
        </w:tc>
        <w:tc>
          <w:tcPr>
            <w:tcW w:w="461" w:type="pct"/>
            <w:tcBorders>
              <w:left w:val="nil"/>
              <w:right w:val="nil"/>
            </w:tcBorders>
            <w:noWrap/>
          </w:tcPr>
          <w:p w14:paraId="4C633095" w14:textId="0ADAB564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144B9248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noWrap/>
          </w:tcPr>
          <w:p w14:paraId="323798F1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  <w:vAlign w:val="center"/>
          </w:tcPr>
          <w:p w14:paraId="19F325A7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8" w:type="pct"/>
            <w:tcBorders>
              <w:left w:val="nil"/>
              <w:right w:val="nil"/>
            </w:tcBorders>
            <w:noWrap/>
            <w:vAlign w:val="center"/>
          </w:tcPr>
          <w:p w14:paraId="1FF831D1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0D9C03F0" w14:textId="77777777" w:rsidTr="008C4F62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679E8E31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442" w:type="pct"/>
            <w:tcBorders>
              <w:left w:val="nil"/>
              <w:right w:val="nil"/>
            </w:tcBorders>
            <w:shd w:val="clear" w:color="auto" w:fill="FAFAFA"/>
          </w:tcPr>
          <w:p w14:paraId="48C1DD5E" w14:textId="2E30DBFD" w:rsidR="008C4F62" w:rsidRPr="00FB005D" w:rsidRDefault="00FB6883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54" w:type="pct"/>
            <w:tcBorders>
              <w:left w:val="nil"/>
              <w:right w:val="nil"/>
            </w:tcBorders>
          </w:tcPr>
          <w:p w14:paraId="50564ABF" w14:textId="1C3B4C09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197E54EF" w14:textId="18B87E92" w:rsidR="008C4F62" w:rsidRPr="00FB005D" w:rsidRDefault="00506E36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1" w:type="pct"/>
            <w:tcBorders>
              <w:left w:val="nil"/>
              <w:right w:val="nil"/>
            </w:tcBorders>
            <w:noWrap/>
          </w:tcPr>
          <w:p w14:paraId="1E8D1C9C" w14:textId="7705E6EB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268F4099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noWrap/>
          </w:tcPr>
          <w:p w14:paraId="60AE02B3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  <w:vAlign w:val="center"/>
          </w:tcPr>
          <w:p w14:paraId="0EAA740F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8" w:type="pct"/>
            <w:tcBorders>
              <w:left w:val="nil"/>
              <w:right w:val="nil"/>
            </w:tcBorders>
            <w:noWrap/>
            <w:vAlign w:val="center"/>
          </w:tcPr>
          <w:p w14:paraId="3C330D8F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52BBF5F2" w14:textId="77777777" w:rsidTr="008C4F62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354FD1A0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44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229ACE2" w14:textId="2374487C" w:rsidR="008C4F62" w:rsidRPr="00FB005D" w:rsidRDefault="00FB6883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54" w:type="pct"/>
            <w:tcBorders>
              <w:left w:val="nil"/>
              <w:bottom w:val="single" w:sz="4" w:space="0" w:color="auto"/>
              <w:right w:val="nil"/>
            </w:tcBorders>
          </w:tcPr>
          <w:p w14:paraId="23DA3810" w14:textId="2B1274EC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05A58F1D" w14:textId="2089772F" w:rsidR="008C4F62" w:rsidRPr="00FB005D" w:rsidRDefault="00506E36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1" w:type="pct"/>
            <w:tcBorders>
              <w:left w:val="nil"/>
              <w:bottom w:val="single" w:sz="4" w:space="0" w:color="auto"/>
              <w:right w:val="nil"/>
            </w:tcBorders>
            <w:noWrap/>
          </w:tcPr>
          <w:p w14:paraId="3B700215" w14:textId="35F1725B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530CC275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noWrap/>
          </w:tcPr>
          <w:p w14:paraId="2B8CF2C0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  <w:vAlign w:val="center"/>
          </w:tcPr>
          <w:p w14:paraId="594966F9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8" w:type="pct"/>
            <w:tcBorders>
              <w:left w:val="nil"/>
              <w:right w:val="nil"/>
            </w:tcBorders>
            <w:noWrap/>
            <w:vAlign w:val="center"/>
          </w:tcPr>
          <w:p w14:paraId="70003346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72E29EA0" w14:textId="77777777" w:rsidTr="008C4F62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0FD725F3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สินทรัพย์สุทธิ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D7975F" w14:textId="3F0D9324" w:rsidR="008C4F62" w:rsidRPr="00FB005D" w:rsidRDefault="00FB6883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D6E4EA" w14:textId="095ACB8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5718B0D6" w14:textId="226A850D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506E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419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944D4B0" w14:textId="02C11B7A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10A040B4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noWrap/>
          </w:tcPr>
          <w:p w14:paraId="6EDEE7EB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  <w:vAlign w:val="center"/>
          </w:tcPr>
          <w:p w14:paraId="78741ADA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38" w:type="pct"/>
            <w:tcBorders>
              <w:left w:val="nil"/>
              <w:right w:val="nil"/>
            </w:tcBorders>
            <w:noWrap/>
            <w:vAlign w:val="center"/>
          </w:tcPr>
          <w:p w14:paraId="19372066" w14:textId="77777777" w:rsidR="008C4F62" w:rsidRPr="00FB005D" w:rsidRDefault="008C4F62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C4F62" w:rsidRPr="00FB005D" w14:paraId="0451CB50" w14:textId="77777777" w:rsidTr="008C4F62"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</w:tcPr>
          <w:p w14:paraId="7AEC5B74" w14:textId="77777777" w:rsidR="008C4F62" w:rsidRPr="00FB005D" w:rsidRDefault="008C4F62" w:rsidP="008C4F62">
            <w:pPr>
              <w:pStyle w:val="acctfourfigures"/>
              <w:tabs>
                <w:tab w:val="clear" w:pos="765"/>
              </w:tabs>
              <w:spacing w:line="240" w:lineRule="auto"/>
              <w:ind w:leftChars="241" w:left="434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7D70BE" w14:textId="06D29A9B" w:rsidR="008C4F62" w:rsidRPr="00FB005D" w:rsidRDefault="00FB6883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B0FC0" w14:textId="6DEB4967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039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</w:tcPr>
          <w:p w14:paraId="437813B7" w14:textId="402F417B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06E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355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0991A96" w14:textId="05E5BBCF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</w:tcPr>
          <w:p w14:paraId="3C9DD4CB" w14:textId="18809359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</w:p>
        </w:tc>
        <w:tc>
          <w:tcPr>
            <w:tcW w:w="441" w:type="pct"/>
            <w:tcBorders>
              <w:left w:val="nil"/>
              <w:right w:val="nil"/>
            </w:tcBorders>
            <w:noWrap/>
          </w:tcPr>
          <w:p w14:paraId="0DF94398" w14:textId="26E78D1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441" w:type="pct"/>
            <w:tcBorders>
              <w:left w:val="nil"/>
              <w:right w:val="nil"/>
            </w:tcBorders>
            <w:shd w:val="clear" w:color="auto" w:fill="FAFAFA"/>
            <w:noWrap/>
            <w:vAlign w:val="center"/>
          </w:tcPr>
          <w:p w14:paraId="2EA2DB83" w14:textId="068C4922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06E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</w:p>
        </w:tc>
        <w:tc>
          <w:tcPr>
            <w:tcW w:w="438" w:type="pct"/>
            <w:tcBorders>
              <w:left w:val="nil"/>
              <w:right w:val="nil"/>
            </w:tcBorders>
            <w:noWrap/>
            <w:vAlign w:val="center"/>
          </w:tcPr>
          <w:p w14:paraId="38CBFA65" w14:textId="24414435" w:rsidR="008C4F62" w:rsidRPr="00FB005D" w:rsidRDefault="00AC111E" w:rsidP="008C4F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8C4F6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889</w:t>
            </w:r>
          </w:p>
        </w:tc>
      </w:tr>
    </w:tbl>
    <w:p w14:paraId="7FE59F3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2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7195A05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14:paraId="129F3A4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sz w:val="26"/>
          <w:szCs w:val="26"/>
          <w:u w:val="single"/>
        </w:rPr>
      </w:pPr>
    </w:p>
    <w:p w14:paraId="018B5BB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FB005D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งบกำไรขาดทุนเบ็ดเสร็จโดยสรุป</w:t>
      </w:r>
    </w:p>
    <w:p w14:paraId="5A4A0525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eastAsia="Arial Unicode MS" w:hAnsi="Browallia New" w:cs="Browallia New"/>
          <w:sz w:val="16"/>
          <w:szCs w:val="16"/>
          <w:u w:val="single"/>
        </w:rPr>
      </w:pPr>
    </w:p>
    <w:tbl>
      <w:tblPr>
        <w:tblW w:w="4998" w:type="pct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4436"/>
        <w:gridCol w:w="1364"/>
        <w:gridCol w:w="1363"/>
        <w:gridCol w:w="1363"/>
        <w:gridCol w:w="1419"/>
        <w:gridCol w:w="1363"/>
        <w:gridCol w:w="1363"/>
        <w:gridCol w:w="1363"/>
        <w:gridCol w:w="1354"/>
      </w:tblGrid>
      <w:tr w:rsidR="00A277B7" w:rsidRPr="00FB005D" w14:paraId="229A17C1" w14:textId="77777777" w:rsidTr="00464731">
        <w:tc>
          <w:tcPr>
            <w:tcW w:w="1441" w:type="pct"/>
          </w:tcPr>
          <w:p w14:paraId="29B419B3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Chars="-131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4ABE31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9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 ไทยออยล์เพาเวอร์ จำกัด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76F59A8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9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 ลาบิกซ์ จำกัด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5CF659C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9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079FADF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277B7" w:rsidRPr="00FB005D" w14:paraId="0F5FC454" w14:textId="77777777" w:rsidTr="00464731">
        <w:tc>
          <w:tcPr>
            <w:tcW w:w="1441" w:type="pct"/>
          </w:tcPr>
          <w:p w14:paraId="0C8DF952" w14:textId="0CA86EEA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</w:tcPr>
          <w:p w14:paraId="3DA266BA" w14:textId="25A9C543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</w:tcPr>
          <w:p w14:paraId="1A4BC04B" w14:textId="39E56F4F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noWrap/>
          </w:tcPr>
          <w:p w14:paraId="671CC51A" w14:textId="45875FDC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noWrap/>
          </w:tcPr>
          <w:p w14:paraId="55C257B4" w14:textId="2E6D2F1A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noWrap/>
          </w:tcPr>
          <w:p w14:paraId="1BAB6564" w14:textId="0D50080E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noWrap/>
          </w:tcPr>
          <w:p w14:paraId="195D6E5E" w14:textId="26B36584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noWrap/>
          </w:tcPr>
          <w:p w14:paraId="305FD91A" w14:textId="7B969B9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2564</w:t>
            </w:r>
          </w:p>
        </w:tc>
        <w:tc>
          <w:tcPr>
            <w:tcW w:w="440" w:type="pct"/>
            <w:tcBorders>
              <w:top w:val="single" w:sz="4" w:space="0" w:color="auto"/>
              <w:bottom w:val="nil"/>
            </w:tcBorders>
            <w:noWrap/>
          </w:tcPr>
          <w:p w14:paraId="681882D3" w14:textId="1E1F9203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2563</w:t>
            </w:r>
          </w:p>
        </w:tc>
      </w:tr>
      <w:tr w:rsidR="00A277B7" w:rsidRPr="00FB005D" w14:paraId="368A86C7" w14:textId="77777777" w:rsidTr="00464731">
        <w:tc>
          <w:tcPr>
            <w:tcW w:w="1441" w:type="pct"/>
          </w:tcPr>
          <w:p w14:paraId="67FB7EAA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14:paraId="363729C8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14:paraId="7D4AB85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noWrap/>
          </w:tcPr>
          <w:p w14:paraId="368DF36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noWrap/>
          </w:tcPr>
          <w:p w14:paraId="7EBEEF7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noWrap/>
          </w:tcPr>
          <w:p w14:paraId="7DF55B2E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noWrap/>
          </w:tcPr>
          <w:p w14:paraId="48B7E15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noWrap/>
          </w:tcPr>
          <w:p w14:paraId="514C49D4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440" w:type="pct"/>
            <w:tcBorders>
              <w:bottom w:val="single" w:sz="4" w:space="0" w:color="auto"/>
            </w:tcBorders>
            <w:noWrap/>
          </w:tcPr>
          <w:p w14:paraId="76B91C9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A277B7" w:rsidRPr="00FB005D" w14:paraId="77D64FC6" w14:textId="77777777" w:rsidTr="00464731">
        <w:tc>
          <w:tcPr>
            <w:tcW w:w="1441" w:type="pct"/>
          </w:tcPr>
          <w:p w14:paraId="7B614380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D678314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</w:tcPr>
          <w:p w14:paraId="671C8096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AFAFA"/>
            <w:noWrap/>
            <w:vAlign w:val="center"/>
          </w:tcPr>
          <w:p w14:paraId="4B7DF107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noWrap/>
          </w:tcPr>
          <w:p w14:paraId="39948105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AFAFA"/>
            <w:noWrap/>
            <w:vAlign w:val="center"/>
          </w:tcPr>
          <w:p w14:paraId="112670BD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noWrap/>
            <w:vAlign w:val="center"/>
          </w:tcPr>
          <w:p w14:paraId="0ABFC6EC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AFAFA"/>
            <w:noWrap/>
            <w:vAlign w:val="center"/>
          </w:tcPr>
          <w:p w14:paraId="7A3F116A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  <w:noWrap/>
            <w:vAlign w:val="center"/>
          </w:tcPr>
          <w:p w14:paraId="608C0CDC" w14:textId="77777777" w:rsidR="00A277B7" w:rsidRPr="00FB005D" w:rsidRDefault="00A277B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464731" w:rsidRPr="00FB005D" w14:paraId="31D3AE88" w14:textId="77777777" w:rsidTr="00464731">
        <w:tc>
          <w:tcPr>
            <w:tcW w:w="1441" w:type="pct"/>
          </w:tcPr>
          <w:p w14:paraId="73BF68CB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รายได้จากการขายและการให้บริการ</w:t>
            </w:r>
          </w:p>
        </w:tc>
        <w:tc>
          <w:tcPr>
            <w:tcW w:w="443" w:type="pct"/>
            <w:shd w:val="clear" w:color="auto" w:fill="FAFAFA"/>
            <w:vAlign w:val="bottom"/>
          </w:tcPr>
          <w:p w14:paraId="11243C58" w14:textId="1155F0F7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443" w:type="pct"/>
            <w:vAlign w:val="bottom"/>
          </w:tcPr>
          <w:p w14:paraId="362BB48A" w14:textId="2A19997B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647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</w:p>
        </w:tc>
        <w:tc>
          <w:tcPr>
            <w:tcW w:w="443" w:type="pct"/>
            <w:shd w:val="clear" w:color="auto" w:fill="FAFAFA"/>
            <w:noWrap/>
          </w:tcPr>
          <w:p w14:paraId="45B9F14B" w14:textId="5BDECED5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C043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</w:p>
        </w:tc>
        <w:tc>
          <w:tcPr>
            <w:tcW w:w="461" w:type="pct"/>
            <w:noWrap/>
          </w:tcPr>
          <w:p w14:paraId="096A97F3" w14:textId="05D44D1F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4647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443" w:type="pct"/>
            <w:shd w:val="clear" w:color="auto" w:fill="FAFAFA"/>
            <w:noWrap/>
          </w:tcPr>
          <w:p w14:paraId="5954069D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078E9DDD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054ADF3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2460D4E2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64731" w:rsidRPr="00FB005D" w14:paraId="43B2BEF4" w14:textId="77777777" w:rsidTr="00464731">
        <w:tc>
          <w:tcPr>
            <w:tcW w:w="1441" w:type="pct"/>
          </w:tcPr>
          <w:p w14:paraId="20DB5560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กำไร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bidi="th-TH"/>
              </w:rPr>
              <w:t>ขาดทุน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>)</w:t>
            </w:r>
          </w:p>
        </w:tc>
        <w:tc>
          <w:tcPr>
            <w:tcW w:w="443" w:type="pct"/>
            <w:shd w:val="clear" w:color="auto" w:fill="FAFAFA"/>
          </w:tcPr>
          <w:p w14:paraId="1966FFAC" w14:textId="4809A615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443" w:type="pct"/>
          </w:tcPr>
          <w:p w14:paraId="1F6B1B04" w14:textId="54A24D0E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647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531</w:t>
            </w:r>
          </w:p>
        </w:tc>
        <w:tc>
          <w:tcPr>
            <w:tcW w:w="443" w:type="pct"/>
            <w:shd w:val="clear" w:color="auto" w:fill="FAFAFA"/>
            <w:noWrap/>
          </w:tcPr>
          <w:p w14:paraId="6AF81E66" w14:textId="56DBBDEE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043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228</w:t>
            </w:r>
          </w:p>
        </w:tc>
        <w:tc>
          <w:tcPr>
            <w:tcW w:w="461" w:type="pct"/>
            <w:noWrap/>
          </w:tcPr>
          <w:p w14:paraId="4BB326DD" w14:textId="62A62683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shd w:val="clear" w:color="auto" w:fill="FAFAFA"/>
            <w:noWrap/>
          </w:tcPr>
          <w:p w14:paraId="32E6D735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5CDAEDC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55E20B12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5BCF8874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64731" w:rsidRPr="00FB005D" w14:paraId="1CCCF800" w14:textId="77777777" w:rsidTr="00464731">
        <w:tc>
          <w:tcPr>
            <w:tcW w:w="1441" w:type="pct"/>
          </w:tcPr>
          <w:p w14:paraId="3B54774C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(ขาดทุน) เบ็ดเสร็จอื่น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AFAFA"/>
          </w:tcPr>
          <w:p w14:paraId="32718497" w14:textId="5C97C292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14:paraId="47F85080" w14:textId="59FC9408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AFAFA"/>
            <w:noWrap/>
          </w:tcPr>
          <w:p w14:paraId="1C350875" w14:textId="0F0FCE4C" w:rsidR="00464731" w:rsidRPr="00FB005D" w:rsidRDefault="00C0430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noWrap/>
          </w:tcPr>
          <w:p w14:paraId="39922EB2" w14:textId="7514533E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shd w:val="clear" w:color="auto" w:fill="FAFAFA"/>
            <w:noWrap/>
          </w:tcPr>
          <w:p w14:paraId="3816335D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46BD425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65A5D47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25D5F962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64731" w:rsidRPr="00FB005D" w14:paraId="41784483" w14:textId="77777777" w:rsidTr="00464731">
        <w:tc>
          <w:tcPr>
            <w:tcW w:w="1441" w:type="pct"/>
          </w:tcPr>
          <w:p w14:paraId="7E52D1D7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กำไร (ขาดทุน) เบ็ดเสร็จรวม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492E00" w14:textId="231829D7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14:paraId="74768A71" w14:textId="633BB8F6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647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</w:tcPr>
          <w:p w14:paraId="02AA0618" w14:textId="230EF939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043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228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FB86FB4" w14:textId="584A0AA3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shd w:val="clear" w:color="auto" w:fill="FAFAFA"/>
            <w:noWrap/>
          </w:tcPr>
          <w:p w14:paraId="71A233F1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76AF967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492B4A7C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1CD5645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64731" w:rsidRPr="00FB005D" w14:paraId="7CA19722" w14:textId="77777777" w:rsidTr="00464731">
        <w:tc>
          <w:tcPr>
            <w:tcW w:w="1441" w:type="pct"/>
          </w:tcPr>
          <w:p w14:paraId="3DE931AD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กำไร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bidi="th-TH"/>
              </w:rPr>
              <w:t>ขาดทุน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>)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ส่วนที่เป็นของส่วนได้เสีย</w:t>
            </w:r>
          </w:p>
          <w:p w14:paraId="36239CC1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ที่ไม่มีอำนาจควบคุม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F4168F7" w14:textId="13A2ACFF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647ED5" w14:textId="7453B0FA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vAlign w:val="bottom"/>
          </w:tcPr>
          <w:p w14:paraId="39628693" w14:textId="75E6939C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3D17D09" w14:textId="2B2E3AB2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shd w:val="clear" w:color="auto" w:fill="FAFAFA"/>
            <w:noWrap/>
            <w:vAlign w:val="bottom"/>
          </w:tcPr>
          <w:p w14:paraId="66B68E9F" w14:textId="56798D8C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</w:p>
        </w:tc>
        <w:tc>
          <w:tcPr>
            <w:tcW w:w="443" w:type="pct"/>
            <w:noWrap/>
            <w:vAlign w:val="bottom"/>
          </w:tcPr>
          <w:p w14:paraId="048A4720" w14:textId="2829146D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</w:p>
        </w:tc>
        <w:tc>
          <w:tcPr>
            <w:tcW w:w="443" w:type="pct"/>
            <w:shd w:val="clear" w:color="auto" w:fill="FAFAFA"/>
            <w:noWrap/>
            <w:vAlign w:val="bottom"/>
          </w:tcPr>
          <w:p w14:paraId="47D7568A" w14:textId="2346EC81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  <w:tc>
          <w:tcPr>
            <w:tcW w:w="440" w:type="pct"/>
            <w:noWrap/>
            <w:vAlign w:val="bottom"/>
          </w:tcPr>
          <w:p w14:paraId="2B1FC3A7" w14:textId="655F4934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419</w:t>
            </w:r>
          </w:p>
        </w:tc>
      </w:tr>
      <w:tr w:rsidR="00464731" w:rsidRPr="00FB005D" w14:paraId="73698894" w14:textId="77777777" w:rsidTr="00464731">
        <w:tc>
          <w:tcPr>
            <w:tcW w:w="1441" w:type="pct"/>
          </w:tcPr>
          <w:p w14:paraId="5E2FFFC4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 (ขาดทุน) เบ็ดเสร็จรวมส่วนที่เป็นของส่วนได้เสีย</w:t>
            </w:r>
          </w:p>
          <w:p w14:paraId="7273EB53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Chars="237" w:left="427" w:firstLine="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ที่ไม่มีอำนาจควบคุม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17C949" w14:textId="4D100397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91D25A" w14:textId="6F449C96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393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  <w:vAlign w:val="bottom"/>
          </w:tcPr>
          <w:p w14:paraId="183FC8EC" w14:textId="27B40800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620BD3E2" w14:textId="5D3C2838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shd w:val="clear" w:color="auto" w:fill="FAFAFA"/>
            <w:noWrap/>
            <w:vAlign w:val="bottom"/>
          </w:tcPr>
          <w:p w14:paraId="7ACC703F" w14:textId="222038A0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</w:t>
            </w:r>
          </w:p>
        </w:tc>
        <w:tc>
          <w:tcPr>
            <w:tcW w:w="443" w:type="pct"/>
            <w:noWrap/>
            <w:vAlign w:val="bottom"/>
          </w:tcPr>
          <w:p w14:paraId="0FFB175A" w14:textId="7732BBC1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</w:p>
        </w:tc>
        <w:tc>
          <w:tcPr>
            <w:tcW w:w="443" w:type="pct"/>
            <w:shd w:val="clear" w:color="auto" w:fill="FAFAFA"/>
            <w:noWrap/>
            <w:vAlign w:val="bottom"/>
          </w:tcPr>
          <w:p w14:paraId="2EBB91EA" w14:textId="646FF0DD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427</w:t>
            </w:r>
          </w:p>
        </w:tc>
        <w:tc>
          <w:tcPr>
            <w:tcW w:w="440" w:type="pct"/>
            <w:noWrap/>
            <w:vAlign w:val="bottom"/>
          </w:tcPr>
          <w:p w14:paraId="6CD99D04" w14:textId="6F82C1AA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412</w:t>
            </w:r>
          </w:p>
        </w:tc>
      </w:tr>
      <w:tr w:rsidR="00464731" w:rsidRPr="00FB005D" w14:paraId="0FFAC0F5" w14:textId="77777777" w:rsidTr="00464731">
        <w:tc>
          <w:tcPr>
            <w:tcW w:w="1441" w:type="pct"/>
          </w:tcPr>
          <w:p w14:paraId="32A985C9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AFAFA"/>
          </w:tcPr>
          <w:p w14:paraId="2C7E38C7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</w:tcPr>
          <w:p w14:paraId="0154EC16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AFAFA"/>
            <w:noWrap/>
          </w:tcPr>
          <w:p w14:paraId="31F1A78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noWrap/>
          </w:tcPr>
          <w:p w14:paraId="1EB51EA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25665AAE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62B18B28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503459B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03633527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64731" w:rsidRPr="00FB005D" w14:paraId="54D5DF76" w14:textId="77777777" w:rsidTr="00464731">
        <w:tc>
          <w:tcPr>
            <w:tcW w:w="1441" w:type="pct"/>
          </w:tcPr>
          <w:p w14:paraId="21C93BC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งบกระแสเงินสดโดยสรุป</w:t>
            </w:r>
          </w:p>
        </w:tc>
        <w:tc>
          <w:tcPr>
            <w:tcW w:w="443" w:type="pct"/>
            <w:shd w:val="clear" w:color="auto" w:fill="FAFAFA"/>
          </w:tcPr>
          <w:p w14:paraId="4007847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</w:tcPr>
          <w:p w14:paraId="7B72433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698886D7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1" w:type="pct"/>
            <w:noWrap/>
          </w:tcPr>
          <w:p w14:paraId="35A9D06E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4EADDC22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7EE2EBD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627DF7E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159D767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13C513E2" w14:textId="77777777" w:rsidTr="003D3AA3">
        <w:tc>
          <w:tcPr>
            <w:tcW w:w="1441" w:type="pct"/>
            <w:vAlign w:val="bottom"/>
          </w:tcPr>
          <w:p w14:paraId="2BEA88DC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กระแสเงินสดจากกิจกรรมดำเนินงาน</w:t>
            </w:r>
          </w:p>
        </w:tc>
        <w:tc>
          <w:tcPr>
            <w:tcW w:w="443" w:type="pct"/>
            <w:shd w:val="clear" w:color="auto" w:fill="FAFAFA"/>
            <w:vAlign w:val="bottom"/>
          </w:tcPr>
          <w:p w14:paraId="5F913557" w14:textId="3CAC4F4C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vAlign w:val="bottom"/>
          </w:tcPr>
          <w:p w14:paraId="60B82724" w14:textId="5FC48CFB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</w:p>
        </w:tc>
        <w:tc>
          <w:tcPr>
            <w:tcW w:w="443" w:type="pct"/>
            <w:shd w:val="clear" w:color="auto" w:fill="FAFAFA"/>
            <w:noWrap/>
            <w:vAlign w:val="bottom"/>
          </w:tcPr>
          <w:p w14:paraId="13C2766F" w14:textId="0D58AECA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537A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</w:p>
        </w:tc>
        <w:tc>
          <w:tcPr>
            <w:tcW w:w="461" w:type="pct"/>
            <w:noWrap/>
            <w:vAlign w:val="bottom"/>
          </w:tcPr>
          <w:p w14:paraId="26463873" w14:textId="3F49EA58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761</w:t>
            </w:r>
          </w:p>
        </w:tc>
        <w:tc>
          <w:tcPr>
            <w:tcW w:w="443" w:type="pct"/>
            <w:shd w:val="clear" w:color="auto" w:fill="FAFAFA"/>
            <w:noWrap/>
            <w:vAlign w:val="bottom"/>
          </w:tcPr>
          <w:p w14:paraId="6EF0492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  <w:vAlign w:val="bottom"/>
          </w:tcPr>
          <w:p w14:paraId="1332370E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0876D341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51931CC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478D3689" w14:textId="77777777" w:rsidTr="00464731">
        <w:tc>
          <w:tcPr>
            <w:tcW w:w="1441" w:type="pct"/>
            <w:vAlign w:val="bottom"/>
          </w:tcPr>
          <w:p w14:paraId="0A98810C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กระแสเงินสดจากกิจกรรมลงทุน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</w:tcPr>
          <w:p w14:paraId="179B68D4" w14:textId="396AD9BF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bottom w:val="nil"/>
            </w:tcBorders>
          </w:tcPr>
          <w:p w14:paraId="40113AB9" w14:textId="2BE9BD0B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noWrap/>
          </w:tcPr>
          <w:p w14:paraId="70069D67" w14:textId="11E7A68A" w:rsidR="00464731" w:rsidRPr="00FB005D" w:rsidRDefault="004537AD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C043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1" w:type="pct"/>
            <w:tcBorders>
              <w:bottom w:val="nil"/>
            </w:tcBorders>
            <w:noWrap/>
          </w:tcPr>
          <w:p w14:paraId="48D15C39" w14:textId="58958B4B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shd w:val="clear" w:color="auto" w:fill="FAFAFA"/>
            <w:noWrap/>
          </w:tcPr>
          <w:p w14:paraId="22CBCE7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7FBBE026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659311D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5620E8B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07CF838F" w14:textId="77777777" w:rsidTr="00464731">
        <w:tc>
          <w:tcPr>
            <w:tcW w:w="1441" w:type="pct"/>
          </w:tcPr>
          <w:p w14:paraId="0F71EF21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กระแสเงินสดจากกิจกรรมจัดหาเงิน 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AFAFA"/>
          </w:tcPr>
          <w:p w14:paraId="20EF71CC" w14:textId="533044A2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14:paraId="1CED6A6A" w14:textId="46E549D0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AFAFA"/>
            <w:noWrap/>
          </w:tcPr>
          <w:p w14:paraId="5B182D09" w14:textId="6CCBABAE" w:rsidR="00464731" w:rsidRPr="00FB005D" w:rsidRDefault="004537AD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  <w:r w:rsidR="00C043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noWrap/>
          </w:tcPr>
          <w:p w14:paraId="4984ABE1" w14:textId="20AB1C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shd w:val="clear" w:color="auto" w:fill="FAFAFA"/>
            <w:noWrap/>
          </w:tcPr>
          <w:p w14:paraId="01C2A90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23DA9C8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14B2AE2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25CEC104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4C388500" w14:textId="77777777" w:rsidTr="003D3AA3">
        <w:tc>
          <w:tcPr>
            <w:tcW w:w="1441" w:type="pct"/>
          </w:tcPr>
          <w:p w14:paraId="3EF6B4E7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1986E55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เพิ่มขึ้น (ลดลง) สุทธิ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67196298" w14:textId="7DC5E94B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vAlign w:val="bottom"/>
          </w:tcPr>
          <w:p w14:paraId="53E84433" w14:textId="2328B7A2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FAFAFA"/>
            <w:noWrap/>
            <w:vAlign w:val="bottom"/>
          </w:tcPr>
          <w:p w14:paraId="108D3059" w14:textId="2C48D48E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584</w:t>
            </w: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noWrap/>
            <w:vAlign w:val="bottom"/>
          </w:tcPr>
          <w:p w14:paraId="13847551" w14:textId="38E888A3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43" w:type="pct"/>
            <w:shd w:val="clear" w:color="auto" w:fill="FAFAFA"/>
            <w:noWrap/>
            <w:vAlign w:val="bottom"/>
          </w:tcPr>
          <w:p w14:paraId="5B9553A1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  <w:vAlign w:val="bottom"/>
          </w:tcPr>
          <w:p w14:paraId="0AA7887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582B8F8E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1A691432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378D1DC4" w14:textId="77777777" w:rsidTr="00464731">
        <w:tc>
          <w:tcPr>
            <w:tcW w:w="1441" w:type="pct"/>
          </w:tcPr>
          <w:p w14:paraId="2F532BBD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เงินสดและรายการเทียบเท่าเงินสดต้นปี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FAFAFA"/>
            <w:vAlign w:val="bottom"/>
          </w:tcPr>
          <w:p w14:paraId="24C1CA3A" w14:textId="2C93D869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top w:val="nil"/>
            </w:tcBorders>
            <w:vAlign w:val="bottom"/>
          </w:tcPr>
          <w:p w14:paraId="3977E15F" w14:textId="29FB50A4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  <w:tc>
          <w:tcPr>
            <w:tcW w:w="443" w:type="pct"/>
            <w:tcBorders>
              <w:top w:val="nil"/>
            </w:tcBorders>
            <w:shd w:val="clear" w:color="auto" w:fill="FAFAFA"/>
            <w:noWrap/>
          </w:tcPr>
          <w:p w14:paraId="470DCC3C" w14:textId="5BFF0667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</w:p>
        </w:tc>
        <w:tc>
          <w:tcPr>
            <w:tcW w:w="461" w:type="pct"/>
            <w:tcBorders>
              <w:top w:val="nil"/>
            </w:tcBorders>
            <w:noWrap/>
          </w:tcPr>
          <w:p w14:paraId="7760E1A6" w14:textId="46864626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443" w:type="pct"/>
            <w:shd w:val="clear" w:color="auto" w:fill="FAFAFA"/>
            <w:noWrap/>
          </w:tcPr>
          <w:p w14:paraId="5ABDA4EC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386CE93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453CE4DC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4C24B6FE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499231F8" w14:textId="77777777" w:rsidTr="00464731">
        <w:tc>
          <w:tcPr>
            <w:tcW w:w="1441" w:type="pct"/>
          </w:tcPr>
          <w:p w14:paraId="3BBBCCD5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ขาดทุนจากอัตราแลกเปลี่ยนของเงินสด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vAlign w:val="bottom"/>
          </w:tcPr>
          <w:p w14:paraId="2EADDF0C" w14:textId="7E14B2AF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tcBorders>
              <w:bottom w:val="nil"/>
            </w:tcBorders>
            <w:vAlign w:val="bottom"/>
          </w:tcPr>
          <w:p w14:paraId="5F5296C4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noWrap/>
          </w:tcPr>
          <w:p w14:paraId="7E6EBB0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1" w:type="pct"/>
            <w:tcBorders>
              <w:bottom w:val="nil"/>
            </w:tcBorders>
            <w:noWrap/>
          </w:tcPr>
          <w:p w14:paraId="79094BC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74AE4FC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5E37E181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20D30C1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5B82F231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0444F8E1" w14:textId="77777777" w:rsidTr="00464731">
        <w:tc>
          <w:tcPr>
            <w:tcW w:w="1441" w:type="pct"/>
          </w:tcPr>
          <w:p w14:paraId="0893CDB7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และรายการเทียบเท่าเงินสด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47980F" w14:textId="7B17EE90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bottom"/>
          </w:tcPr>
          <w:p w14:paraId="3AA1423A" w14:textId="17909B1C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AFAFA"/>
            <w:noWrap/>
          </w:tcPr>
          <w:p w14:paraId="57768F8C" w14:textId="1D80F33A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noWrap/>
          </w:tcPr>
          <w:p w14:paraId="7A6DDDF3" w14:textId="504578CD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shd w:val="clear" w:color="auto" w:fill="FAFAFA"/>
            <w:noWrap/>
          </w:tcPr>
          <w:p w14:paraId="63E8A94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6FB35904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4E6AE63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760DA377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33089BB6" w14:textId="77777777" w:rsidTr="00464731">
        <w:tc>
          <w:tcPr>
            <w:tcW w:w="1441" w:type="pct"/>
          </w:tcPr>
          <w:p w14:paraId="650C91E6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เงินสดและรายการเทียบเท่าเงินสดปลายปี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460D4E" w14:textId="6028086A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7940A0" w14:textId="31969979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noWrap/>
          </w:tcPr>
          <w:p w14:paraId="56B12B6A" w14:textId="2358B699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5DB73EC" w14:textId="4F43B690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</w:p>
        </w:tc>
        <w:tc>
          <w:tcPr>
            <w:tcW w:w="443" w:type="pct"/>
            <w:shd w:val="clear" w:color="auto" w:fill="FAFAFA"/>
            <w:noWrap/>
          </w:tcPr>
          <w:p w14:paraId="2EFB0C96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noWrap/>
          </w:tcPr>
          <w:p w14:paraId="701EA6E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shd w:val="clear" w:color="auto" w:fill="FAFAFA"/>
            <w:noWrap/>
          </w:tcPr>
          <w:p w14:paraId="62F54ED8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noWrap/>
          </w:tcPr>
          <w:p w14:paraId="77DEA26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464731" w:rsidRPr="00FB005D" w14:paraId="6C1E25BF" w14:textId="77777777" w:rsidTr="00464731">
        <w:tc>
          <w:tcPr>
            <w:tcW w:w="1441" w:type="pct"/>
            <w:tcBorders>
              <w:bottom w:val="nil"/>
            </w:tcBorders>
          </w:tcPr>
          <w:p w14:paraId="6C4A76BF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7FBA7139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vAlign w:val="bottom"/>
          </w:tcPr>
          <w:p w14:paraId="2E969104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nil"/>
            </w:tcBorders>
            <w:shd w:val="clear" w:color="auto" w:fill="FAFAFA"/>
            <w:noWrap/>
          </w:tcPr>
          <w:p w14:paraId="6146234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nil"/>
            </w:tcBorders>
            <w:noWrap/>
          </w:tcPr>
          <w:p w14:paraId="5AC4A9BE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noWrap/>
          </w:tcPr>
          <w:p w14:paraId="45B0D26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443" w:type="pct"/>
            <w:tcBorders>
              <w:bottom w:val="nil"/>
            </w:tcBorders>
            <w:noWrap/>
          </w:tcPr>
          <w:p w14:paraId="2B83FD2D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noWrap/>
          </w:tcPr>
          <w:p w14:paraId="01947FB1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440" w:type="pct"/>
            <w:tcBorders>
              <w:bottom w:val="nil"/>
            </w:tcBorders>
            <w:noWrap/>
          </w:tcPr>
          <w:p w14:paraId="38F362B2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</w:tr>
      <w:tr w:rsidR="00464731" w:rsidRPr="00FB005D" w14:paraId="103583B7" w14:textId="77777777" w:rsidTr="00464731">
        <w:tc>
          <w:tcPr>
            <w:tcW w:w="1441" w:type="pct"/>
            <w:tcBorders>
              <w:bottom w:val="nil"/>
            </w:tcBorders>
          </w:tcPr>
          <w:p w14:paraId="5B9B08F2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Chars="237" w:left="427" w:right="-236" w:firstLine="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เงินปันผลจ่ายให้กับส่วนได้เสียที่ไม่มีอำนาจควบคุม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vAlign w:val="bottom"/>
          </w:tcPr>
          <w:p w14:paraId="65B30FCB" w14:textId="7AD7BF51" w:rsidR="00464731" w:rsidRPr="00FB005D" w:rsidRDefault="00FB6883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bottom w:val="nil"/>
            </w:tcBorders>
            <w:vAlign w:val="bottom"/>
          </w:tcPr>
          <w:p w14:paraId="2171BD75" w14:textId="52A2A223" w:rsidR="00464731" w:rsidRPr="00FB005D" w:rsidRDefault="00AC111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noWrap/>
          </w:tcPr>
          <w:p w14:paraId="237DFBC3" w14:textId="34F1A743" w:rsidR="00464731" w:rsidRPr="00FB005D" w:rsidRDefault="00C0430E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61" w:type="pct"/>
            <w:tcBorders>
              <w:bottom w:val="nil"/>
            </w:tcBorders>
            <w:noWrap/>
          </w:tcPr>
          <w:p w14:paraId="33301B8B" w14:textId="2B26C63E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noWrap/>
          </w:tcPr>
          <w:p w14:paraId="579D63B5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tcBorders>
              <w:bottom w:val="nil"/>
            </w:tcBorders>
            <w:noWrap/>
          </w:tcPr>
          <w:p w14:paraId="4C070A25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3" w:type="pct"/>
            <w:tcBorders>
              <w:bottom w:val="nil"/>
            </w:tcBorders>
            <w:shd w:val="clear" w:color="auto" w:fill="FAFAFA"/>
            <w:noWrap/>
          </w:tcPr>
          <w:p w14:paraId="451CFCC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0" w:type="pct"/>
            <w:tcBorders>
              <w:bottom w:val="nil"/>
            </w:tcBorders>
            <w:noWrap/>
          </w:tcPr>
          <w:p w14:paraId="041AB8F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</w:tr>
    </w:tbl>
    <w:p w14:paraId="5D46352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  <w:sectPr w:rsidR="00993840" w:rsidRPr="00FB005D" w:rsidSect="00CC2C04">
          <w:pgSz w:w="16834" w:h="11909" w:orient="landscape" w:code="9"/>
          <w:pgMar w:top="1440" w:right="720" w:bottom="720" w:left="720" w:header="706" w:footer="576" w:gutter="0"/>
          <w:cols w:space="720"/>
          <w:docGrid w:linePitch="245"/>
        </w:sectPr>
      </w:pPr>
    </w:p>
    <w:p w14:paraId="6972D2AA" w14:textId="77777777" w:rsidR="00993840" w:rsidRPr="00FB005D" w:rsidRDefault="00993840" w:rsidP="00993840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66" w:name="_Hlk50879508"/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6C3B8712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508C35C" w14:textId="686715AD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17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ab/>
              <w:t>เงินลงทุนในการร่วมค้าและบริษัทร่วม</w:t>
            </w:r>
          </w:p>
        </w:tc>
      </w:tr>
      <w:bookmarkEnd w:id="66"/>
    </w:tbl>
    <w:p w14:paraId="42B9B80C" w14:textId="77777777" w:rsidR="00993840" w:rsidRPr="00FB005D" w:rsidRDefault="00993840" w:rsidP="00993840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9D67D99" w14:textId="62715C13" w:rsidR="00993840" w:rsidRPr="00FB005D" w:rsidRDefault="00AC111E" w:rsidP="00993840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17</w:t>
      </w:r>
      <w:r w:rsidR="00993840" w:rsidRPr="00FB005D">
        <w:rPr>
          <w:rFonts w:ascii="Browallia New" w:eastAsia="Arial Unicode MS" w:hAnsi="Browallia New" w:cs="Browallia New"/>
          <w:color w:val="CF4A02"/>
          <w:lang w:val="en-GB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1</w:t>
      </w:r>
      <w:r w:rsidR="00993840" w:rsidRPr="00FB005D">
        <w:rPr>
          <w:rFonts w:ascii="Browallia New" w:eastAsia="Arial Unicode MS" w:hAnsi="Browallia New" w:cs="Browallia New"/>
          <w:color w:val="CF4A02"/>
          <w:cs/>
        </w:rPr>
        <w:tab/>
        <w:t>การเปลี่ยนแปลงของเงินลงทุนในการร่วมค้าและบริษัทร่วม มีดังต่อไปนี้</w:t>
      </w:r>
    </w:p>
    <w:p w14:paraId="649D3D3B" w14:textId="77777777" w:rsidR="00993840" w:rsidRPr="00FB005D" w:rsidRDefault="00993840" w:rsidP="00993840">
      <w:pPr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8957" w:type="dxa"/>
        <w:tblInd w:w="513" w:type="dxa"/>
        <w:tblLook w:val="0000" w:firstRow="0" w:lastRow="0" w:firstColumn="0" w:lastColumn="0" w:noHBand="0" w:noVBand="0"/>
      </w:tblPr>
      <w:tblGrid>
        <w:gridCol w:w="3197"/>
        <w:gridCol w:w="1440"/>
        <w:gridCol w:w="1440"/>
        <w:gridCol w:w="1440"/>
        <w:gridCol w:w="1440"/>
      </w:tblGrid>
      <w:tr w:rsidR="00A277B7" w:rsidRPr="00FB005D" w14:paraId="48DBF89E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center"/>
          </w:tcPr>
          <w:p w14:paraId="740B6BB0" w14:textId="77777777" w:rsidR="00A277B7" w:rsidRPr="00FB005D" w:rsidRDefault="00A277B7" w:rsidP="00837424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2F2DF6" w14:textId="77777777" w:rsidR="00A277B7" w:rsidRPr="00FB005D" w:rsidRDefault="00A277B7" w:rsidP="00837424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31F7E" w14:textId="77777777" w:rsidR="00A277B7" w:rsidRPr="00FB005D" w:rsidRDefault="00A277B7" w:rsidP="00837424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A277B7" w:rsidRPr="00FB005D" w14:paraId="75436938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center"/>
          </w:tcPr>
          <w:p w14:paraId="5804BED2" w14:textId="242A9EA7" w:rsidR="00A277B7" w:rsidRPr="00FB005D" w:rsidRDefault="00A277B7" w:rsidP="00837424">
            <w:pPr>
              <w:spacing w:line="240" w:lineRule="auto"/>
              <w:ind w:left="-72" w:right="-78"/>
              <w:jc w:val="both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>ธันวาคม</w:t>
            </w:r>
          </w:p>
          <w:p w14:paraId="39DDA90E" w14:textId="6503A603" w:rsidR="00FB6883" w:rsidRPr="00FB005D" w:rsidRDefault="00FB6883" w:rsidP="00837424">
            <w:pPr>
              <w:spacing w:line="240" w:lineRule="auto"/>
              <w:ind w:left="-72" w:right="-78"/>
              <w:jc w:val="both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6095E" w14:textId="159BCF6A" w:rsidR="00A277B7" w:rsidRPr="00FB005D" w:rsidRDefault="00A277B7" w:rsidP="00FB688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07AB47E5" w14:textId="4919502F" w:rsidR="00FB6883" w:rsidRPr="00FB005D" w:rsidRDefault="00FB6883" w:rsidP="00FB688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1F86D3" w14:textId="227F415C" w:rsidR="00A277B7" w:rsidRPr="00FB005D" w:rsidRDefault="00A277B7" w:rsidP="00FB688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0F1CC72" w14:textId="2D424360" w:rsidR="00FB6883" w:rsidRPr="00FB005D" w:rsidRDefault="00FB6883" w:rsidP="00FB688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ADC8E2" w14:textId="6C900208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673D0A5A" w14:textId="4DD9282E" w:rsidR="00FB6883" w:rsidRPr="00FB005D" w:rsidRDefault="00FB6883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E77D5D" w14:textId="14DEB960" w:rsidR="00A277B7" w:rsidRPr="00FB005D" w:rsidRDefault="00A277B7" w:rsidP="00FB688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BC30FD7" w14:textId="58DF6B07" w:rsidR="00FB6883" w:rsidRPr="00FB005D" w:rsidRDefault="00502180" w:rsidP="005021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A277B7" w:rsidRPr="00FB005D" w14:paraId="012BEABC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center"/>
          </w:tcPr>
          <w:p w14:paraId="36287970" w14:textId="77777777" w:rsidR="00A277B7" w:rsidRPr="00FB005D" w:rsidRDefault="00A277B7" w:rsidP="00837424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9C78D56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785F94F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9B9EFBE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D2F0DA9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277B7" w:rsidRPr="00FB005D" w14:paraId="2B9BA4E8" w14:textId="77777777" w:rsidTr="00783382">
        <w:trPr>
          <w:trHeight w:val="60"/>
        </w:trPr>
        <w:tc>
          <w:tcPr>
            <w:tcW w:w="3197" w:type="dxa"/>
            <w:shd w:val="clear" w:color="auto" w:fill="auto"/>
          </w:tcPr>
          <w:p w14:paraId="0CD8D5B6" w14:textId="77777777" w:rsidR="00A277B7" w:rsidRPr="00FB005D" w:rsidRDefault="00A277B7" w:rsidP="00837424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8B6F6C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3E7272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B92002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00DC718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64731" w:rsidRPr="00FB005D" w14:paraId="7005E58C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0D12332D" w14:textId="0A9226D3" w:rsidR="00464731" w:rsidRPr="00FB005D" w:rsidRDefault="00464731" w:rsidP="00464731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ราคาตามบัญชีต้นงวด</w:t>
            </w:r>
          </w:p>
        </w:tc>
        <w:tc>
          <w:tcPr>
            <w:tcW w:w="1440" w:type="dxa"/>
            <w:shd w:val="clear" w:color="auto" w:fill="FAFAFA"/>
          </w:tcPr>
          <w:p w14:paraId="0E41ECC3" w14:textId="78ABE2C1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FB688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</w:p>
        </w:tc>
        <w:tc>
          <w:tcPr>
            <w:tcW w:w="1440" w:type="dxa"/>
            <w:shd w:val="clear" w:color="auto" w:fill="auto"/>
          </w:tcPr>
          <w:p w14:paraId="1224BD26" w14:textId="5DA4DC35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4647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059</w:t>
            </w:r>
          </w:p>
        </w:tc>
        <w:tc>
          <w:tcPr>
            <w:tcW w:w="1440" w:type="dxa"/>
            <w:shd w:val="clear" w:color="auto" w:fill="FAFAFA"/>
          </w:tcPr>
          <w:p w14:paraId="26791926" w14:textId="68D942AC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50218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</w:p>
        </w:tc>
        <w:tc>
          <w:tcPr>
            <w:tcW w:w="1440" w:type="dxa"/>
            <w:shd w:val="clear" w:color="auto" w:fill="auto"/>
          </w:tcPr>
          <w:p w14:paraId="0EC67F14" w14:textId="2E662354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3829D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621</w:t>
            </w:r>
          </w:p>
        </w:tc>
      </w:tr>
      <w:tr w:rsidR="00464731" w:rsidRPr="00FB005D" w14:paraId="46807FC2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2D443069" w14:textId="77777777" w:rsidR="00464731" w:rsidRPr="00FB005D" w:rsidRDefault="00464731" w:rsidP="00464731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ผลกระทบจากการนำมาตรฐาน</w:t>
            </w:r>
          </w:p>
        </w:tc>
        <w:tc>
          <w:tcPr>
            <w:tcW w:w="1440" w:type="dxa"/>
            <w:shd w:val="clear" w:color="auto" w:fill="FAFAFA"/>
          </w:tcPr>
          <w:p w14:paraId="2C01EC0F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0C9D2F7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14:paraId="39AF2D91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073D35E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64731" w:rsidRPr="00FB005D" w14:paraId="0B628705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4AB221AC" w14:textId="77777777" w:rsidR="00464731" w:rsidRPr="00FB005D" w:rsidRDefault="00464731" w:rsidP="00464731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การรายงานทางการเงินใหม่มาใช้</w:t>
            </w:r>
          </w:p>
        </w:tc>
        <w:tc>
          <w:tcPr>
            <w:tcW w:w="1440" w:type="dxa"/>
            <w:shd w:val="clear" w:color="auto" w:fill="FAFAFA"/>
          </w:tcPr>
          <w:p w14:paraId="2EC2A86A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CC3B7AE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14:paraId="7B6A91DB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26A844E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221FEC" w:rsidRPr="00FB005D" w14:paraId="73E77CDD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5DE286C2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เป็นครั้งแรก</w:t>
            </w:r>
          </w:p>
        </w:tc>
        <w:tc>
          <w:tcPr>
            <w:tcW w:w="1440" w:type="dxa"/>
            <w:shd w:val="clear" w:color="auto" w:fill="FAFAFA"/>
          </w:tcPr>
          <w:p w14:paraId="5658A64E" w14:textId="4A5792DB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1F0D268" w14:textId="27CDB015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EC4B1FB" w14:textId="4EAD6E8E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AECA7A0" w14:textId="3A23ACAE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21FEC" w:rsidRPr="00FB005D" w14:paraId="75E6C8C7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12AE1F07" w14:textId="73022B69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การลงทุนเพิ่ม</w:t>
            </w:r>
          </w:p>
        </w:tc>
        <w:tc>
          <w:tcPr>
            <w:tcW w:w="1440" w:type="dxa"/>
            <w:shd w:val="clear" w:color="auto" w:fill="FAFAFA"/>
          </w:tcPr>
          <w:p w14:paraId="3CE90305" w14:textId="073519F7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221FEC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</w:p>
        </w:tc>
        <w:tc>
          <w:tcPr>
            <w:tcW w:w="1440" w:type="dxa"/>
            <w:shd w:val="clear" w:color="auto" w:fill="auto"/>
          </w:tcPr>
          <w:p w14:paraId="5225A87D" w14:textId="5E17DBBF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09BD9CCE" w14:textId="6E771F9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A3532B3" w14:textId="1DFEDFD4" w:rsidR="003829DA" w:rsidRPr="00FB005D" w:rsidRDefault="003829DA" w:rsidP="00175996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21FEC" w:rsidRPr="00FB005D" w14:paraId="4DD9C968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31B16CA2" w14:textId="2A79605B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การจำหน่ายเงินลงทุนในบริษัทร่วม</w:t>
            </w:r>
          </w:p>
        </w:tc>
        <w:tc>
          <w:tcPr>
            <w:tcW w:w="1440" w:type="dxa"/>
            <w:shd w:val="clear" w:color="auto" w:fill="FAFAFA"/>
          </w:tcPr>
          <w:p w14:paraId="7EA163E1" w14:textId="2447EEE5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081B790" w14:textId="62C9C406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5B6BB680" w14:textId="6B03D42C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E452643" w14:textId="3F5FCAD0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221FEC" w:rsidRPr="00FB005D" w14:paraId="6BE45E90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3710784B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ส่วนแบ่งกำไรสุทธิจากเงินลงทุนใน</w:t>
            </w:r>
          </w:p>
        </w:tc>
        <w:tc>
          <w:tcPr>
            <w:tcW w:w="1440" w:type="dxa"/>
            <w:shd w:val="clear" w:color="auto" w:fill="FAFAFA"/>
          </w:tcPr>
          <w:p w14:paraId="0DE3A31A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0F4C55A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14:paraId="794414A3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3D8B6AA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21FEC" w:rsidRPr="00FB005D" w14:paraId="2357A8D4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330CAD1B" w14:textId="77777777" w:rsidR="00221FEC" w:rsidRPr="00FB005D" w:rsidRDefault="00221FEC" w:rsidP="00221FEC">
            <w:pPr>
              <w:spacing w:line="240" w:lineRule="auto"/>
              <w:ind w:left="-4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ใก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การร่วมค้าและบริษัทร่วม</w:t>
            </w:r>
          </w:p>
        </w:tc>
        <w:tc>
          <w:tcPr>
            <w:tcW w:w="1440" w:type="dxa"/>
            <w:shd w:val="clear" w:color="auto" w:fill="FAFAFA"/>
          </w:tcPr>
          <w:p w14:paraId="0859A2C7" w14:textId="7D581CDC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21FE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440" w:type="dxa"/>
            <w:shd w:val="clear" w:color="auto" w:fill="auto"/>
          </w:tcPr>
          <w:p w14:paraId="71C66815" w14:textId="29602683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21FE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573</w:t>
            </w:r>
          </w:p>
        </w:tc>
        <w:tc>
          <w:tcPr>
            <w:tcW w:w="1440" w:type="dxa"/>
            <w:shd w:val="clear" w:color="auto" w:fill="FAFAFA"/>
          </w:tcPr>
          <w:p w14:paraId="6393EBE2" w14:textId="0CEF809E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CD197D" w14:textId="1214B015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829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221FEC" w:rsidRPr="00FB005D" w14:paraId="310505F8" w14:textId="77777777" w:rsidTr="00783382">
        <w:trPr>
          <w:trHeight w:val="20"/>
        </w:trPr>
        <w:tc>
          <w:tcPr>
            <w:tcW w:w="3197" w:type="dxa"/>
            <w:shd w:val="clear" w:color="auto" w:fill="auto"/>
          </w:tcPr>
          <w:p w14:paraId="74F48D60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เงินปันผลรับ</w:t>
            </w:r>
          </w:p>
        </w:tc>
        <w:tc>
          <w:tcPr>
            <w:tcW w:w="1440" w:type="dxa"/>
            <w:shd w:val="clear" w:color="auto" w:fill="FAFAFA"/>
          </w:tcPr>
          <w:p w14:paraId="64E09D33" w14:textId="39459E95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7FB9B26" w14:textId="7F489072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A7BD0AE" w14:textId="5B25DEC6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016ED0" w14:textId="15CFAB27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21FEC" w:rsidRPr="00FB005D" w14:paraId="7C841B14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28C2BDDB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ผลต่างอัตราแลกเปลี่ยน</w:t>
            </w:r>
          </w:p>
        </w:tc>
        <w:tc>
          <w:tcPr>
            <w:tcW w:w="1440" w:type="dxa"/>
            <w:shd w:val="clear" w:color="auto" w:fill="FAFAFA"/>
          </w:tcPr>
          <w:p w14:paraId="51FA4E54" w14:textId="30894A9D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</w:p>
        </w:tc>
        <w:tc>
          <w:tcPr>
            <w:tcW w:w="1440" w:type="dxa"/>
            <w:shd w:val="clear" w:color="auto" w:fill="auto"/>
          </w:tcPr>
          <w:p w14:paraId="0A9BC935" w14:textId="00EAAF41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440" w:type="dxa"/>
            <w:shd w:val="clear" w:color="auto" w:fill="FAFAFA"/>
          </w:tcPr>
          <w:p w14:paraId="15829DD2" w14:textId="56E046AB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EED312B" w14:textId="188DA2D5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21FEC" w:rsidRPr="00FB005D" w14:paraId="43AAB8BF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730FD403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ส่วนแบ่งขาดทุนเบ็ดเสร็จอื่นจาก</w:t>
            </w:r>
          </w:p>
        </w:tc>
        <w:tc>
          <w:tcPr>
            <w:tcW w:w="1440" w:type="dxa"/>
            <w:shd w:val="clear" w:color="auto" w:fill="FAFAFA"/>
          </w:tcPr>
          <w:p w14:paraId="414559C5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C91BCF3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1E0A7CB6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35F2212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21FEC" w:rsidRPr="00FB005D" w14:paraId="52BA39BA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077E57AC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บริษัทร่วมตามวิธีส่วนได้เสียสุทธิ</w:t>
            </w:r>
          </w:p>
        </w:tc>
        <w:tc>
          <w:tcPr>
            <w:tcW w:w="1440" w:type="dxa"/>
            <w:shd w:val="clear" w:color="auto" w:fill="FAFAFA"/>
          </w:tcPr>
          <w:p w14:paraId="14F624A0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1E7B803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718B132B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F6B4EC8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21FEC" w:rsidRPr="00FB005D" w14:paraId="0A347CF9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4D458423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จากภาษีเงินได้</w:t>
            </w:r>
          </w:p>
        </w:tc>
        <w:tc>
          <w:tcPr>
            <w:tcW w:w="1440" w:type="dxa"/>
            <w:shd w:val="clear" w:color="auto" w:fill="FAFAFA"/>
          </w:tcPr>
          <w:p w14:paraId="7EEB1E4F" w14:textId="788A81B9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  <w:tc>
          <w:tcPr>
            <w:tcW w:w="1440" w:type="dxa"/>
            <w:shd w:val="clear" w:color="auto" w:fill="auto"/>
          </w:tcPr>
          <w:p w14:paraId="1CF6B69C" w14:textId="0746C8C3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3FC84687" w14:textId="7503E7CF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1468A4E" w14:textId="00C1D2CD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21FEC" w:rsidRPr="00FB005D" w14:paraId="30D7D2AD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5EA91493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ส่วนแบ่งขาดทุนจากการเปลี่ยนแปลง</w:t>
            </w:r>
          </w:p>
        </w:tc>
        <w:tc>
          <w:tcPr>
            <w:tcW w:w="1440" w:type="dxa"/>
            <w:shd w:val="clear" w:color="auto" w:fill="FAFAFA"/>
          </w:tcPr>
          <w:p w14:paraId="17874636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B9D544B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1DB79073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62D3F08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21FEC" w:rsidRPr="00FB005D" w14:paraId="1A7C65F9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62B9F63C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ในสินทรัพย์สุทธิของบริษัทร่วม</w:t>
            </w:r>
          </w:p>
        </w:tc>
        <w:tc>
          <w:tcPr>
            <w:tcW w:w="1440" w:type="dxa"/>
            <w:shd w:val="clear" w:color="auto" w:fill="FAFAFA"/>
          </w:tcPr>
          <w:p w14:paraId="13284F44" w14:textId="4C3BC3FD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C7593A9" w14:textId="167AEFC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15AE7777" w14:textId="1A23773E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129C521" w14:textId="495C35DA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21FEC" w:rsidRPr="00FB005D" w14:paraId="56208916" w14:textId="77777777" w:rsidTr="00BE2A58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6DA291BC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เงินลงทุนเพิ่มขึ้นจากการรับโอน</w:t>
            </w:r>
          </w:p>
          <w:p w14:paraId="245F5433" w14:textId="7399C835" w:rsidR="00221FEC" w:rsidRPr="00FB005D" w:rsidRDefault="00221FEC" w:rsidP="00221FEC">
            <w:pPr>
              <w:spacing w:line="240" w:lineRule="auto"/>
              <w:ind w:left="-72" w:firstLine="15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กิจการทั้งหมด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82DFD6B" w14:textId="3186D522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6A7B66D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75FEA5C" w14:textId="4B0E65CA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DA252FF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5AE81E5" w14:textId="644BA570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</w:t>
            </w:r>
          </w:p>
        </w:tc>
        <w:tc>
          <w:tcPr>
            <w:tcW w:w="1440" w:type="dxa"/>
            <w:shd w:val="clear" w:color="auto" w:fill="auto"/>
          </w:tcPr>
          <w:p w14:paraId="61DB9691" w14:textId="77777777" w:rsidR="003829DA" w:rsidRPr="00FB005D" w:rsidRDefault="003829DA" w:rsidP="008C32F1">
            <w:pPr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2BA0A0E" w14:textId="7357DEE3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21FEC" w:rsidRPr="00FB005D" w14:paraId="1F6BEBCB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3160B2E9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จัดประเภทเป็นสินทรัพย์ไม่หมุนเวียน</w:t>
            </w:r>
          </w:p>
        </w:tc>
        <w:tc>
          <w:tcPr>
            <w:tcW w:w="1440" w:type="dxa"/>
            <w:shd w:val="clear" w:color="auto" w:fill="FAFAFA"/>
          </w:tcPr>
          <w:p w14:paraId="65BC69FC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83AE47B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565C06CB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37D77DC" w14:textId="7777777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21FEC" w:rsidRPr="00FB005D" w14:paraId="01637355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0A419F6B" w14:textId="5F8D23BA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ที่ถือไว้เพื่อขาย (หมายเหตุฯ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28D8917" w14:textId="4B59B91D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D0FA31" w14:textId="11F20801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E1B048B" w14:textId="72B7C4BD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89FAB4" w14:textId="0D0EA7F9" w:rsidR="00221FEC" w:rsidRPr="00FB005D" w:rsidRDefault="003829DA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21FEC" w:rsidRPr="00FB005D" w14:paraId="65152329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5F4C303C" w14:textId="77777777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การเปลี่ยนประเภทเงินลงทุน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8E35C05" w14:textId="53CC9417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54DF22D" w14:textId="19E679C6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A507153" w14:textId="0F036A8B" w:rsidR="00221FEC" w:rsidRPr="00FB005D" w:rsidRDefault="00221FEC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187A36" w14:textId="0B60035E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</w:p>
        </w:tc>
      </w:tr>
      <w:tr w:rsidR="00221FEC" w:rsidRPr="00FB005D" w14:paraId="682D8C3F" w14:textId="77777777" w:rsidTr="00783382">
        <w:trPr>
          <w:trHeight w:val="20"/>
        </w:trPr>
        <w:tc>
          <w:tcPr>
            <w:tcW w:w="3197" w:type="dxa"/>
            <w:shd w:val="clear" w:color="auto" w:fill="auto"/>
            <w:vAlign w:val="bottom"/>
          </w:tcPr>
          <w:p w14:paraId="76F2C8EA" w14:textId="0E09A584" w:rsidR="00221FEC" w:rsidRPr="00FB005D" w:rsidRDefault="00221FEC" w:rsidP="00221FEC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ราคาตามบัญชีปลายงวด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B129DDC" w14:textId="3F89FEAA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="00221FE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43EEDA4" w14:textId="702BDE23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221FE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D2F9BEC" w14:textId="2876F609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221FE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7D8394" w14:textId="7983407C" w:rsidR="00221FEC" w:rsidRPr="00FB005D" w:rsidRDefault="00AC111E" w:rsidP="00221FEC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221FEC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</w:p>
        </w:tc>
      </w:tr>
    </w:tbl>
    <w:p w14:paraId="08895F71" w14:textId="4EEB71A4" w:rsidR="00FB6883" w:rsidRPr="00FB005D" w:rsidRDefault="00FB6883" w:rsidP="00A277B7">
      <w:pPr>
        <w:spacing w:line="240" w:lineRule="auto"/>
        <w:ind w:left="540" w:right="14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9738DC0" w14:textId="77777777" w:rsidR="00FB6883" w:rsidRPr="00FB005D" w:rsidRDefault="00FB68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14:paraId="7536B5DA" w14:textId="77777777" w:rsidR="00A277B7" w:rsidRPr="00FB005D" w:rsidRDefault="00A277B7" w:rsidP="00A277B7">
      <w:pPr>
        <w:spacing w:line="240" w:lineRule="auto"/>
        <w:ind w:left="540" w:right="14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59550AD6" w14:textId="441F86F6" w:rsidR="00A277B7" w:rsidRPr="00FB005D" w:rsidRDefault="00A277B7" w:rsidP="00A277B7">
      <w:pPr>
        <w:spacing w:line="240" w:lineRule="auto"/>
        <w:ind w:left="540" w:right="14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บริษัทร่วมที่บริษัทถือหุ้นทางตรง</w:t>
      </w:r>
    </w:p>
    <w:p w14:paraId="7C4A5F92" w14:textId="77777777" w:rsidR="00993840" w:rsidRPr="00FB005D" w:rsidRDefault="00993840" w:rsidP="00993840">
      <w:pPr>
        <w:pStyle w:val="Heading2"/>
        <w:keepNext w:val="0"/>
        <w:tabs>
          <w:tab w:val="clear" w:pos="567"/>
        </w:tabs>
        <w:spacing w:line="240" w:lineRule="auto"/>
        <w:ind w:left="540"/>
        <w:rPr>
          <w:rFonts w:ascii="Browallia New" w:eastAsia="Arial Unicode MS" w:hAnsi="Browallia New" w:cs="Browallia New"/>
          <w:color w:val="CF4A02"/>
          <w:lang w:val="en-GB"/>
        </w:rPr>
      </w:pPr>
    </w:p>
    <w:p w14:paraId="5AE69F45" w14:textId="0411948C" w:rsidR="00993840" w:rsidRPr="00FB005D" w:rsidRDefault="00993840" w:rsidP="00993840">
      <w:pPr>
        <w:tabs>
          <w:tab w:val="clear" w:pos="454"/>
        </w:tabs>
        <w:spacing w:line="240" w:lineRule="auto"/>
        <w:ind w:left="540" w:right="14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val="en-GB"/>
        </w:rPr>
        <w:t>บริษัท โกลบอล เพาเวอร์ ซินเนอร์ยี่ จำกัด (มหาชน)</w:t>
      </w:r>
      <w:r w:rsidR="00D15047"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 xml:space="preserve"> </w:t>
      </w:r>
    </w:p>
    <w:p w14:paraId="5CCE8318" w14:textId="77777777" w:rsidR="00A277B7" w:rsidRPr="00FB005D" w:rsidRDefault="00A277B7" w:rsidP="00A277B7">
      <w:pPr>
        <w:spacing w:line="240" w:lineRule="auto"/>
        <w:ind w:left="540" w:right="14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F475C8" w14:textId="35033E1A" w:rsidR="00FB6883" w:rsidRPr="00FB005D" w:rsidRDefault="00FB6883" w:rsidP="00FB6883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บริษัทรับโอนกิจการทั้งหมดจาก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TP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ซึ่งรวมถึงเงินลงทุนในบริษัท โกลบอล เพาเวอร์ ซินเนอร์ยี่ จำกัด (มหาชน) ซึ่งเป็นบริษัทร่วม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ของกลุ่มกิจการ โดยเปลี่ยนการลงทุนให้เป็นการถือตรงโดยบริษัท ด้วยสัดส่วนเท่าเดิมที่ร้อยละ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78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โดยมีมูลค่าตามบัญชี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ณ วันรับโอนเป็นจำนวนเงิน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22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279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="0016729A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ตามที่เปิดเผยในหมายเหตุฯ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  <w:r w:rsidR="0016729A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</w:p>
    <w:p w14:paraId="24B30E32" w14:textId="77777777" w:rsidR="00520F41" w:rsidRPr="00FB005D" w:rsidRDefault="00520F41" w:rsidP="00520F41">
      <w:pPr>
        <w:tabs>
          <w:tab w:val="clear" w:pos="454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</w:pPr>
    </w:p>
    <w:p w14:paraId="78E98F97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บริษัทร่วมที่บริษัทถือหุ้นทางอ้อม</w:t>
      </w:r>
    </w:p>
    <w:p w14:paraId="33368659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4DCCCCCA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  <w:t xml:space="preserve">PT Chandra Asri Petrochemical </w:t>
      </w:r>
      <w:proofErr w:type="spellStart"/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  <w:t>Tbk</w:t>
      </w:r>
      <w:proofErr w:type="spellEnd"/>
    </w:p>
    <w:p w14:paraId="44D92DA9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</w:pPr>
    </w:p>
    <w:p w14:paraId="5AB982C9" w14:textId="06FEF43C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กลุ่มกิจการเข้าซื้อหุ้นในสัดส่วนร้อยละ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38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ของหุ้นทั้งหมดของ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PT Chandra Asri Petrochemical </w:t>
      </w:r>
      <w:proofErr w:type="spellStart"/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Tbk</w:t>
      </w:r>
      <w:proofErr w:type="spellEnd"/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(CAP)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ผ่าน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TII </w:t>
      </w:r>
      <w:r w:rsidR="00E42B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ซึ่งเป็นบริษัทย่อยที่ถูกจัดตั้งขึ้นใหม่เป็นจำนวนเงิน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916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ล้านเหรียญสหรั</w:t>
      </w:r>
      <w:r w:rsidR="008D5E9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ฐ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อเมริกา หรือเทียบเท่า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911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F346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</w:t>
      </w:r>
      <w:r w:rsidR="00E42B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4F346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หาก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รวมต้นทุน</w:t>
      </w:r>
      <w:r w:rsidR="004F346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ทางตรง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ที่เกี่ยวข้อง</w:t>
      </w:r>
      <w:r w:rsidR="004F346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จะรวมเป็นการ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ซื้อเงินลงทุนทั้งสิ้น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29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920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การเข้าซื้อหุ้นส่วนแรกในสัดส่วน</w:t>
      </w:r>
      <w:r w:rsidR="00E42B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ซึ่งเสร็จ</w:t>
      </w:r>
      <w:r w:rsidR="00DB0E4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สิ้น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ในเดือนกันยายน พ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โดยกลุ่มกิจการจะเข้าซื้อหุ้นเพิ่มเติมในสัดส่วนร้อยละ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38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ของทุน</w:t>
      </w:r>
      <w:r w:rsidR="00E42B41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จดทะเบียนของ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CAP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โดยมีเงื่อนไขกำหนดชำระภายในระยะเวลา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ปี </w:t>
      </w:r>
      <w:r w:rsidR="00F1174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นับจากวันที่ซื้อเงินลงทุน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ั้งนี้มูลค่าเงินลงทุนที่จะต้องชำระเพิ่มเติมขึ้นอยู่กับการอนุมัติการลงทุนในการพัฒนาและก่อสร้างโรงงานปิโตรเคมีโดยบริษัทย่อยแห่งหนึ่งของ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CAP</w:t>
      </w:r>
    </w:p>
    <w:p w14:paraId="19DB436C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0BB63704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การร่วมค้าที่บริษัทถือหุ้นทางอ้อม</w:t>
      </w:r>
    </w:p>
    <w:p w14:paraId="68695171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2B6656B6" w14:textId="2246B8DD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color w:val="000000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val="en-GB"/>
        </w:rPr>
        <w:t xml:space="preserve">บริษัท โรงไฟฟ้าชุมชนชัยบาดาล </w:t>
      </w:r>
      <w:r w:rsidR="00AC111E" w:rsidRPr="00AC111E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val="en-GB"/>
        </w:rPr>
        <w:t xml:space="preserve">จำกัด และบริษัท โรงไฟฟ้าชุมชนชัยบาดาล </w:t>
      </w:r>
      <w:r w:rsidR="00AC111E" w:rsidRPr="00AC111E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cs/>
          <w:lang w:val="en-GB"/>
        </w:rPr>
        <w:t>จำกัด</w:t>
      </w:r>
    </w:p>
    <w:p w14:paraId="101944DC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  <w:lang w:val="en-GB"/>
        </w:rPr>
      </w:pPr>
    </w:p>
    <w:p w14:paraId="34735D00" w14:textId="46F4EB69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กลุ่มกิจการเปลี่ยนประเภทเงินลงทุนใน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CCPP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CCPP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ากเงินลงทุนในบริษัทย่อยเป็นเงินลงทุนในการร่วมค้าจากการจำหน่ายหุ้นสามัญตามที่เปิดเผยไว้ใน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16729A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โดยเงินลงทุนดังกล่าวมีมูลค่าตามบัญชี ณ วันเปลี่ยนประเภทเป็นจำนวนเงิน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</w:p>
    <w:p w14:paraId="48C3A1DD" w14:textId="77777777" w:rsidR="00FB6883" w:rsidRPr="00FB005D" w:rsidRDefault="00FB6883" w:rsidP="00FB6883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4258576" w14:textId="77777777" w:rsidR="00FB6883" w:rsidRPr="00FB005D" w:rsidRDefault="00FB6883" w:rsidP="00FB6883">
      <w:pPr>
        <w:shd w:val="clear" w:color="auto" w:fill="FFFFFF"/>
        <w:ind w:left="547"/>
        <w:jc w:val="thaiDistribute"/>
        <w:rPr>
          <w:rFonts w:ascii="Browallia New" w:hAnsi="Browallia New" w:cs="Browallia New"/>
          <w:b/>
          <w:bCs/>
          <w:i/>
          <w:iCs/>
          <w:color w:val="222222"/>
          <w:sz w:val="26"/>
          <w:szCs w:val="26"/>
          <w:lang w:val="en-GB" w:eastAsia="en-GB"/>
        </w:rPr>
      </w:pPr>
      <w:r w:rsidRPr="00FB005D">
        <w:rPr>
          <w:rFonts w:ascii="Browallia New" w:hAnsi="Browallia New" w:cs="Browallia New"/>
          <w:b/>
          <w:bCs/>
          <w:i/>
          <w:iCs/>
          <w:color w:val="222222"/>
          <w:sz w:val="26"/>
          <w:szCs w:val="26"/>
          <w:cs/>
          <w:lang w:val="en-GB" w:eastAsia="en-GB"/>
        </w:rPr>
        <w:t>บริษัท อุบลไบโอเอทานอล จำกัด (มหาชน)</w:t>
      </w:r>
    </w:p>
    <w:p w14:paraId="7E7DC21A" w14:textId="77777777" w:rsidR="00FB6883" w:rsidRPr="00FB005D" w:rsidRDefault="00FB6883" w:rsidP="00FB6883">
      <w:pPr>
        <w:shd w:val="clear" w:color="auto" w:fill="FFFFFF"/>
        <w:ind w:left="547"/>
        <w:jc w:val="thaiDistribute"/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</w:pP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  </w:t>
      </w:r>
    </w:p>
    <w:p w14:paraId="398C4F2A" w14:textId="6C8AC761" w:rsidR="00FB6883" w:rsidRPr="00FB005D" w:rsidRDefault="00FB6883" w:rsidP="00FB6883">
      <w:pPr>
        <w:shd w:val="clear" w:color="auto" w:fill="FFFFFF"/>
        <w:ind w:left="547"/>
        <w:jc w:val="thaiDistribute"/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</w:pP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27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กันยายน พ.ศ. 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2564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>บริษัท อุบล ไบโอ เอทานอล จำกัด (มหาชน) (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UBE)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ได้เสนอขายหุ้นสามัญต่อประชาชนทั่วไปเป็นครั้งแรก 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(IPO)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โดยบริษัท ไทยออยล์ เอทานอล จำกัด 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>(TET)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cs/>
          <w:lang w:val="en-GB" w:eastAsia="en-GB"/>
        </w:rPr>
        <w:t xml:space="preserve"> ซึ่งเป็นบริษัทย่อยของ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>กลุ่มกิจการได้จำหน่ายหุ้นสามัญของ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 UBE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บางส่วนเป็นจำนวนเงิน 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234</w:t>
      </w:r>
      <w:r w:rsidRPr="00FB005D">
        <w:rPr>
          <w:rFonts w:ascii="Browallia New" w:hAnsi="Browallia New" w:cs="Browallia New"/>
          <w:color w:val="222222"/>
          <w:sz w:val="26"/>
          <w:szCs w:val="26"/>
          <w:lang w:eastAsia="en-GB"/>
        </w:rPr>
        <w:t>.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8</w:t>
      </w:r>
      <w:r w:rsidRPr="00FB005D">
        <w:rPr>
          <w:rFonts w:ascii="Browallia New" w:hAnsi="Browallia New" w:cs="Browallia New"/>
          <w:color w:val="222222"/>
          <w:sz w:val="26"/>
          <w:szCs w:val="26"/>
          <w:lang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eastAsia="en-GB"/>
        </w:rPr>
        <w:t xml:space="preserve">ล้านบาท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ซึ่งส่งผลให้สัดส่วนการถือหุ้นของ 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 xml:space="preserve">TET 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cs/>
          <w:lang w:val="en-GB" w:eastAsia="en-GB"/>
        </w:rPr>
        <w:t xml:space="preserve">ลดลงจากร้อยละ </w:t>
      </w:r>
      <w:r w:rsidR="00AC111E" w:rsidRPr="00AC111E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>21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>.</w:t>
      </w:r>
      <w:r w:rsidR="00AC111E" w:rsidRPr="00AC111E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>28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cs/>
          <w:lang w:val="en-GB" w:eastAsia="en-GB"/>
        </w:rPr>
        <w:t xml:space="preserve">เป็นร้อยละ </w:t>
      </w:r>
      <w:r w:rsidR="00AC111E" w:rsidRPr="00AC111E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>12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>.</w:t>
      </w:r>
      <w:r w:rsidR="00AC111E" w:rsidRPr="00AC111E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>39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pacing w:val="-4"/>
          <w:sz w:val="26"/>
          <w:szCs w:val="26"/>
          <w:cs/>
          <w:lang w:val="en-GB" w:eastAsia="en-GB"/>
        </w:rPr>
        <w:t>และกลุ่มกิจการได้เปลี่ยนประเภทเงินลงทุนดังกล่าวจากเงินลงทุนในบริษัทร่วม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>เป็นสินทรัพย์ทางการเงินที่วัดมูลค่ายุติธรรมผ่านกำไรขาดทุนเบ็ดเสร็จอื่น</w:t>
      </w:r>
      <w:r w:rsidR="003829DA"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กลุ่มกิจการรับรู้กำไรจากการจำหน่ายหุ้นเป็นจำนวน 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101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.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6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 xml:space="preserve">ล้านบาท และกำไรจากการเปลี่ยนประเภทเงินลงทุนเป็นจำนวน 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503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.</w:t>
      </w:r>
      <w:r w:rsidR="00AC111E" w:rsidRPr="00AC111E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>8</w:t>
      </w:r>
      <w:r w:rsidRPr="00FB005D">
        <w:rPr>
          <w:rFonts w:ascii="Browallia New" w:hAnsi="Browallia New" w:cs="Browallia New"/>
          <w:color w:val="222222"/>
          <w:sz w:val="26"/>
          <w:szCs w:val="26"/>
          <w:lang w:val="en-GB" w:eastAsia="en-GB"/>
        </w:rPr>
        <w:t xml:space="preserve"> </w:t>
      </w:r>
      <w:r w:rsidRPr="00FB005D">
        <w:rPr>
          <w:rFonts w:ascii="Browallia New" w:hAnsi="Browallia New" w:cs="Browallia New"/>
          <w:color w:val="222222"/>
          <w:sz w:val="26"/>
          <w:szCs w:val="26"/>
          <w:cs/>
          <w:lang w:val="en-GB" w:eastAsia="en-GB"/>
        </w:rPr>
        <w:t>ล้านบาทในงบกำไรขาดทุน</w:t>
      </w:r>
    </w:p>
    <w:p w14:paraId="2B817E0A" w14:textId="77777777" w:rsidR="00520F41" w:rsidRPr="00FB005D" w:rsidRDefault="00520F41" w:rsidP="00520F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9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76F4DD0" w14:textId="4044D3E3" w:rsidR="00520F41" w:rsidRPr="00FB005D" w:rsidRDefault="00520F41" w:rsidP="00520F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9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520F41" w:rsidRPr="00FB005D" w:rsidSect="00CC2C04">
          <w:pgSz w:w="11909" w:h="16834" w:code="9"/>
          <w:pgMar w:top="1440" w:right="720" w:bottom="720" w:left="1728" w:header="706" w:footer="576" w:gutter="0"/>
          <w:cols w:space="720"/>
          <w:docGrid w:linePitch="245"/>
        </w:sectPr>
      </w:pPr>
    </w:p>
    <w:p w14:paraId="2408F2CA" w14:textId="77777777" w:rsidR="00993840" w:rsidRPr="00FB005D" w:rsidRDefault="00993840" w:rsidP="00993840">
      <w:pPr>
        <w:pStyle w:val="Heading2"/>
        <w:keepNext w:val="0"/>
        <w:tabs>
          <w:tab w:val="clear" w:pos="567"/>
        </w:tabs>
        <w:spacing w:line="240" w:lineRule="auto"/>
        <w:rPr>
          <w:rFonts w:ascii="Browallia New" w:eastAsia="Arial Unicode MS" w:hAnsi="Browallia New" w:cs="Browallia New"/>
          <w:lang w:val="en-GB"/>
        </w:rPr>
      </w:pPr>
    </w:p>
    <w:p w14:paraId="0656FB24" w14:textId="35F1D987" w:rsidR="00993840" w:rsidRPr="00FB005D" w:rsidRDefault="00AC111E" w:rsidP="00993840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17</w:t>
      </w:r>
      <w:r w:rsidR="00993840" w:rsidRPr="00FB005D">
        <w:rPr>
          <w:rFonts w:ascii="Browallia New" w:eastAsia="Arial Unicode MS" w:hAnsi="Browallia New" w:cs="Browallia New"/>
          <w:color w:val="CF4A02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2</w:t>
      </w:r>
      <w:r w:rsidR="00993840" w:rsidRPr="00FB005D">
        <w:rPr>
          <w:rFonts w:ascii="Browallia New" w:eastAsia="Arial Unicode MS" w:hAnsi="Browallia New" w:cs="Browallia New"/>
          <w:color w:val="CF4A02"/>
        </w:rPr>
        <w:tab/>
      </w:r>
      <w:r w:rsidR="00993840" w:rsidRPr="00FB005D">
        <w:rPr>
          <w:rFonts w:ascii="Browallia New" w:eastAsia="Arial Unicode MS" w:hAnsi="Browallia New" w:cs="Browallia New"/>
          <w:color w:val="CF4A02"/>
          <w:cs/>
        </w:rPr>
        <w:t>เงินลงทุนในการร่วมค้า</w:t>
      </w:r>
    </w:p>
    <w:p w14:paraId="51ED39B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</w:rPr>
      </w:pPr>
    </w:p>
    <w:p w14:paraId="14CB1C30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รายละเอียดของเงินลงทุนในการร่วมค้า มีดังต่อไปนี้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239"/>
        <w:gridCol w:w="1479"/>
        <w:gridCol w:w="2220"/>
        <w:gridCol w:w="1182"/>
        <w:gridCol w:w="1182"/>
        <w:gridCol w:w="1182"/>
        <w:gridCol w:w="1182"/>
        <w:gridCol w:w="1182"/>
        <w:gridCol w:w="1182"/>
        <w:gridCol w:w="1182"/>
        <w:gridCol w:w="1182"/>
      </w:tblGrid>
      <w:tr w:rsidR="00A277B7" w:rsidRPr="00FB005D" w14:paraId="41101FB2" w14:textId="77777777" w:rsidTr="00837424">
        <w:trPr>
          <w:cantSplit/>
        </w:trPr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7989D4EF" w14:textId="77777777" w:rsidR="00A277B7" w:rsidRPr="00FB005D" w:rsidRDefault="00A277B7" w:rsidP="0083742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14:paraId="37BAC6A4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14:paraId="13635820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3071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5386F3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งบการเงินรวม</w:t>
            </w:r>
          </w:p>
        </w:tc>
      </w:tr>
      <w:tr w:rsidR="00A277B7" w:rsidRPr="00FB005D" w14:paraId="55663E1A" w14:textId="77777777" w:rsidTr="00837424">
        <w:trPr>
          <w:cantSplit/>
        </w:trPr>
        <w:tc>
          <w:tcPr>
            <w:tcW w:w="727" w:type="pct"/>
            <w:tcBorders>
              <w:top w:val="single" w:sz="4" w:space="0" w:color="auto"/>
            </w:tcBorders>
          </w:tcPr>
          <w:p w14:paraId="229CD3C5" w14:textId="77777777" w:rsidR="00A277B7" w:rsidRPr="00FB005D" w:rsidRDefault="00A277B7" w:rsidP="0083742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7574F9D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สถานที่ประกอบ</w:t>
            </w:r>
          </w:p>
        </w:tc>
        <w:tc>
          <w:tcPr>
            <w:tcW w:w="721" w:type="pct"/>
            <w:tcBorders>
              <w:top w:val="single" w:sz="4" w:space="0" w:color="auto"/>
            </w:tcBorders>
          </w:tcPr>
          <w:p w14:paraId="23A0AB2F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D3DF0C" w14:textId="77777777" w:rsidR="00A277B7" w:rsidRPr="00FB005D" w:rsidRDefault="00A277B7" w:rsidP="00FB688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สัดส่วนของความเป็นเจ้าของ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71DF65" w14:textId="3F332BB7" w:rsidR="00A277B7" w:rsidRPr="00FB005D" w:rsidRDefault="00FB6883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ร</w:t>
            </w:r>
            <w:r w:rsidR="00A277B7"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าคาทุน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93FB6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</w:pPr>
          </w:p>
          <w:p w14:paraId="3520BD3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วิธีส่วนได้เสีย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06D6A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เงินปันผลรับระหว่างปี</w:t>
            </w:r>
          </w:p>
        </w:tc>
      </w:tr>
      <w:tr w:rsidR="00A277B7" w:rsidRPr="00FB005D" w14:paraId="6D52CDA0" w14:textId="77777777" w:rsidTr="00837424">
        <w:trPr>
          <w:cantSplit/>
        </w:trPr>
        <w:tc>
          <w:tcPr>
            <w:tcW w:w="727" w:type="pct"/>
            <w:vAlign w:val="bottom"/>
          </w:tcPr>
          <w:p w14:paraId="4E695F6F" w14:textId="77777777" w:rsidR="00A277B7" w:rsidRPr="00FB005D" w:rsidRDefault="00A277B7" w:rsidP="00837424">
            <w:pPr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480" w:type="pct"/>
          </w:tcPr>
          <w:p w14:paraId="3B7F060F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ธุรกิจ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ประเทศที่</w:t>
            </w:r>
          </w:p>
        </w:tc>
        <w:tc>
          <w:tcPr>
            <w:tcW w:w="721" w:type="pct"/>
          </w:tcPr>
          <w:p w14:paraId="1318340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</w:p>
        </w:tc>
        <w:tc>
          <w:tcPr>
            <w:tcW w:w="384" w:type="pct"/>
          </w:tcPr>
          <w:p w14:paraId="2290F4CB" w14:textId="40F1BE22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2564</w:t>
            </w:r>
          </w:p>
        </w:tc>
        <w:tc>
          <w:tcPr>
            <w:tcW w:w="384" w:type="pct"/>
          </w:tcPr>
          <w:p w14:paraId="2E0BDA14" w14:textId="5168BAB1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2563</w:t>
            </w:r>
          </w:p>
        </w:tc>
        <w:tc>
          <w:tcPr>
            <w:tcW w:w="384" w:type="pct"/>
          </w:tcPr>
          <w:p w14:paraId="17B9EBF0" w14:textId="52CD4504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2564</w:t>
            </w:r>
          </w:p>
        </w:tc>
        <w:tc>
          <w:tcPr>
            <w:tcW w:w="384" w:type="pct"/>
          </w:tcPr>
          <w:p w14:paraId="529D1247" w14:textId="7B39BF9C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2563</w:t>
            </w:r>
          </w:p>
        </w:tc>
        <w:tc>
          <w:tcPr>
            <w:tcW w:w="384" w:type="pct"/>
          </w:tcPr>
          <w:p w14:paraId="6ED3218E" w14:textId="3F0DF092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2564</w:t>
            </w:r>
          </w:p>
        </w:tc>
        <w:tc>
          <w:tcPr>
            <w:tcW w:w="384" w:type="pct"/>
          </w:tcPr>
          <w:p w14:paraId="34BB36C7" w14:textId="7A2D8F8C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2563</w:t>
            </w:r>
          </w:p>
        </w:tc>
        <w:tc>
          <w:tcPr>
            <w:tcW w:w="384" w:type="pct"/>
          </w:tcPr>
          <w:p w14:paraId="0D31433E" w14:textId="3FB49395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2564</w:t>
            </w:r>
          </w:p>
        </w:tc>
        <w:tc>
          <w:tcPr>
            <w:tcW w:w="384" w:type="pct"/>
          </w:tcPr>
          <w:p w14:paraId="35ED57EC" w14:textId="3088B031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Cs w:val="22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  <w:t>2563</w:t>
            </w:r>
          </w:p>
        </w:tc>
      </w:tr>
      <w:tr w:rsidR="00A277B7" w:rsidRPr="00FB005D" w14:paraId="728CB18C" w14:textId="77777777" w:rsidTr="00837424">
        <w:trPr>
          <w:cantSplit/>
        </w:trPr>
        <w:tc>
          <w:tcPr>
            <w:tcW w:w="727" w:type="pct"/>
            <w:tcBorders>
              <w:bottom w:val="single" w:sz="4" w:space="0" w:color="auto"/>
            </w:tcBorders>
            <w:vAlign w:val="bottom"/>
          </w:tcPr>
          <w:p w14:paraId="1CA76B9D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rtl/>
                <w:cs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5DD81C8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="-61" w:right="-50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จดทะเบียนจัดตั้ง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46CA8317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ลักษณะของธุรกิจ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6213D75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E399B4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73067E67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5B2C3B8A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4AF4FC5E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338276D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F15138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569A2510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Cs w:val="22"/>
                <w:cs/>
                <w:lang w:bidi="th-TH"/>
              </w:rPr>
              <w:t>ล้านบาท</w:t>
            </w:r>
          </w:p>
        </w:tc>
      </w:tr>
      <w:tr w:rsidR="00A277B7" w:rsidRPr="00FB005D" w14:paraId="00417949" w14:textId="77777777" w:rsidTr="00837424">
        <w:trPr>
          <w:cantSplit/>
        </w:trPr>
        <w:tc>
          <w:tcPr>
            <w:tcW w:w="727" w:type="pct"/>
            <w:tcBorders>
              <w:top w:val="single" w:sz="4" w:space="0" w:color="auto"/>
            </w:tcBorders>
          </w:tcPr>
          <w:p w14:paraId="1A8446CA" w14:textId="77777777" w:rsidR="00A277B7" w:rsidRPr="00FB005D" w:rsidRDefault="00A277B7" w:rsidP="00837424">
            <w:pPr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F9C81D5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auto"/>
          </w:tcPr>
          <w:p w14:paraId="122DA90A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7CBAA43E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1F3BE6E5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5815A925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5206D4FF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6B260B55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2D8DADC5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2F503C01" w14:textId="77777777" w:rsidR="00A277B7" w:rsidRPr="00FB005D" w:rsidRDefault="00A277B7" w:rsidP="00837424">
            <w:pPr>
              <w:spacing w:line="240" w:lineRule="auto"/>
              <w:ind w:left="641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341AB93F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</w:p>
        </w:tc>
      </w:tr>
      <w:tr w:rsidR="00464731" w:rsidRPr="00FB005D" w14:paraId="4DDE54ED" w14:textId="77777777" w:rsidTr="00837424">
        <w:trPr>
          <w:cantSplit/>
        </w:trPr>
        <w:tc>
          <w:tcPr>
            <w:tcW w:w="727" w:type="pct"/>
          </w:tcPr>
          <w:p w14:paraId="6AD69F5D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Cs w:val="22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lang w:bidi="th-TH"/>
              </w:rPr>
              <w:t xml:space="preserve">TOP-NTL </w:t>
            </w:r>
            <w:proofErr w:type="spellStart"/>
            <w:r w:rsidRPr="00FB005D">
              <w:rPr>
                <w:rFonts w:ascii="Browallia New" w:eastAsia="Arial Unicode MS" w:hAnsi="Browallia New" w:cs="Browallia New"/>
                <w:szCs w:val="22"/>
                <w:lang w:bidi="th-TH"/>
              </w:rPr>
              <w:t>Pte.</w:t>
            </w:r>
            <w:proofErr w:type="spellEnd"/>
            <w:r w:rsidRPr="00FB005D">
              <w:rPr>
                <w:rFonts w:ascii="Browallia New" w:eastAsia="Arial Unicode MS" w:hAnsi="Browallia New" w:cs="Browallia New"/>
                <w:szCs w:val="22"/>
                <w:lang w:bidi="th-TH"/>
              </w:rPr>
              <w:t xml:space="preserve"> Ltd.</w:t>
            </w:r>
          </w:p>
        </w:tc>
        <w:tc>
          <w:tcPr>
            <w:tcW w:w="480" w:type="pct"/>
          </w:tcPr>
          <w:p w14:paraId="46AC9551" w14:textId="77777777" w:rsidR="00464731" w:rsidRPr="00FB005D" w:rsidRDefault="00464731" w:rsidP="00464731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สาธารณรัฐสิงคโปร์</w:t>
            </w:r>
          </w:p>
        </w:tc>
        <w:tc>
          <w:tcPr>
            <w:tcW w:w="721" w:type="pct"/>
            <w:shd w:val="clear" w:color="auto" w:fill="auto"/>
          </w:tcPr>
          <w:p w14:paraId="65E92741" w14:textId="77777777" w:rsidR="00464731" w:rsidRPr="00FB005D" w:rsidRDefault="00464731" w:rsidP="00464731">
            <w:pPr>
              <w:spacing w:line="240" w:lineRule="auto"/>
              <w:ind w:right="-72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ให้บริการจัดการกองทุนธุรกิจ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</w:p>
        </w:tc>
        <w:tc>
          <w:tcPr>
            <w:tcW w:w="384" w:type="pct"/>
            <w:shd w:val="clear" w:color="auto" w:fill="FAFAFA"/>
          </w:tcPr>
          <w:p w14:paraId="3C93D8DB" w14:textId="3224A182" w:rsidR="00464731" w:rsidRPr="00FB005D" w:rsidRDefault="00FB6883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0EF32726" w14:textId="4D8D8803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  <w:r w:rsidR="00464731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21318B43" w14:textId="3BBD53D4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384" w:type="pct"/>
          </w:tcPr>
          <w:p w14:paraId="04B8547F" w14:textId="38832EF0" w:rsidR="00464731" w:rsidRPr="00FB005D" w:rsidRDefault="00FB6883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84" w:type="pct"/>
            <w:shd w:val="clear" w:color="auto" w:fill="FAFAFA"/>
          </w:tcPr>
          <w:p w14:paraId="2E8E46BB" w14:textId="1A864966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233C4F6C" w14:textId="7793E48E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  <w:shd w:val="clear" w:color="auto" w:fill="FAFAFA"/>
          </w:tcPr>
          <w:p w14:paraId="5BBFB3C1" w14:textId="2CBA95FD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645FE4ED" w14:textId="4229FBB5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</w:tr>
      <w:tr w:rsidR="00464731" w:rsidRPr="00FB005D" w14:paraId="0F8188BD" w14:textId="77777777" w:rsidTr="00837424">
        <w:trPr>
          <w:cantSplit/>
        </w:trPr>
        <w:tc>
          <w:tcPr>
            <w:tcW w:w="727" w:type="pct"/>
          </w:tcPr>
          <w:p w14:paraId="656CF976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Cs w:val="22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lang w:bidi="th-TH"/>
              </w:rPr>
              <w:t xml:space="preserve">TOP-NTL Shipping Trust  </w:t>
            </w:r>
          </w:p>
        </w:tc>
        <w:tc>
          <w:tcPr>
            <w:tcW w:w="480" w:type="pct"/>
          </w:tcPr>
          <w:p w14:paraId="20AB1D41" w14:textId="77777777" w:rsidR="00464731" w:rsidRPr="00FB005D" w:rsidRDefault="00464731" w:rsidP="00464731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สาธารณรัฐสิงคโปร์</w:t>
            </w:r>
          </w:p>
        </w:tc>
        <w:tc>
          <w:tcPr>
            <w:tcW w:w="721" w:type="pct"/>
            <w:shd w:val="clear" w:color="auto" w:fill="auto"/>
          </w:tcPr>
          <w:p w14:paraId="5F8E03FA" w14:textId="77777777" w:rsidR="00464731" w:rsidRPr="00FB005D" w:rsidRDefault="00464731" w:rsidP="00464731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ลงทุนในธุรกิจให้บริการขนส่งน้ำมันดิบและผลิตภัณฑ์ปิโตรเลียมทางเรือ</w:t>
            </w:r>
          </w:p>
        </w:tc>
        <w:tc>
          <w:tcPr>
            <w:tcW w:w="384" w:type="pct"/>
            <w:shd w:val="clear" w:color="auto" w:fill="FAFAFA"/>
          </w:tcPr>
          <w:p w14:paraId="663B84F4" w14:textId="4254CA46" w:rsidR="00464731" w:rsidRPr="00FB005D" w:rsidRDefault="00FB6883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14687D81" w14:textId="4444A412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  <w:r w:rsidR="00464731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07A370D1" w14:textId="6945C541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242BC92F" w14:textId="2224F1CF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24</w:t>
            </w:r>
          </w:p>
        </w:tc>
        <w:tc>
          <w:tcPr>
            <w:tcW w:w="384" w:type="pct"/>
            <w:shd w:val="clear" w:color="auto" w:fill="FAFAFA"/>
          </w:tcPr>
          <w:p w14:paraId="3ED1DFF3" w14:textId="62E8DD7F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148938E2" w14:textId="39DB6BDB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  <w:shd w:val="clear" w:color="auto" w:fill="FAFAFA"/>
          </w:tcPr>
          <w:p w14:paraId="6F57F424" w14:textId="0D18CCC7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1C3DF234" w14:textId="1B4C1EC4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</w:tr>
      <w:tr w:rsidR="00464731" w:rsidRPr="00FB005D" w14:paraId="1591BA57" w14:textId="77777777" w:rsidTr="00837424">
        <w:trPr>
          <w:cantSplit/>
        </w:trPr>
        <w:tc>
          <w:tcPr>
            <w:tcW w:w="727" w:type="pct"/>
          </w:tcPr>
          <w:p w14:paraId="776777F3" w14:textId="7CDDB532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Cs w:val="22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บริษัท ท็อป นอติคอล สตาร์ จำกัด</w:t>
            </w:r>
          </w:p>
        </w:tc>
        <w:tc>
          <w:tcPr>
            <w:tcW w:w="480" w:type="pct"/>
          </w:tcPr>
          <w:p w14:paraId="57719572" w14:textId="77777777" w:rsidR="00464731" w:rsidRPr="00FB005D" w:rsidRDefault="00464731" w:rsidP="00464731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3B7F0D1B" w14:textId="77777777" w:rsidR="00464731" w:rsidRPr="00FB005D" w:rsidRDefault="00464731" w:rsidP="00464731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ลงทุนจัดหาเรือเพื่อดำเนินธุรกิจให้บริการจัดเก็บและขนส่งน้ำมันดิบ วัตถุดิบ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ตั้งต้นและผลิตภัณฑ์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br/>
            </w:r>
            <w:r w:rsidRPr="00FB005D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</w:rPr>
              <w:t>ปิโตรเลียมโดยเรือขนาดใหญ่</w:t>
            </w:r>
          </w:p>
        </w:tc>
        <w:tc>
          <w:tcPr>
            <w:tcW w:w="384" w:type="pct"/>
            <w:shd w:val="clear" w:color="auto" w:fill="FAFAFA"/>
          </w:tcPr>
          <w:p w14:paraId="1426A4B8" w14:textId="49E0B54C" w:rsidR="00464731" w:rsidRPr="00FB005D" w:rsidRDefault="00FB6883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2989ED81" w14:textId="5FA7B03F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</w:t>
            </w:r>
            <w:r w:rsidR="00464731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2B692C5B" w14:textId="34AD3544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7CD76543" w14:textId="7CEFF409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53</w:t>
            </w:r>
          </w:p>
        </w:tc>
        <w:tc>
          <w:tcPr>
            <w:tcW w:w="384" w:type="pct"/>
            <w:shd w:val="clear" w:color="auto" w:fill="FAFAFA"/>
          </w:tcPr>
          <w:p w14:paraId="6E54C31B" w14:textId="20BF388B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44CDE81B" w14:textId="7FC61A78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  <w:shd w:val="clear" w:color="auto" w:fill="FAFAFA"/>
          </w:tcPr>
          <w:p w14:paraId="2A4E330B" w14:textId="0B7494CF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150901AB" w14:textId="43E41AB1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26</w:t>
            </w:r>
          </w:p>
        </w:tc>
      </w:tr>
      <w:tr w:rsidR="00464731" w:rsidRPr="00FB005D" w14:paraId="6B094E39" w14:textId="77777777" w:rsidTr="00DF5EB0">
        <w:trPr>
          <w:cantSplit/>
        </w:trPr>
        <w:tc>
          <w:tcPr>
            <w:tcW w:w="727" w:type="pct"/>
          </w:tcPr>
          <w:p w14:paraId="12A65E72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="-94" w:right="-105"/>
              <w:rPr>
                <w:rFonts w:ascii="Browallia New" w:eastAsia="Arial Unicode MS" w:hAnsi="Browallia New" w:cs="Browallia New"/>
                <w:spacing w:val="-7"/>
                <w:szCs w:val="22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pacing w:val="-7"/>
                <w:szCs w:val="22"/>
                <w:lang w:bidi="th-TH"/>
              </w:rPr>
              <w:t xml:space="preserve">TOP-NYK </w:t>
            </w:r>
            <w:proofErr w:type="spellStart"/>
            <w:proofErr w:type="gramStart"/>
            <w:r w:rsidRPr="00FB005D">
              <w:rPr>
                <w:rFonts w:ascii="Browallia New" w:eastAsia="Arial Unicode MS" w:hAnsi="Browallia New" w:cs="Browallia New"/>
                <w:spacing w:val="-7"/>
                <w:szCs w:val="22"/>
                <w:lang w:bidi="th-TH"/>
              </w:rPr>
              <w:t>MarineOne</w:t>
            </w:r>
            <w:proofErr w:type="spellEnd"/>
            <w:r w:rsidRPr="00FB005D">
              <w:rPr>
                <w:rFonts w:ascii="Browallia New" w:eastAsia="Arial Unicode MS" w:hAnsi="Browallia New" w:cs="Browallia New"/>
                <w:spacing w:val="-7"/>
                <w:szCs w:val="22"/>
                <w:lang w:bidi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pacing w:val="-7"/>
                <w:szCs w:val="22"/>
                <w:rtl/>
              </w:rPr>
              <w:t xml:space="preserve"> </w:t>
            </w:r>
            <w:proofErr w:type="spellStart"/>
            <w:r w:rsidRPr="00FB005D">
              <w:rPr>
                <w:rFonts w:ascii="Browallia New" w:eastAsia="Arial Unicode MS" w:hAnsi="Browallia New" w:cs="Browallia New"/>
                <w:spacing w:val="-7"/>
                <w:szCs w:val="22"/>
                <w:lang w:bidi="th-TH"/>
              </w:rPr>
              <w:t>Pte.</w:t>
            </w:r>
            <w:proofErr w:type="spellEnd"/>
            <w:proofErr w:type="gramEnd"/>
            <w:r w:rsidRPr="00FB005D">
              <w:rPr>
                <w:rFonts w:ascii="Browallia New" w:eastAsia="Arial Unicode MS" w:hAnsi="Browallia New" w:cs="Browallia New"/>
                <w:spacing w:val="-7"/>
                <w:szCs w:val="22"/>
                <w:lang w:bidi="th-TH"/>
              </w:rPr>
              <w:t xml:space="preserve"> Ltd.</w:t>
            </w:r>
          </w:p>
        </w:tc>
        <w:tc>
          <w:tcPr>
            <w:tcW w:w="480" w:type="pct"/>
          </w:tcPr>
          <w:p w14:paraId="1381EFCB" w14:textId="77777777" w:rsidR="00464731" w:rsidRPr="00FB005D" w:rsidRDefault="00464731" w:rsidP="00464731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สาธารณรัฐสิงคโปร์</w:t>
            </w:r>
          </w:p>
        </w:tc>
        <w:tc>
          <w:tcPr>
            <w:tcW w:w="721" w:type="pct"/>
            <w:shd w:val="clear" w:color="auto" w:fill="auto"/>
          </w:tcPr>
          <w:p w14:paraId="7AD8F0F2" w14:textId="60CE7F75" w:rsidR="00464731" w:rsidRPr="00FB005D" w:rsidRDefault="00464731" w:rsidP="00464731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ให้บริการขนส่งน้ำมันดิบและผลิตภัณฑ์ปิโตรเลียมทางเรือ</w:t>
            </w:r>
          </w:p>
        </w:tc>
        <w:tc>
          <w:tcPr>
            <w:tcW w:w="384" w:type="pct"/>
            <w:shd w:val="clear" w:color="auto" w:fill="FAFAFA"/>
          </w:tcPr>
          <w:p w14:paraId="6FA06893" w14:textId="4C980498" w:rsidR="00464731" w:rsidRPr="00FB005D" w:rsidRDefault="00FB6883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77D8C88F" w14:textId="6F2E1F3D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52930B36" w14:textId="73E145B2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6E21FACB" w14:textId="041A539C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289F3855" w14:textId="243BAF42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7F40CEA5" w14:textId="7B76C8A6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744491DD" w14:textId="127D8A9D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059CCA4B" w14:textId="5F0DC831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213</w:t>
            </w:r>
          </w:p>
        </w:tc>
      </w:tr>
      <w:tr w:rsidR="00FB6883" w:rsidRPr="00FB005D" w14:paraId="40CA5E63" w14:textId="77777777" w:rsidTr="00DF5EB0">
        <w:trPr>
          <w:cantSplit/>
        </w:trPr>
        <w:tc>
          <w:tcPr>
            <w:tcW w:w="727" w:type="pct"/>
          </w:tcPr>
          <w:p w14:paraId="05A0511A" w14:textId="0D70B317" w:rsidR="00FB6883" w:rsidRPr="00FB005D" w:rsidRDefault="00FB6883" w:rsidP="00FB6883">
            <w:pPr>
              <w:pStyle w:val="acctfourfigures"/>
              <w:tabs>
                <w:tab w:val="left" w:pos="720"/>
              </w:tabs>
              <w:spacing w:line="240" w:lineRule="auto"/>
              <w:ind w:left="101" w:hanging="187"/>
              <w:rPr>
                <w:rFonts w:ascii="Browallia New" w:eastAsia="Arial Unicode MS" w:hAnsi="Browallia New" w:cs="Browallia New"/>
                <w:spacing w:val="-4"/>
                <w:szCs w:val="22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Cs w:val="22"/>
                <w:cs/>
                <w:lang w:val="en-US" w:bidi="th-TH"/>
              </w:rPr>
              <w:t xml:space="preserve">บริษัท โรงไฟฟ้าชุมชนชัยบาดาล </w:t>
            </w:r>
            <w:r w:rsidR="00AC111E" w:rsidRPr="00AC111E">
              <w:rPr>
                <w:rFonts w:ascii="Browallia New" w:eastAsia="Arial Unicode MS" w:hAnsi="Browallia New" w:cs="Browallia New"/>
                <w:spacing w:val="-4"/>
                <w:szCs w:val="22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pacing w:val="-4"/>
                <w:szCs w:val="22"/>
                <w:lang w:val="en-US" w:bidi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จำกัด</w:t>
            </w:r>
          </w:p>
        </w:tc>
        <w:tc>
          <w:tcPr>
            <w:tcW w:w="480" w:type="pct"/>
          </w:tcPr>
          <w:p w14:paraId="7253F6B5" w14:textId="64180D7E" w:rsidR="00FB6883" w:rsidRPr="00FB005D" w:rsidRDefault="00FB6883" w:rsidP="00464731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1A2C7AA9" w14:textId="3BC23F6F" w:rsidR="00FB6883" w:rsidRPr="00FB005D" w:rsidRDefault="00DF5EB0" w:rsidP="00464731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ผลิตและจำหน่ายกระแสไฟฟ้า</w:t>
            </w:r>
          </w:p>
        </w:tc>
        <w:tc>
          <w:tcPr>
            <w:tcW w:w="384" w:type="pct"/>
            <w:shd w:val="clear" w:color="auto" w:fill="FAFAFA"/>
          </w:tcPr>
          <w:p w14:paraId="376A7771" w14:textId="48524DF2" w:rsidR="00FB6883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  <w:r w:rsidR="00DF5EB0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384" w:type="pct"/>
          </w:tcPr>
          <w:p w14:paraId="0A74FFEC" w14:textId="4DFFCE11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458ABA5B" w14:textId="25CF662C" w:rsidR="00FB6883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84" w:type="pct"/>
          </w:tcPr>
          <w:p w14:paraId="761C02AE" w14:textId="7BB93F8C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2B9FD44F" w14:textId="3828415D" w:rsidR="00FB6883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84" w:type="pct"/>
          </w:tcPr>
          <w:p w14:paraId="2DA0A15C" w14:textId="2FF1C482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shd w:val="clear" w:color="auto" w:fill="FAFAFA"/>
          </w:tcPr>
          <w:p w14:paraId="065B04EA" w14:textId="1E1BE392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</w:tcPr>
          <w:p w14:paraId="6CD84B37" w14:textId="24613439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</w:tr>
      <w:tr w:rsidR="00FB6883" w:rsidRPr="00FB005D" w14:paraId="469DC417" w14:textId="77777777" w:rsidTr="00DF5EB0">
        <w:trPr>
          <w:cantSplit/>
        </w:trPr>
        <w:tc>
          <w:tcPr>
            <w:tcW w:w="727" w:type="pct"/>
          </w:tcPr>
          <w:p w14:paraId="5FE12227" w14:textId="07B1CD09" w:rsidR="00FB6883" w:rsidRPr="0090699B" w:rsidRDefault="00FB6883" w:rsidP="00464731">
            <w:pPr>
              <w:pStyle w:val="acctfourfigures"/>
              <w:tabs>
                <w:tab w:val="clear" w:pos="765"/>
              </w:tabs>
              <w:spacing w:line="240" w:lineRule="auto"/>
              <w:ind w:left="-94" w:right="-105"/>
              <w:rPr>
                <w:rFonts w:ascii="Browallia New" w:eastAsia="Arial Unicode MS" w:hAnsi="Browallia New" w:cs="Browallia New"/>
                <w:spacing w:val="-4"/>
                <w:szCs w:val="22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Cs w:val="22"/>
                <w:cs/>
                <w:lang w:val="en-US" w:bidi="th-TH"/>
              </w:rPr>
              <w:t>บริษัท โรงไฟฟ้าชุมชนชัย</w:t>
            </w:r>
            <w:r w:rsidR="0090699B">
              <w:rPr>
                <w:rFonts w:ascii="Browallia New" w:eastAsia="Arial Unicode MS" w:hAnsi="Browallia New" w:cs="Browallia New" w:hint="cs"/>
                <w:spacing w:val="-4"/>
                <w:szCs w:val="22"/>
                <w:cs/>
                <w:lang w:val="en-US" w:bidi="th-TH"/>
              </w:rPr>
              <w:t xml:space="preserve">บาดาล </w:t>
            </w:r>
            <w:r w:rsidR="00AC111E" w:rsidRPr="00AC111E">
              <w:rPr>
                <w:rFonts w:ascii="Browallia New" w:eastAsia="Arial Unicode MS" w:hAnsi="Browallia New" w:cs="Browallia New"/>
                <w:spacing w:val="-4"/>
                <w:szCs w:val="22"/>
                <w:lang w:bidi="th-TH"/>
              </w:rPr>
              <w:t>2</w:t>
            </w:r>
          </w:p>
          <w:p w14:paraId="03D66B15" w14:textId="6F4922B0" w:rsidR="00FB6883" w:rsidRPr="00FB005D" w:rsidRDefault="00FB6883" w:rsidP="00FB6883">
            <w:pPr>
              <w:pStyle w:val="acctfourfigures"/>
              <w:tabs>
                <w:tab w:val="clear" w:pos="765"/>
              </w:tabs>
              <w:spacing w:line="240" w:lineRule="auto"/>
              <w:ind w:right="-105" w:firstLine="34"/>
              <w:rPr>
                <w:rFonts w:ascii="Browallia New" w:eastAsia="Arial Unicode MS" w:hAnsi="Browallia New" w:cs="Browallia New"/>
                <w:spacing w:val="-7"/>
                <w:szCs w:val="22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Cs w:val="22"/>
                <w:lang w:val="en-US" w:bidi="th-TH"/>
              </w:rPr>
              <w:t xml:space="preserve">  </w:t>
            </w: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จำกัด</w:t>
            </w:r>
          </w:p>
        </w:tc>
        <w:tc>
          <w:tcPr>
            <w:tcW w:w="480" w:type="pct"/>
          </w:tcPr>
          <w:p w14:paraId="53D6BC00" w14:textId="2D029A59" w:rsidR="00FB6883" w:rsidRPr="00FB005D" w:rsidRDefault="00FB6883" w:rsidP="00464731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Cs w:val="22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6FF72EC1" w14:textId="667A6B19" w:rsidR="00FB6883" w:rsidRPr="00FB005D" w:rsidRDefault="00DF5EB0" w:rsidP="00464731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ผลิตและจำหน่ายกระแสไฟฟ้า</w:t>
            </w:r>
          </w:p>
        </w:tc>
        <w:tc>
          <w:tcPr>
            <w:tcW w:w="384" w:type="pct"/>
            <w:shd w:val="clear" w:color="auto" w:fill="FAFAFA"/>
          </w:tcPr>
          <w:p w14:paraId="78C98B62" w14:textId="0C4FDC49" w:rsidR="00FB6883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  <w:r w:rsidR="00DF5EB0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99</w:t>
            </w:r>
          </w:p>
        </w:tc>
        <w:tc>
          <w:tcPr>
            <w:tcW w:w="384" w:type="pct"/>
          </w:tcPr>
          <w:p w14:paraId="66F536BF" w14:textId="69913319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684218DF" w14:textId="3DA10A89" w:rsidR="00FB6883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4AC11AE6" w14:textId="0CC7E40D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6D31B501" w14:textId="2A4934A7" w:rsidR="00FB6883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6F9E432" w14:textId="690C761B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5BB41D51" w14:textId="2EF611E3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7D58D63" w14:textId="401D366A" w:rsidR="00FB6883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</w:tr>
      <w:tr w:rsidR="00464731" w:rsidRPr="00FB005D" w14:paraId="390FB73C" w14:textId="77777777" w:rsidTr="00837424">
        <w:trPr>
          <w:cantSplit/>
        </w:trPr>
        <w:tc>
          <w:tcPr>
            <w:tcW w:w="727" w:type="pct"/>
          </w:tcPr>
          <w:p w14:paraId="5F0ADCA3" w14:textId="77777777" w:rsidR="00464731" w:rsidRPr="00FB005D" w:rsidRDefault="00464731" w:rsidP="00464731">
            <w:pPr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รวมเงินลงทุนในการร่วมค้า</w:t>
            </w:r>
          </w:p>
        </w:tc>
        <w:tc>
          <w:tcPr>
            <w:tcW w:w="480" w:type="pct"/>
          </w:tcPr>
          <w:p w14:paraId="3EBF43D7" w14:textId="77777777" w:rsidR="00464731" w:rsidRPr="00FB005D" w:rsidRDefault="00464731" w:rsidP="00464731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Cs w:val="22"/>
                <w:lang w:bidi="th-TH"/>
              </w:rPr>
            </w:pPr>
          </w:p>
        </w:tc>
        <w:tc>
          <w:tcPr>
            <w:tcW w:w="721" w:type="pct"/>
            <w:shd w:val="clear" w:color="auto" w:fill="auto"/>
          </w:tcPr>
          <w:p w14:paraId="4A9A54CA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shd w:val="clear" w:color="auto" w:fill="FAFAFA"/>
          </w:tcPr>
          <w:p w14:paraId="1DB3A061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</w:tcPr>
          <w:p w14:paraId="0F1C584C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D7411C8" w14:textId="46A2C632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14:paraId="78DB0C01" w14:textId="50608DEA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77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6688737" w14:textId="54EF09D7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14:paraId="7317FE67" w14:textId="6D6D3EAB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87A2CF" w14:textId="3118EDA2" w:rsidR="00464731" w:rsidRPr="00FB005D" w:rsidRDefault="00DF5EB0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14:paraId="407DE6E5" w14:textId="3A994A1C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239</w:t>
            </w:r>
          </w:p>
        </w:tc>
      </w:tr>
    </w:tbl>
    <w:p w14:paraId="143AB45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71D22540" w14:textId="72841B33" w:rsidR="009F2E33" w:rsidRPr="00FB005D" w:rsidRDefault="009F2E33" w:rsidP="009F2E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การร่วมค้าข้างต้นทั้งหมดเป็นบริษัทจำกัดและหุ้นของบริษัทไม่มีราคาเสนอซื้อขายในตลาด กลุ่มกิจการไม่มีหนี้สินที่อาจเกิดขึ้นซึ่งเกี่ยวข้องกับส่วนได้เสียของกลุ่มกิจการในการร่วมค้า</w:t>
      </w:r>
    </w:p>
    <w:p w14:paraId="511458C1" w14:textId="77777777" w:rsidR="00587665" w:rsidRPr="00FB005D" w:rsidRDefault="00587665" w:rsidP="009F2E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12"/>
          <w:szCs w:val="12"/>
          <w:lang w:val="en-GB"/>
        </w:rPr>
      </w:pPr>
    </w:p>
    <w:p w14:paraId="36DEDE35" w14:textId="41BDAD75" w:rsidR="00587665" w:rsidRPr="00FB005D" w:rsidRDefault="00587665" w:rsidP="00587665">
      <w:pPr>
        <w:spacing w:line="240" w:lineRule="auto"/>
        <w:ind w:right="-72"/>
        <w:rPr>
          <w:rFonts w:ascii="Browallia New" w:eastAsia="Arial Unicode MS" w:hAnsi="Browallia New" w:cs="Browallia New"/>
          <w:sz w:val="25"/>
          <w:szCs w:val="25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5"/>
          <w:szCs w:val="25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</w:p>
    <w:p w14:paraId="25EBFA11" w14:textId="6D96CD7A" w:rsidR="009F2E33" w:rsidRPr="00FB005D" w:rsidRDefault="00875C88" w:rsidP="00875C88">
      <w:pPr>
        <w:spacing w:line="240" w:lineRule="auto"/>
        <w:ind w:right="-72"/>
        <w:rPr>
          <w:rFonts w:ascii="Browallia New" w:eastAsia="Arial Unicode MS" w:hAnsi="Browallia New" w:cs="Browallia New"/>
          <w:sz w:val="25"/>
          <w:szCs w:val="25"/>
        </w:rPr>
      </w:pPr>
      <w:r w:rsidRPr="00FB005D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2</w:t>
      </w:r>
      <w:r w:rsidRPr="00FB005D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5"/>
          <w:szCs w:val="25"/>
        </w:rPr>
        <w:t xml:space="preserve"> </w:t>
      </w:r>
      <w:r w:rsidR="009F2E33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ในระหว่างปี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9F2E3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F2E33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กลุ่มกิจการจัดประเภทเงินลงทุนในการร่วมค้า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ดังกล่าว</w:t>
      </w:r>
      <w:r w:rsidR="009F2E33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เป็นสินทรัพย์ที่ถือไว้เพื่อขาย </w:t>
      </w:r>
      <w:r w:rsidR="009F2E3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="009F2E33" w:rsidRPr="00FB005D">
        <w:rPr>
          <w:rFonts w:ascii="Browallia New" w:eastAsia="Arial Unicode MS" w:hAnsi="Browallia New" w:cs="Browallia New"/>
          <w:sz w:val="26"/>
          <w:szCs w:val="26"/>
          <w:cs/>
        </w:rPr>
        <w:t>หมายเหตุฯ ข้อ</w:t>
      </w:r>
      <w:r w:rsidR="009F2E33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9F2E3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39EE2DB3" w14:textId="6CFC8B2F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2F74888E" w14:textId="77777777" w:rsidR="00993840" w:rsidRPr="00FB005D" w:rsidRDefault="00993840" w:rsidP="000838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080D64EA" w14:textId="32F082B3" w:rsidR="00993840" w:rsidRPr="00FB005D" w:rsidRDefault="00AC111E" w:rsidP="00993840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17</w:t>
      </w:r>
      <w:r w:rsidR="00993840" w:rsidRPr="00FB005D">
        <w:rPr>
          <w:rFonts w:ascii="Browallia New" w:eastAsia="Arial Unicode MS" w:hAnsi="Browallia New" w:cs="Browallia New"/>
          <w:color w:val="CF4A02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3</w:t>
      </w:r>
      <w:r w:rsidR="00993840" w:rsidRPr="00FB005D">
        <w:rPr>
          <w:rFonts w:ascii="Browallia New" w:eastAsia="Arial Unicode MS" w:hAnsi="Browallia New" w:cs="Browallia New"/>
          <w:color w:val="CF4A02"/>
        </w:rPr>
        <w:tab/>
      </w:r>
      <w:r w:rsidR="00993840" w:rsidRPr="00FB005D">
        <w:rPr>
          <w:rFonts w:ascii="Browallia New" w:eastAsia="Arial Unicode MS" w:hAnsi="Browallia New" w:cs="Browallia New"/>
          <w:color w:val="CF4A02"/>
          <w:cs/>
        </w:rPr>
        <w:t>เงินลงทุนใน</w:t>
      </w:r>
      <w:r w:rsidR="00993840" w:rsidRPr="00FB005D">
        <w:rPr>
          <w:rFonts w:ascii="Browallia New" w:eastAsia="Arial Unicode MS" w:hAnsi="Browallia New" w:cs="Browallia New"/>
          <w:color w:val="CF4A02"/>
          <w:cs/>
          <w:lang w:val="en-GB"/>
        </w:rPr>
        <w:t>บริษัท</w:t>
      </w:r>
      <w:r w:rsidR="00993840" w:rsidRPr="00FB005D">
        <w:rPr>
          <w:rFonts w:ascii="Browallia New" w:eastAsia="Arial Unicode MS" w:hAnsi="Browallia New" w:cs="Browallia New"/>
          <w:color w:val="CF4A02"/>
          <w:cs/>
        </w:rPr>
        <w:t>ร่วม</w:t>
      </w:r>
    </w:p>
    <w:p w14:paraId="04E5084E" w14:textId="77777777" w:rsidR="00993840" w:rsidRPr="00625B53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617C3AA7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รายละเอียดของเงินลงทุนในบริษัทร่วม มีดังต่อไปนี้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239"/>
        <w:gridCol w:w="1479"/>
        <w:gridCol w:w="2220"/>
        <w:gridCol w:w="1182"/>
        <w:gridCol w:w="1182"/>
        <w:gridCol w:w="1182"/>
        <w:gridCol w:w="1182"/>
        <w:gridCol w:w="1182"/>
        <w:gridCol w:w="1182"/>
        <w:gridCol w:w="1182"/>
        <w:gridCol w:w="1182"/>
      </w:tblGrid>
      <w:tr w:rsidR="00A277B7" w:rsidRPr="00FB005D" w14:paraId="126FE4C0" w14:textId="77777777" w:rsidTr="00837424">
        <w:trPr>
          <w:cantSplit/>
        </w:trPr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5BDBAA5D" w14:textId="77777777" w:rsidR="00A277B7" w:rsidRPr="00FB005D" w:rsidRDefault="00A277B7" w:rsidP="0083742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14:paraId="15239717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14:paraId="1168170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071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14796C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งบการเงินรวม</w:t>
            </w:r>
          </w:p>
        </w:tc>
      </w:tr>
      <w:tr w:rsidR="00A277B7" w:rsidRPr="00FB005D" w14:paraId="6B19C4F7" w14:textId="77777777" w:rsidTr="00837424">
        <w:trPr>
          <w:cantSplit/>
        </w:trPr>
        <w:tc>
          <w:tcPr>
            <w:tcW w:w="727" w:type="pct"/>
            <w:tcBorders>
              <w:top w:val="single" w:sz="4" w:space="0" w:color="auto"/>
            </w:tcBorders>
          </w:tcPr>
          <w:p w14:paraId="69A763C7" w14:textId="77777777" w:rsidR="00A277B7" w:rsidRPr="00FB005D" w:rsidRDefault="00A277B7" w:rsidP="00837424">
            <w:pPr>
              <w:spacing w:line="240" w:lineRule="auto"/>
              <w:ind w:left="-94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55ABB4D0" w14:textId="77777777" w:rsidR="00A277B7" w:rsidRPr="00FB005D" w:rsidRDefault="00A277B7" w:rsidP="00837424">
            <w:pPr>
              <w:pStyle w:val="acctfourfigures"/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สถานที่ประกอบ</w:t>
            </w:r>
          </w:p>
        </w:tc>
        <w:tc>
          <w:tcPr>
            <w:tcW w:w="721" w:type="pct"/>
            <w:tcBorders>
              <w:top w:val="single" w:sz="4" w:space="0" w:color="auto"/>
            </w:tcBorders>
          </w:tcPr>
          <w:p w14:paraId="3744828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4F5AC4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สัดส่วนของความเป็นเจ้าของ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59EB1E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</w:p>
          <w:p w14:paraId="619DB68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ราคาทุน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70A166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</w:p>
          <w:p w14:paraId="4DECBB04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วิธีส่วนได้เสีย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CF7720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เงินปันผลรับระหว่างปี</w:t>
            </w:r>
          </w:p>
        </w:tc>
      </w:tr>
      <w:tr w:rsidR="00A277B7" w:rsidRPr="00FB005D" w14:paraId="49329865" w14:textId="77777777" w:rsidTr="00837424">
        <w:trPr>
          <w:cantSplit/>
        </w:trPr>
        <w:tc>
          <w:tcPr>
            <w:tcW w:w="727" w:type="pct"/>
            <w:vAlign w:val="bottom"/>
          </w:tcPr>
          <w:p w14:paraId="56A6165D" w14:textId="77777777" w:rsidR="00A277B7" w:rsidRPr="00FB005D" w:rsidRDefault="00A277B7" w:rsidP="00837424">
            <w:pPr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480" w:type="pct"/>
          </w:tcPr>
          <w:p w14:paraId="3CB4D78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ประเทศที่</w:t>
            </w:r>
          </w:p>
        </w:tc>
        <w:tc>
          <w:tcPr>
            <w:tcW w:w="721" w:type="pct"/>
          </w:tcPr>
          <w:p w14:paraId="00BC7B6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384" w:type="pct"/>
          </w:tcPr>
          <w:p w14:paraId="59D61A51" w14:textId="6DD424AA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05BC8CB7" w14:textId="605AB552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2D6F0E04" w14:textId="5D2B8E4A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18797883" w14:textId="44DBD25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0710F0E4" w14:textId="53B6C1A3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2FF61041" w14:textId="27B66C65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384" w:type="pct"/>
          </w:tcPr>
          <w:p w14:paraId="0DDA54A6" w14:textId="0A239CAC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384" w:type="pct"/>
          </w:tcPr>
          <w:p w14:paraId="0BEE1F47" w14:textId="4FF2FAAE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</w:tr>
      <w:tr w:rsidR="00A277B7" w:rsidRPr="00FB005D" w14:paraId="38B34923" w14:textId="77777777" w:rsidTr="00837424">
        <w:trPr>
          <w:cantSplit/>
        </w:trPr>
        <w:tc>
          <w:tcPr>
            <w:tcW w:w="727" w:type="pct"/>
            <w:tcBorders>
              <w:bottom w:val="single" w:sz="4" w:space="0" w:color="auto"/>
            </w:tcBorders>
            <w:vAlign w:val="bottom"/>
          </w:tcPr>
          <w:p w14:paraId="350D3DF9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="-9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580F46C8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="-61" w:right="-50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จดทะเบียนจัดตั้ง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5D1B51E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ลักษณะของธุรกิจ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7C20FBCD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1868EA3A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0BEE653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53AD1CDC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3338FAC4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BF8F8B0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0969365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457004D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</w:tr>
      <w:tr w:rsidR="00A277B7" w:rsidRPr="00FB005D" w14:paraId="2A89B984" w14:textId="77777777" w:rsidTr="00837424">
        <w:trPr>
          <w:cantSplit/>
        </w:trPr>
        <w:tc>
          <w:tcPr>
            <w:tcW w:w="727" w:type="pct"/>
            <w:tcBorders>
              <w:top w:val="single" w:sz="4" w:space="0" w:color="auto"/>
            </w:tcBorders>
          </w:tcPr>
          <w:p w14:paraId="5109A246" w14:textId="77777777" w:rsidR="00A277B7" w:rsidRPr="00FB005D" w:rsidRDefault="00A277B7" w:rsidP="00837424">
            <w:pPr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9A33A1B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auto"/>
          </w:tcPr>
          <w:p w14:paraId="05F9267B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4245FC26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11E711E1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68A59092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32A814D8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75347A35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794137FD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FAFAFA"/>
          </w:tcPr>
          <w:p w14:paraId="560DE51D" w14:textId="77777777" w:rsidR="00A277B7" w:rsidRPr="00FB005D" w:rsidRDefault="00A277B7" w:rsidP="00837424">
            <w:pPr>
              <w:spacing w:line="240" w:lineRule="auto"/>
              <w:ind w:left="641"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</w:tcPr>
          <w:p w14:paraId="6E1B5B48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</w:tr>
      <w:tr w:rsidR="00C26EBE" w:rsidRPr="00FB005D" w14:paraId="1E53C1E1" w14:textId="77777777" w:rsidTr="00837424">
        <w:trPr>
          <w:cantSplit/>
        </w:trPr>
        <w:tc>
          <w:tcPr>
            <w:tcW w:w="727" w:type="pct"/>
          </w:tcPr>
          <w:p w14:paraId="009EC736" w14:textId="77777777" w:rsidR="00C26EBE" w:rsidRPr="00FB005D" w:rsidRDefault="00C26EBE" w:rsidP="00C26EBE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พีทีที ดิจิตอล โซลูชั่น </w:t>
            </w:r>
          </w:p>
          <w:p w14:paraId="664D1651" w14:textId="77777777" w:rsidR="00C26EBE" w:rsidRPr="00FB005D" w:rsidRDefault="00C26EBE" w:rsidP="00C26EBE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จำกัด</w:t>
            </w:r>
          </w:p>
        </w:tc>
        <w:tc>
          <w:tcPr>
            <w:tcW w:w="480" w:type="pct"/>
          </w:tcPr>
          <w:p w14:paraId="365E0801" w14:textId="77777777" w:rsidR="00C26EBE" w:rsidRPr="00FB005D" w:rsidRDefault="00C26EBE" w:rsidP="00C26EBE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5065E6DA" w14:textId="77777777" w:rsidR="00C26EBE" w:rsidRPr="00FB005D" w:rsidRDefault="00C26EBE" w:rsidP="00C26EBE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384" w:type="pct"/>
            <w:shd w:val="clear" w:color="auto" w:fill="FAFAFA"/>
          </w:tcPr>
          <w:p w14:paraId="705626E3" w14:textId="16F8D36B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</w:tcPr>
          <w:p w14:paraId="341ECFAC" w14:textId="66659329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1D11C10B" w14:textId="3C56CF47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384" w:type="pct"/>
          </w:tcPr>
          <w:p w14:paraId="4D278861" w14:textId="55290030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384" w:type="pct"/>
            <w:shd w:val="clear" w:color="auto" w:fill="FAFAFA"/>
          </w:tcPr>
          <w:p w14:paraId="00A7D2B9" w14:textId="2FDCEBDE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585</w:t>
            </w:r>
          </w:p>
        </w:tc>
        <w:tc>
          <w:tcPr>
            <w:tcW w:w="384" w:type="pct"/>
          </w:tcPr>
          <w:p w14:paraId="414BC2BF" w14:textId="65AB29F4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507</w:t>
            </w:r>
          </w:p>
        </w:tc>
        <w:tc>
          <w:tcPr>
            <w:tcW w:w="384" w:type="pct"/>
            <w:shd w:val="clear" w:color="auto" w:fill="FAFAFA"/>
          </w:tcPr>
          <w:p w14:paraId="127AF46E" w14:textId="6E659FA2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</w:t>
            </w:r>
          </w:p>
        </w:tc>
        <w:tc>
          <w:tcPr>
            <w:tcW w:w="384" w:type="pct"/>
          </w:tcPr>
          <w:p w14:paraId="11FFD324" w14:textId="5A4ECE6B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</w:p>
        </w:tc>
      </w:tr>
      <w:tr w:rsidR="00C26EBE" w:rsidRPr="00FB005D" w14:paraId="587CA541" w14:textId="77777777" w:rsidTr="00837424">
        <w:trPr>
          <w:cantSplit/>
        </w:trPr>
        <w:tc>
          <w:tcPr>
            <w:tcW w:w="727" w:type="pct"/>
          </w:tcPr>
          <w:p w14:paraId="0E419841" w14:textId="77777777" w:rsidR="00C26EBE" w:rsidRPr="00FB005D" w:rsidRDefault="00C26EBE" w:rsidP="00C26EBE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พีทีที เอนเนอร์ยี่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โซลูชั่นส์ จำกัด</w:t>
            </w:r>
          </w:p>
        </w:tc>
        <w:tc>
          <w:tcPr>
            <w:tcW w:w="480" w:type="pct"/>
          </w:tcPr>
          <w:p w14:paraId="057A9BFB" w14:textId="77777777" w:rsidR="00C26EBE" w:rsidRPr="00FB005D" w:rsidRDefault="00C26EBE" w:rsidP="00C26EBE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4BBE9FA9" w14:textId="77777777" w:rsidR="00C26EBE" w:rsidRPr="00FB005D" w:rsidRDefault="00C26EBE" w:rsidP="00C26EBE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ให้บริการทางเทคนิคและการดำเนินงาน</w:t>
            </w:r>
          </w:p>
        </w:tc>
        <w:tc>
          <w:tcPr>
            <w:tcW w:w="384" w:type="pct"/>
            <w:shd w:val="clear" w:color="auto" w:fill="FAFAFA"/>
          </w:tcPr>
          <w:p w14:paraId="6AFFE810" w14:textId="16ECE3AF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</w:tcPr>
          <w:p w14:paraId="7676AD90" w14:textId="0431C7A5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  <w:shd w:val="clear" w:color="auto" w:fill="FAFAFA"/>
          </w:tcPr>
          <w:p w14:paraId="41ED61FA" w14:textId="10E9E9A9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384" w:type="pct"/>
          </w:tcPr>
          <w:p w14:paraId="4AD4869E" w14:textId="6F0A9F1A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384" w:type="pct"/>
            <w:shd w:val="clear" w:color="auto" w:fill="FAFAFA"/>
          </w:tcPr>
          <w:p w14:paraId="563D2A39" w14:textId="1AE402EF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37</w:t>
            </w:r>
          </w:p>
        </w:tc>
        <w:tc>
          <w:tcPr>
            <w:tcW w:w="384" w:type="pct"/>
          </w:tcPr>
          <w:p w14:paraId="0389A9D9" w14:textId="00D0556F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45</w:t>
            </w:r>
          </w:p>
        </w:tc>
        <w:tc>
          <w:tcPr>
            <w:tcW w:w="384" w:type="pct"/>
            <w:shd w:val="clear" w:color="auto" w:fill="FAFAFA"/>
          </w:tcPr>
          <w:p w14:paraId="534594D7" w14:textId="269E43CF" w:rsidR="00C26EBE" w:rsidRPr="00FB005D" w:rsidRDefault="00D1299F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</w:tcPr>
          <w:p w14:paraId="2F6BDFFC" w14:textId="1D21B4BA" w:rsidR="00C26EBE" w:rsidRPr="00FB005D" w:rsidRDefault="00C26EB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</w:tr>
      <w:tr w:rsidR="00C26EBE" w:rsidRPr="00FB005D" w14:paraId="7A59ECF8" w14:textId="77777777" w:rsidTr="00837424">
        <w:trPr>
          <w:cantSplit/>
        </w:trPr>
        <w:tc>
          <w:tcPr>
            <w:tcW w:w="727" w:type="pct"/>
          </w:tcPr>
          <w:p w14:paraId="40DC9F3B" w14:textId="77777777" w:rsidR="00C26EBE" w:rsidRPr="00FB005D" w:rsidRDefault="00C26EBE" w:rsidP="00C26EBE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โกลบอล เพาเวอร์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ซินเนอร์ยี่ จำกัด (มหาชน)</w:t>
            </w:r>
          </w:p>
        </w:tc>
        <w:tc>
          <w:tcPr>
            <w:tcW w:w="480" w:type="pct"/>
          </w:tcPr>
          <w:p w14:paraId="6AD5747F" w14:textId="77777777" w:rsidR="00C26EBE" w:rsidRPr="00FB005D" w:rsidRDefault="00C26EBE" w:rsidP="00C26EBE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19E312B7" w14:textId="77777777" w:rsidR="00C26EBE" w:rsidRPr="00FB005D" w:rsidRDefault="00C26EBE" w:rsidP="00C26EBE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  <w:t>ผลิตและจำหน่ายกระแสไฟฟ้า ไอน้ำ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 xml:space="preserve"> และน้ำเพื่อการอุตสาหกรรม</w:t>
            </w:r>
          </w:p>
        </w:tc>
        <w:tc>
          <w:tcPr>
            <w:tcW w:w="384" w:type="pct"/>
            <w:shd w:val="clear" w:color="auto" w:fill="FAFAFA"/>
          </w:tcPr>
          <w:p w14:paraId="3751C395" w14:textId="5508E470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78</w:t>
            </w:r>
          </w:p>
        </w:tc>
        <w:tc>
          <w:tcPr>
            <w:tcW w:w="384" w:type="pct"/>
          </w:tcPr>
          <w:p w14:paraId="56C90172" w14:textId="4ABE9089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78</w:t>
            </w:r>
          </w:p>
        </w:tc>
        <w:tc>
          <w:tcPr>
            <w:tcW w:w="384" w:type="pct"/>
            <w:shd w:val="clear" w:color="auto" w:fill="FAFAFA"/>
          </w:tcPr>
          <w:p w14:paraId="784955D7" w14:textId="07F99AD8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279</w:t>
            </w:r>
          </w:p>
        </w:tc>
        <w:tc>
          <w:tcPr>
            <w:tcW w:w="384" w:type="pct"/>
          </w:tcPr>
          <w:p w14:paraId="306F1ABC" w14:textId="3993EB1D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034</w:t>
            </w:r>
          </w:p>
        </w:tc>
        <w:tc>
          <w:tcPr>
            <w:tcW w:w="384" w:type="pct"/>
            <w:shd w:val="clear" w:color="auto" w:fill="FAFAFA"/>
          </w:tcPr>
          <w:p w14:paraId="31615B11" w14:textId="0A1711D5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314</w:t>
            </w:r>
          </w:p>
        </w:tc>
        <w:tc>
          <w:tcPr>
            <w:tcW w:w="384" w:type="pct"/>
          </w:tcPr>
          <w:p w14:paraId="7EEF5A90" w14:textId="3B0D1132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185</w:t>
            </w:r>
          </w:p>
        </w:tc>
        <w:tc>
          <w:tcPr>
            <w:tcW w:w="384" w:type="pct"/>
            <w:shd w:val="clear" w:color="auto" w:fill="FAFAFA"/>
          </w:tcPr>
          <w:p w14:paraId="3F7239C7" w14:textId="1860C801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879</w:t>
            </w:r>
          </w:p>
        </w:tc>
        <w:tc>
          <w:tcPr>
            <w:tcW w:w="384" w:type="pct"/>
          </w:tcPr>
          <w:p w14:paraId="1C1F5DB0" w14:textId="7631417D" w:rsidR="00C26EBE" w:rsidRPr="00FB005D" w:rsidRDefault="00AC111E" w:rsidP="00C26EB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C26EBE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088</w:t>
            </w:r>
          </w:p>
        </w:tc>
      </w:tr>
      <w:tr w:rsidR="00625B53" w:rsidRPr="00FB005D" w14:paraId="3EE29563" w14:textId="77777777" w:rsidTr="00837424">
        <w:trPr>
          <w:cantSplit/>
        </w:trPr>
        <w:tc>
          <w:tcPr>
            <w:tcW w:w="727" w:type="pct"/>
          </w:tcPr>
          <w:p w14:paraId="66E4E399" w14:textId="77777777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อุบล ไบโอ เอทานอล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/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จำกัด (มหาชน)</w:t>
            </w:r>
          </w:p>
        </w:tc>
        <w:tc>
          <w:tcPr>
            <w:tcW w:w="480" w:type="pct"/>
          </w:tcPr>
          <w:p w14:paraId="75FC4802" w14:textId="77777777" w:rsidR="00625B53" w:rsidRPr="00FB005D" w:rsidRDefault="00625B53" w:rsidP="00625B5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6A63765A" w14:textId="77777777" w:rsidR="00625B53" w:rsidRPr="00FB005D" w:rsidRDefault="00625B53" w:rsidP="00625B53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pacing w:val="-6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ผลิตและจำหน่ายผลิตภัณฑ์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br/>
              <w:t>เอทานอล</w:t>
            </w:r>
          </w:p>
        </w:tc>
        <w:tc>
          <w:tcPr>
            <w:tcW w:w="384" w:type="pct"/>
            <w:shd w:val="clear" w:color="auto" w:fill="FAFAFA"/>
          </w:tcPr>
          <w:p w14:paraId="04C03DD4" w14:textId="59D3561A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  <w:r w:rsidRPr="00625B53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2</w:t>
            </w:r>
            <w:r w:rsidRPr="00625B53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</w:tcPr>
          <w:p w14:paraId="5E10AD67" w14:textId="53755806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21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28</w:t>
            </w:r>
          </w:p>
        </w:tc>
        <w:tc>
          <w:tcPr>
            <w:tcW w:w="384" w:type="pct"/>
            <w:shd w:val="clear" w:color="auto" w:fill="FAFAFA"/>
          </w:tcPr>
          <w:p w14:paraId="40D93BE2" w14:textId="6EBFCFE8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  <w:r w:rsidRPr="00625B53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2</w:t>
            </w:r>
            <w:r w:rsidRPr="00625B53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</w:tcPr>
          <w:p w14:paraId="68DB236B" w14:textId="2B13F458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769</w:t>
            </w:r>
          </w:p>
        </w:tc>
        <w:tc>
          <w:tcPr>
            <w:tcW w:w="384" w:type="pct"/>
            <w:shd w:val="clear" w:color="auto" w:fill="FAFAFA"/>
          </w:tcPr>
          <w:p w14:paraId="39EAA34D" w14:textId="13D8C38E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  <w:r w:rsidRPr="00625B53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2</w:t>
            </w:r>
            <w:r w:rsidRPr="00625B53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</w:tcPr>
          <w:p w14:paraId="79879C3B" w14:textId="4BB77D34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827</w:t>
            </w:r>
          </w:p>
        </w:tc>
        <w:tc>
          <w:tcPr>
            <w:tcW w:w="384" w:type="pct"/>
            <w:shd w:val="clear" w:color="auto" w:fill="FAFAFA"/>
          </w:tcPr>
          <w:p w14:paraId="62818CC6" w14:textId="658FEBE0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</w:t>
            </w:r>
          </w:p>
        </w:tc>
        <w:tc>
          <w:tcPr>
            <w:tcW w:w="384" w:type="pct"/>
          </w:tcPr>
          <w:p w14:paraId="1F028630" w14:textId="39264BA1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</w:t>
            </w:r>
          </w:p>
        </w:tc>
      </w:tr>
      <w:tr w:rsidR="00625B53" w:rsidRPr="00FB005D" w14:paraId="0C6F97CC" w14:textId="77777777" w:rsidTr="00DF5EB0">
        <w:trPr>
          <w:cantSplit/>
        </w:trPr>
        <w:tc>
          <w:tcPr>
            <w:tcW w:w="727" w:type="pct"/>
          </w:tcPr>
          <w:p w14:paraId="1589C86A" w14:textId="77777777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ที. ไอ. เอ็ม. ชิพ </w:t>
            </w:r>
          </w:p>
          <w:p w14:paraId="61DA4EFE" w14:textId="77777777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94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แมนเนจเมนท์ จำกัด</w:t>
            </w:r>
          </w:p>
        </w:tc>
        <w:tc>
          <w:tcPr>
            <w:tcW w:w="480" w:type="pct"/>
          </w:tcPr>
          <w:p w14:paraId="0F1540DD" w14:textId="77777777" w:rsidR="00625B53" w:rsidRPr="00FB005D" w:rsidRDefault="00625B53" w:rsidP="00625B5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3D6628EA" w14:textId="77777777" w:rsidR="00625B53" w:rsidRPr="00FB005D" w:rsidRDefault="00625B53" w:rsidP="00625B53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ให้บริการบริหารจัดการเรือ</w:t>
            </w:r>
          </w:p>
        </w:tc>
        <w:tc>
          <w:tcPr>
            <w:tcW w:w="384" w:type="pct"/>
            <w:shd w:val="clear" w:color="auto" w:fill="FAFAFA"/>
          </w:tcPr>
          <w:p w14:paraId="133C6F8E" w14:textId="472415A7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</w:tcPr>
          <w:p w14:paraId="10904633" w14:textId="0D4C05DE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33</w:t>
            </w:r>
          </w:p>
        </w:tc>
        <w:tc>
          <w:tcPr>
            <w:tcW w:w="384" w:type="pct"/>
            <w:shd w:val="clear" w:color="auto" w:fill="FAFAFA"/>
          </w:tcPr>
          <w:p w14:paraId="2BCA64DA" w14:textId="77777777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  <w:p w14:paraId="09E1BB11" w14:textId="6AC8935E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</w:tcPr>
          <w:p w14:paraId="33D238EB" w14:textId="32283A02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</w:p>
        </w:tc>
        <w:tc>
          <w:tcPr>
            <w:tcW w:w="384" w:type="pct"/>
            <w:shd w:val="clear" w:color="auto" w:fill="FAFAFA"/>
          </w:tcPr>
          <w:p w14:paraId="22DE5CA0" w14:textId="183065FF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</w:tcPr>
          <w:p w14:paraId="47942404" w14:textId="3C7C29C8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vertAlign w:val="superscript"/>
                <w:lang w:val="en-GB"/>
              </w:rPr>
              <w:t>)</w:t>
            </w:r>
          </w:p>
        </w:tc>
        <w:tc>
          <w:tcPr>
            <w:tcW w:w="384" w:type="pct"/>
            <w:shd w:val="clear" w:color="auto" w:fill="FAFAFA"/>
          </w:tcPr>
          <w:p w14:paraId="193688A5" w14:textId="24894388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</w:tcPr>
          <w:p w14:paraId="5C24D797" w14:textId="3F34B463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</w:tr>
      <w:tr w:rsidR="00625B53" w:rsidRPr="00FB005D" w14:paraId="584D3107" w14:textId="77777777" w:rsidTr="00DF5EB0">
        <w:trPr>
          <w:cantSplit/>
        </w:trPr>
        <w:tc>
          <w:tcPr>
            <w:tcW w:w="727" w:type="pct"/>
          </w:tcPr>
          <w:p w14:paraId="301F1BB7" w14:textId="77777777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ท่อส่งปิโตรเลียมไทย </w:t>
            </w:r>
          </w:p>
          <w:p w14:paraId="34771492" w14:textId="77777777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จำกัด</w:t>
            </w:r>
          </w:p>
        </w:tc>
        <w:tc>
          <w:tcPr>
            <w:tcW w:w="480" w:type="pct"/>
          </w:tcPr>
          <w:p w14:paraId="575CFDC1" w14:textId="77777777" w:rsidR="00625B53" w:rsidRPr="00FB005D" w:rsidRDefault="00625B53" w:rsidP="00625B5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721" w:type="pct"/>
            <w:shd w:val="clear" w:color="auto" w:fill="auto"/>
          </w:tcPr>
          <w:p w14:paraId="257FB15A" w14:textId="77777777" w:rsidR="00625B53" w:rsidRPr="00FB005D" w:rsidRDefault="00625B53" w:rsidP="00625B53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ขนส่งน้ำมันทางท่อ</w:t>
            </w:r>
          </w:p>
        </w:tc>
        <w:tc>
          <w:tcPr>
            <w:tcW w:w="384" w:type="pct"/>
            <w:shd w:val="clear" w:color="auto" w:fill="FAFAFA"/>
          </w:tcPr>
          <w:p w14:paraId="2EC3942D" w14:textId="43369D0E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</w:p>
        </w:tc>
        <w:tc>
          <w:tcPr>
            <w:tcW w:w="384" w:type="pct"/>
          </w:tcPr>
          <w:p w14:paraId="20184AF5" w14:textId="3B357E29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</w:p>
        </w:tc>
        <w:tc>
          <w:tcPr>
            <w:tcW w:w="384" w:type="pct"/>
            <w:shd w:val="clear" w:color="auto" w:fill="FAFAFA"/>
          </w:tcPr>
          <w:p w14:paraId="5F004CDA" w14:textId="3EE8FC0E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933</w:t>
            </w:r>
          </w:p>
        </w:tc>
        <w:tc>
          <w:tcPr>
            <w:tcW w:w="384" w:type="pct"/>
          </w:tcPr>
          <w:p w14:paraId="29913BB6" w14:textId="14A08376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933</w:t>
            </w:r>
          </w:p>
        </w:tc>
        <w:tc>
          <w:tcPr>
            <w:tcW w:w="384" w:type="pct"/>
            <w:shd w:val="clear" w:color="auto" w:fill="FAFAFA"/>
          </w:tcPr>
          <w:p w14:paraId="43AC79E7" w14:textId="663CC459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940</w:t>
            </w:r>
          </w:p>
        </w:tc>
        <w:tc>
          <w:tcPr>
            <w:tcW w:w="384" w:type="pct"/>
          </w:tcPr>
          <w:p w14:paraId="4ACD6304" w14:textId="3748A4D4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957</w:t>
            </w:r>
          </w:p>
        </w:tc>
        <w:tc>
          <w:tcPr>
            <w:tcW w:w="384" w:type="pct"/>
            <w:shd w:val="clear" w:color="auto" w:fill="FAFAFA"/>
          </w:tcPr>
          <w:p w14:paraId="445C70F6" w14:textId="7B4AB763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119</w:t>
            </w:r>
          </w:p>
        </w:tc>
        <w:tc>
          <w:tcPr>
            <w:tcW w:w="384" w:type="pct"/>
          </w:tcPr>
          <w:p w14:paraId="29666569" w14:textId="616A8A05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157</w:t>
            </w:r>
          </w:p>
        </w:tc>
      </w:tr>
      <w:tr w:rsidR="00625B53" w:rsidRPr="00FB005D" w14:paraId="389C109D" w14:textId="77777777" w:rsidTr="00DF5EB0">
        <w:trPr>
          <w:cantSplit/>
        </w:trPr>
        <w:tc>
          <w:tcPr>
            <w:tcW w:w="727" w:type="pct"/>
          </w:tcPr>
          <w:p w14:paraId="3C996173" w14:textId="77777777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PT Chandra Asri</w:t>
            </w:r>
          </w:p>
          <w:p w14:paraId="50B1FCE4" w14:textId="4C177DC1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105" w:right="-72" w:firstLine="139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 xml:space="preserve">Petrochemical </w:t>
            </w:r>
            <w:proofErr w:type="spellStart"/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>Tbk</w:t>
            </w:r>
            <w:proofErr w:type="spellEnd"/>
          </w:p>
        </w:tc>
        <w:tc>
          <w:tcPr>
            <w:tcW w:w="480" w:type="pct"/>
          </w:tcPr>
          <w:p w14:paraId="43425299" w14:textId="77777777" w:rsidR="00625B53" w:rsidRPr="00FB005D" w:rsidRDefault="00625B53" w:rsidP="00625B5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สาธารณรัฐ</w:t>
            </w:r>
          </w:p>
          <w:p w14:paraId="573F8F78" w14:textId="54B053CB" w:rsidR="00625B53" w:rsidRPr="00FB005D" w:rsidRDefault="00625B53" w:rsidP="00625B5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 w:firstLine="200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อินโดนีเซีย</w:t>
            </w:r>
          </w:p>
        </w:tc>
        <w:tc>
          <w:tcPr>
            <w:tcW w:w="721" w:type="pct"/>
            <w:shd w:val="clear" w:color="auto" w:fill="auto"/>
          </w:tcPr>
          <w:p w14:paraId="3C6FC3DD" w14:textId="3020CF5D" w:rsidR="00625B53" w:rsidRPr="00FB005D" w:rsidRDefault="00625B53" w:rsidP="00625B53">
            <w:pPr>
              <w:spacing w:line="240" w:lineRule="auto"/>
              <w:ind w:left="180" w:right="-72" w:hanging="180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ผลิตและจำหน่ายเคมีภัณฑ์</w:t>
            </w:r>
          </w:p>
        </w:tc>
        <w:tc>
          <w:tcPr>
            <w:tcW w:w="384" w:type="pct"/>
            <w:shd w:val="clear" w:color="auto" w:fill="FAFAFA"/>
          </w:tcPr>
          <w:p w14:paraId="26B9C3E3" w14:textId="59ADCE3C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384" w:type="pct"/>
          </w:tcPr>
          <w:p w14:paraId="3F9CA3B2" w14:textId="71B09DD5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7740C165" w14:textId="3995F403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29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920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0A4848D0" w14:textId="1FA3D809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121E16A0" w14:textId="04697852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536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2756C168" w14:textId="123DE131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AFAFA"/>
          </w:tcPr>
          <w:p w14:paraId="46467EFC" w14:textId="78F9BD31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-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198258F9" w14:textId="6AF4C7F9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</w:tr>
      <w:tr w:rsidR="00625B53" w:rsidRPr="00FB005D" w14:paraId="6E401AA1" w14:textId="77777777" w:rsidTr="00837424">
        <w:trPr>
          <w:cantSplit/>
        </w:trPr>
        <w:tc>
          <w:tcPr>
            <w:tcW w:w="727" w:type="pct"/>
          </w:tcPr>
          <w:p w14:paraId="245EC91D" w14:textId="77777777" w:rsidR="00625B53" w:rsidRPr="00FB005D" w:rsidRDefault="00625B53" w:rsidP="00625B53">
            <w:pPr>
              <w:pStyle w:val="acctfourfigures"/>
              <w:tabs>
                <w:tab w:val="clear" w:pos="765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รวมเงินลงทุนในบริษัทร่วม</w:t>
            </w:r>
          </w:p>
        </w:tc>
        <w:tc>
          <w:tcPr>
            <w:tcW w:w="480" w:type="pct"/>
          </w:tcPr>
          <w:p w14:paraId="635622C4" w14:textId="77777777" w:rsidR="00625B53" w:rsidRPr="00FB005D" w:rsidRDefault="00625B53" w:rsidP="00625B5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721" w:type="pct"/>
            <w:shd w:val="clear" w:color="auto" w:fill="auto"/>
          </w:tcPr>
          <w:p w14:paraId="7A80B31C" w14:textId="77777777" w:rsidR="00625B53" w:rsidRPr="00FB005D" w:rsidRDefault="00625B53" w:rsidP="00625B53">
            <w:pPr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384" w:type="pct"/>
            <w:shd w:val="clear" w:color="auto" w:fill="FAFAFA"/>
          </w:tcPr>
          <w:p w14:paraId="36642751" w14:textId="77777777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</w:tcPr>
          <w:p w14:paraId="3B4528DD" w14:textId="77777777" w:rsidR="00625B53" w:rsidRPr="00FB005D" w:rsidRDefault="00625B53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3D8957" w14:textId="6124E102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53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14:paraId="3ECAAD64" w14:textId="712E434B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797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06AA68E" w14:textId="6D2E0164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55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412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14:paraId="1684452B" w14:textId="09FFCE9F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24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521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5E4335" w14:textId="3646B691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103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14:paraId="1A4543A0" w14:textId="2BBE02B4" w:rsidR="00625B53" w:rsidRPr="00FB005D" w:rsidRDefault="00AC111E" w:rsidP="00625B53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625B53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266</w:t>
            </w:r>
          </w:p>
        </w:tc>
      </w:tr>
    </w:tbl>
    <w:p w14:paraId="4A3BB9D7" w14:textId="5B4D798C" w:rsidR="009F2E33" w:rsidRPr="00FB005D" w:rsidRDefault="009F2E33" w:rsidP="009F2E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8"/>
          <w:szCs w:val="8"/>
          <w:lang w:val="en-GB"/>
        </w:rPr>
      </w:pPr>
    </w:p>
    <w:p w14:paraId="70554931" w14:textId="7EAB8C0F" w:rsidR="009F2E33" w:rsidRPr="00625B53" w:rsidRDefault="00625B53" w:rsidP="00625B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B53">
        <w:rPr>
          <w:rFonts w:ascii="Browallia New" w:eastAsia="Arial Unicode MS" w:hAnsi="Browallia New" w:cs="Browallia New"/>
          <w:sz w:val="26"/>
          <w:szCs w:val="26"/>
          <w:vertAlign w:val="superscript"/>
          <w:cs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1</w:t>
      </w:r>
      <w:r w:rsidRPr="00625B53">
        <w:rPr>
          <w:rFonts w:ascii="Browallia New" w:eastAsia="Arial Unicode MS" w:hAnsi="Browallia New" w:cs="Browallia New"/>
          <w:sz w:val="26"/>
          <w:szCs w:val="26"/>
          <w:vertAlign w:val="superscript"/>
          <w:cs/>
          <w:lang w:val="en-GB"/>
        </w:rPr>
        <w:t>)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9F2E33" w:rsidRPr="00625B5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ในระหว่างปี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9F2E33" w:rsidRPr="00625B5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F2E33" w:rsidRPr="00625B5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กลุ่มกิจการจัดประเภทเงินลงทุนในบริษัทร่วมดังกล่าวเป็นสินทรัพย์ที่ถือไว้เพื่อขาย </w:t>
      </w:r>
      <w:r w:rsidR="009F2E33" w:rsidRPr="00625B53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="009F2E33" w:rsidRPr="00625B53">
        <w:rPr>
          <w:rFonts w:ascii="Browallia New" w:eastAsia="Arial Unicode MS" w:hAnsi="Browallia New" w:cs="Browallia New"/>
          <w:sz w:val="26"/>
          <w:szCs w:val="26"/>
          <w:cs/>
        </w:rPr>
        <w:t>หมายเหตุฯ ข้อ</w:t>
      </w:r>
      <w:r w:rsidR="009F2E33" w:rsidRPr="00625B5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9F2E33" w:rsidRPr="00625B53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026F9A45" w14:textId="3F7DE6BB" w:rsidR="00B30A5E" w:rsidRDefault="00625B53" w:rsidP="00B30A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25B53">
        <w:rPr>
          <w:rFonts w:ascii="Browallia New" w:eastAsia="Arial Unicode MS" w:hAnsi="Browallia New" w:cs="Browallia New"/>
          <w:sz w:val="26"/>
          <w:szCs w:val="26"/>
          <w:vertAlign w:val="superscript"/>
          <w:cs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2</w:t>
      </w:r>
      <w:r w:rsidRPr="00625B53">
        <w:rPr>
          <w:rFonts w:ascii="Browallia New" w:eastAsia="Arial Unicode MS" w:hAnsi="Browallia New" w:cs="Browallia New"/>
          <w:sz w:val="26"/>
          <w:szCs w:val="26"/>
          <w:vertAlign w:val="superscript"/>
          <w:cs/>
          <w:lang w:val="en-GB"/>
        </w:rPr>
        <w:t>)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625B5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ในระหว่างปี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625B5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625B5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กลุ่มกิจการจัดประเภทเงินลงทุนในบริษัทร่วมดังกล่าวเป็น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สินทรัพย์ทางการเงินที่วัดมูลค่าด้วยมูลค่ายุติธรรมผ่านกำไรขาดทุนเบ็ดเสร็จอื่น (หมายเหตุฯ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="00B30A5E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49D73817" w14:textId="77777777" w:rsidR="00993840" w:rsidRPr="00817B7F" w:rsidRDefault="00993840" w:rsidP="00B30A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04"/>
        <w:gridCol w:w="1700"/>
        <w:gridCol w:w="1887"/>
        <w:gridCol w:w="1382"/>
        <w:gridCol w:w="1385"/>
        <w:gridCol w:w="1327"/>
        <w:gridCol w:w="1472"/>
        <w:gridCol w:w="1610"/>
        <w:gridCol w:w="1527"/>
      </w:tblGrid>
      <w:tr w:rsidR="00A277B7" w:rsidRPr="00FB005D" w14:paraId="32C3F2DF" w14:textId="77777777" w:rsidTr="00837424">
        <w:trPr>
          <w:cantSplit/>
          <w:trHeight w:val="20"/>
          <w:tblHeader/>
        </w:trPr>
        <w:tc>
          <w:tcPr>
            <w:tcW w:w="1008" w:type="pct"/>
            <w:tcBorders>
              <w:top w:val="single" w:sz="4" w:space="0" w:color="auto"/>
              <w:bottom w:val="single" w:sz="4" w:space="0" w:color="auto"/>
            </w:tcBorders>
          </w:tcPr>
          <w:p w14:paraId="6345CBF1" w14:textId="77777777" w:rsidR="00A277B7" w:rsidRPr="00FB005D" w:rsidRDefault="00A277B7" w:rsidP="00837424">
            <w:pPr>
              <w:spacing w:line="240" w:lineRule="auto"/>
              <w:ind w:left="-72" w:right="-74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  <w:r w:rsidRPr="00FB005D">
              <w:rPr>
                <w:rFonts w:ascii="Browallia New" w:hAnsi="Browallia New" w:cs="Browallia New"/>
                <w:sz w:val="28"/>
                <w:szCs w:val="28"/>
              </w:rPr>
              <w:br w:type="page"/>
            </w:r>
            <w:r w:rsidRPr="00FB005D">
              <w:rPr>
                <w:rFonts w:ascii="Browallia New" w:hAnsi="Browallia New" w:cs="Browallia New"/>
                <w:sz w:val="25"/>
                <w:szCs w:val="25"/>
              </w:rPr>
              <w:br w:type="page"/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br w:type="page"/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</w:tcPr>
          <w:p w14:paraId="07ADBF0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2F857D2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282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F1E26D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งบการเงินเฉพาะกิจการ</w:t>
            </w:r>
          </w:p>
        </w:tc>
      </w:tr>
      <w:tr w:rsidR="00A277B7" w:rsidRPr="00FB005D" w14:paraId="4A75018F" w14:textId="77777777" w:rsidTr="00837424">
        <w:trPr>
          <w:cantSplit/>
          <w:trHeight w:val="20"/>
          <w:tblHeader/>
        </w:trPr>
        <w:tc>
          <w:tcPr>
            <w:tcW w:w="1008" w:type="pct"/>
            <w:tcBorders>
              <w:top w:val="single" w:sz="4" w:space="0" w:color="auto"/>
            </w:tcBorders>
            <w:vAlign w:val="bottom"/>
          </w:tcPr>
          <w:p w14:paraId="224931C6" w14:textId="77777777" w:rsidR="00A277B7" w:rsidRPr="00FB005D" w:rsidRDefault="00A277B7" w:rsidP="00837424">
            <w:pPr>
              <w:spacing w:line="240" w:lineRule="auto"/>
              <w:ind w:left="-72"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  <w:vAlign w:val="bottom"/>
          </w:tcPr>
          <w:p w14:paraId="6D074DD2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สถานที่ประกอบ</w:t>
            </w:r>
          </w:p>
        </w:tc>
        <w:tc>
          <w:tcPr>
            <w:tcW w:w="613" w:type="pct"/>
            <w:tcBorders>
              <w:top w:val="single" w:sz="4" w:space="0" w:color="auto"/>
            </w:tcBorders>
          </w:tcPr>
          <w:p w14:paraId="4C4169C6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89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83ADC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สัดส่วนของความเป็นเจ้าของ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AE141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ราคาทุน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449E2E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เงินปันผลรับระหว่างปี</w:t>
            </w:r>
          </w:p>
        </w:tc>
      </w:tr>
      <w:tr w:rsidR="00A277B7" w:rsidRPr="00FB005D" w14:paraId="02B42BB2" w14:textId="77777777" w:rsidTr="00837424">
        <w:trPr>
          <w:cantSplit/>
          <w:trHeight w:val="20"/>
          <w:tblHeader/>
        </w:trPr>
        <w:tc>
          <w:tcPr>
            <w:tcW w:w="1008" w:type="pct"/>
            <w:vAlign w:val="bottom"/>
          </w:tcPr>
          <w:p w14:paraId="05C9A34B" w14:textId="77777777" w:rsidR="00A277B7" w:rsidRPr="00FB005D" w:rsidRDefault="00A277B7" w:rsidP="00837424">
            <w:pPr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552" w:type="pct"/>
            <w:vAlign w:val="bottom"/>
          </w:tcPr>
          <w:p w14:paraId="238A2DA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ธุรกิจ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</w:rPr>
              <w:t>/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ประเทศที่</w:t>
            </w:r>
          </w:p>
        </w:tc>
        <w:tc>
          <w:tcPr>
            <w:tcW w:w="613" w:type="pct"/>
          </w:tcPr>
          <w:p w14:paraId="0705CBAA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</w:p>
        </w:tc>
        <w:tc>
          <w:tcPr>
            <w:tcW w:w="449" w:type="pct"/>
          </w:tcPr>
          <w:p w14:paraId="0462FF7E" w14:textId="37DFE8D5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450" w:type="pct"/>
          </w:tcPr>
          <w:p w14:paraId="64F04A3B" w14:textId="615BF52A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</w:tc>
        <w:tc>
          <w:tcPr>
            <w:tcW w:w="431" w:type="pct"/>
          </w:tcPr>
          <w:p w14:paraId="715CA1E2" w14:textId="6C7CD1E0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478" w:type="pct"/>
          </w:tcPr>
          <w:p w14:paraId="1D6C60E1" w14:textId="263A3873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  <w:p w14:paraId="09BB3CE3" w14:textId="7EF09456" w:rsidR="00DF5EB0" w:rsidRPr="00FB005D" w:rsidRDefault="00DF5EB0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ปรับปรุงใหม่)</w:t>
            </w:r>
          </w:p>
        </w:tc>
        <w:tc>
          <w:tcPr>
            <w:tcW w:w="523" w:type="pct"/>
          </w:tcPr>
          <w:p w14:paraId="6F1B8596" w14:textId="31F946AF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2564</w:t>
            </w:r>
          </w:p>
        </w:tc>
        <w:tc>
          <w:tcPr>
            <w:tcW w:w="496" w:type="pct"/>
          </w:tcPr>
          <w:p w14:paraId="014B1C20" w14:textId="454168C6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5"/>
                <w:szCs w:val="25"/>
                <w:cs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2563</w:t>
            </w:r>
          </w:p>
          <w:p w14:paraId="0DE0C361" w14:textId="23EEA08E" w:rsidR="00DF5EB0" w:rsidRPr="00FB005D" w:rsidRDefault="00DF5EB0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ปรับปรุงใหม่)</w:t>
            </w:r>
          </w:p>
        </w:tc>
      </w:tr>
      <w:tr w:rsidR="00A277B7" w:rsidRPr="00FB005D" w14:paraId="70D9B740" w14:textId="77777777" w:rsidTr="00837424">
        <w:trPr>
          <w:cantSplit/>
          <w:trHeight w:val="20"/>
          <w:tblHeader/>
        </w:trPr>
        <w:tc>
          <w:tcPr>
            <w:tcW w:w="1008" w:type="pct"/>
            <w:tcBorders>
              <w:bottom w:val="single" w:sz="4" w:space="0" w:color="auto"/>
            </w:tcBorders>
            <w:vAlign w:val="bottom"/>
          </w:tcPr>
          <w:p w14:paraId="54FCFBC4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rtl/>
                <w:cs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vAlign w:val="bottom"/>
          </w:tcPr>
          <w:p w14:paraId="08537F93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จดทะเบียนจัดตั้ง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651EE11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ลักษณะของธุรกิจ</w:t>
            </w:r>
          </w:p>
        </w:tc>
        <w:tc>
          <w:tcPr>
            <w:tcW w:w="449" w:type="pct"/>
            <w:tcBorders>
              <w:bottom w:val="single" w:sz="4" w:space="0" w:color="auto"/>
            </w:tcBorders>
          </w:tcPr>
          <w:p w14:paraId="1026B67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14:paraId="383337E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  <w:t>ร้อยละ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1FF504CB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15C5B218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5C4E0E18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14:paraId="397FA495" w14:textId="77777777" w:rsidR="00A277B7" w:rsidRPr="00FB005D" w:rsidRDefault="00A277B7" w:rsidP="00837424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5"/>
                <w:szCs w:val="25"/>
                <w:cs/>
                <w:lang w:bidi="th-TH"/>
              </w:rPr>
              <w:t>ล้านบาท</w:t>
            </w:r>
          </w:p>
        </w:tc>
      </w:tr>
      <w:tr w:rsidR="00A277B7" w:rsidRPr="00FB005D" w14:paraId="4A101C66" w14:textId="77777777" w:rsidTr="00837424">
        <w:trPr>
          <w:cantSplit/>
          <w:trHeight w:val="20"/>
          <w:tblHeader/>
        </w:trPr>
        <w:tc>
          <w:tcPr>
            <w:tcW w:w="1008" w:type="pct"/>
            <w:tcBorders>
              <w:top w:val="single" w:sz="4" w:space="0" w:color="auto"/>
            </w:tcBorders>
          </w:tcPr>
          <w:p w14:paraId="6B580B42" w14:textId="77777777" w:rsidR="00A277B7" w:rsidRPr="00FB005D" w:rsidRDefault="00A277B7" w:rsidP="00837424">
            <w:pPr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552" w:type="pct"/>
            <w:tcBorders>
              <w:top w:val="single" w:sz="4" w:space="0" w:color="auto"/>
            </w:tcBorders>
          </w:tcPr>
          <w:p w14:paraId="2BB4CA4E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</w:tcPr>
          <w:p w14:paraId="51C1D865" w14:textId="77777777" w:rsidR="00A277B7" w:rsidRPr="00FB005D" w:rsidRDefault="00A277B7" w:rsidP="00837424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FAFAFA"/>
          </w:tcPr>
          <w:p w14:paraId="14976E2A" w14:textId="77777777" w:rsidR="00A277B7" w:rsidRPr="00FB005D" w:rsidRDefault="00A277B7" w:rsidP="00837424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</w:tcPr>
          <w:p w14:paraId="106A0213" w14:textId="77777777" w:rsidR="00A277B7" w:rsidRPr="00FB005D" w:rsidRDefault="00A277B7" w:rsidP="00837424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FAFAFA"/>
          </w:tcPr>
          <w:p w14:paraId="4DDE4AF3" w14:textId="77777777" w:rsidR="00A277B7" w:rsidRPr="00FB005D" w:rsidRDefault="00A277B7" w:rsidP="00837424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478" w:type="pct"/>
            <w:tcBorders>
              <w:top w:val="single" w:sz="4" w:space="0" w:color="auto"/>
            </w:tcBorders>
          </w:tcPr>
          <w:p w14:paraId="63EE2105" w14:textId="77777777" w:rsidR="00A277B7" w:rsidRPr="00FB005D" w:rsidRDefault="00A277B7" w:rsidP="00837424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FAFAFA"/>
          </w:tcPr>
          <w:p w14:paraId="4175A75D" w14:textId="77777777" w:rsidR="00A277B7" w:rsidRPr="00FB005D" w:rsidRDefault="00A277B7" w:rsidP="00837424">
            <w:pPr>
              <w:spacing w:line="240" w:lineRule="auto"/>
              <w:ind w:left="641"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</w:tcPr>
          <w:p w14:paraId="59A27FDD" w14:textId="77777777" w:rsidR="00A277B7" w:rsidRPr="00FB005D" w:rsidRDefault="00A277B7" w:rsidP="0083742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</w:tr>
      <w:tr w:rsidR="004F47E4" w:rsidRPr="00FB005D" w14:paraId="23078B70" w14:textId="77777777" w:rsidTr="00837424">
        <w:trPr>
          <w:cantSplit/>
          <w:trHeight w:val="20"/>
        </w:trPr>
        <w:tc>
          <w:tcPr>
            <w:tcW w:w="1008" w:type="pct"/>
          </w:tcPr>
          <w:p w14:paraId="671E4A19" w14:textId="77777777" w:rsidR="004F47E4" w:rsidRPr="00FB005D" w:rsidRDefault="004F47E4" w:rsidP="004F47E4">
            <w:pPr>
              <w:pStyle w:val="acctfourfigures"/>
              <w:tabs>
                <w:tab w:val="clear" w:pos="765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บริษัท พีทีที ดิจิตอล โซลูชั่น จำกัด</w:t>
            </w:r>
          </w:p>
        </w:tc>
        <w:tc>
          <w:tcPr>
            <w:tcW w:w="552" w:type="pct"/>
          </w:tcPr>
          <w:p w14:paraId="100D8125" w14:textId="77777777" w:rsidR="004F47E4" w:rsidRPr="00FB005D" w:rsidRDefault="004F47E4" w:rsidP="004F47E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613" w:type="pct"/>
            <w:shd w:val="clear" w:color="auto" w:fill="auto"/>
          </w:tcPr>
          <w:p w14:paraId="712016AB" w14:textId="77777777" w:rsidR="004F47E4" w:rsidRPr="00FB005D" w:rsidRDefault="004F47E4" w:rsidP="004F47E4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449" w:type="pct"/>
            <w:shd w:val="clear" w:color="auto" w:fill="FAFAFA"/>
          </w:tcPr>
          <w:p w14:paraId="7712A118" w14:textId="6A5F9E64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450" w:type="pct"/>
          </w:tcPr>
          <w:p w14:paraId="20BB030B" w14:textId="1A86ABEB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431" w:type="pct"/>
            <w:shd w:val="clear" w:color="auto" w:fill="FAFAFA"/>
          </w:tcPr>
          <w:p w14:paraId="41707112" w14:textId="071946E6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478" w:type="pct"/>
          </w:tcPr>
          <w:p w14:paraId="11AEA299" w14:textId="736E7EAD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523" w:type="pct"/>
            <w:shd w:val="clear" w:color="auto" w:fill="FAFAFA"/>
          </w:tcPr>
          <w:p w14:paraId="73A08000" w14:textId="0B85EFDB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</w:t>
            </w:r>
          </w:p>
        </w:tc>
        <w:tc>
          <w:tcPr>
            <w:tcW w:w="496" w:type="pct"/>
          </w:tcPr>
          <w:p w14:paraId="6F5B7795" w14:textId="0A377A65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</w:p>
        </w:tc>
      </w:tr>
      <w:tr w:rsidR="004F47E4" w:rsidRPr="00FB005D" w14:paraId="0F70AD13" w14:textId="77777777" w:rsidTr="00837424">
        <w:trPr>
          <w:cantSplit/>
          <w:trHeight w:val="20"/>
        </w:trPr>
        <w:tc>
          <w:tcPr>
            <w:tcW w:w="1008" w:type="pct"/>
          </w:tcPr>
          <w:p w14:paraId="737D0859" w14:textId="77777777" w:rsidR="004F47E4" w:rsidRPr="00FB005D" w:rsidRDefault="004F47E4" w:rsidP="004F47E4">
            <w:pPr>
              <w:pStyle w:val="acctfourfigures"/>
              <w:tabs>
                <w:tab w:val="clear" w:pos="765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บริษัท พีทีที เอนเนอร์ยี่ โซลูชั่นส์ จำกัด</w:t>
            </w:r>
          </w:p>
        </w:tc>
        <w:tc>
          <w:tcPr>
            <w:tcW w:w="552" w:type="pct"/>
          </w:tcPr>
          <w:p w14:paraId="1EB6352C" w14:textId="77777777" w:rsidR="004F47E4" w:rsidRPr="00FB005D" w:rsidRDefault="004F47E4" w:rsidP="004F47E4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613" w:type="pct"/>
            <w:shd w:val="clear" w:color="auto" w:fill="auto"/>
          </w:tcPr>
          <w:p w14:paraId="4F228FC2" w14:textId="77777777" w:rsidR="004F47E4" w:rsidRPr="00FB005D" w:rsidRDefault="004F47E4" w:rsidP="004F47E4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ให้บริการทางเทคนิคและการดำเนินงาน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 </w:t>
            </w:r>
          </w:p>
        </w:tc>
        <w:tc>
          <w:tcPr>
            <w:tcW w:w="449" w:type="pct"/>
            <w:shd w:val="clear" w:color="auto" w:fill="FAFAFA"/>
          </w:tcPr>
          <w:p w14:paraId="7BF1D6D8" w14:textId="68C3B758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450" w:type="pct"/>
          </w:tcPr>
          <w:p w14:paraId="07CC26B7" w14:textId="1DD5FBAB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00</w:t>
            </w:r>
          </w:p>
        </w:tc>
        <w:tc>
          <w:tcPr>
            <w:tcW w:w="431" w:type="pct"/>
            <w:shd w:val="clear" w:color="auto" w:fill="FAFAFA"/>
          </w:tcPr>
          <w:p w14:paraId="3DF5F2E7" w14:textId="742262BF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478" w:type="pct"/>
          </w:tcPr>
          <w:p w14:paraId="1F745924" w14:textId="5360C831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30</w:t>
            </w:r>
          </w:p>
        </w:tc>
        <w:tc>
          <w:tcPr>
            <w:tcW w:w="523" w:type="pct"/>
            <w:shd w:val="clear" w:color="auto" w:fill="FAFAFA"/>
          </w:tcPr>
          <w:p w14:paraId="4D8C9005" w14:textId="74073286" w:rsidR="004F47E4" w:rsidRPr="00FB005D" w:rsidRDefault="004F47E4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496" w:type="pct"/>
          </w:tcPr>
          <w:p w14:paraId="247DF6C5" w14:textId="532A3FC8" w:rsidR="004F47E4" w:rsidRPr="00FB005D" w:rsidRDefault="004F47E4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-</w:t>
            </w:r>
          </w:p>
        </w:tc>
      </w:tr>
      <w:tr w:rsidR="004F47E4" w:rsidRPr="00FB005D" w14:paraId="32FD9204" w14:textId="77777777" w:rsidTr="00837424">
        <w:trPr>
          <w:cantSplit/>
          <w:trHeight w:val="20"/>
        </w:trPr>
        <w:tc>
          <w:tcPr>
            <w:tcW w:w="1008" w:type="pct"/>
          </w:tcPr>
          <w:p w14:paraId="70AC6CA5" w14:textId="77777777" w:rsidR="004F47E4" w:rsidRPr="00FB005D" w:rsidRDefault="004F47E4" w:rsidP="004F47E4">
            <w:pPr>
              <w:pStyle w:val="acctfourfigures"/>
              <w:tabs>
                <w:tab w:val="clear" w:pos="765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 xml:space="preserve">บริษัท โกลบอล เพาเวอร์ ซินเนอร์ยี่ </w:t>
            </w:r>
          </w:p>
          <w:p w14:paraId="21D0DF5E" w14:textId="77777777" w:rsidR="004F47E4" w:rsidRPr="00FB005D" w:rsidRDefault="004F47E4" w:rsidP="004F47E4">
            <w:pPr>
              <w:pStyle w:val="acctfourfigures"/>
              <w:tabs>
                <w:tab w:val="clear" w:pos="765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lang w:bidi="th-TH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จำกัด (มหาชน)</w:t>
            </w:r>
          </w:p>
        </w:tc>
        <w:tc>
          <w:tcPr>
            <w:tcW w:w="552" w:type="pct"/>
          </w:tcPr>
          <w:p w14:paraId="6515E280" w14:textId="77777777" w:rsidR="004F47E4" w:rsidRPr="00FB005D" w:rsidRDefault="004F47E4" w:rsidP="004F47E4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613" w:type="pct"/>
            <w:shd w:val="clear" w:color="auto" w:fill="auto"/>
          </w:tcPr>
          <w:p w14:paraId="139F4209" w14:textId="77777777" w:rsidR="004F47E4" w:rsidRPr="00FB005D" w:rsidRDefault="004F47E4" w:rsidP="004F47E4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ผลิตและจำหน่ายกระแสไฟฟ้า ไอน้ำ และน้ำเพื่อการอุตสาหกรรม</w:t>
            </w:r>
          </w:p>
        </w:tc>
        <w:tc>
          <w:tcPr>
            <w:tcW w:w="449" w:type="pct"/>
            <w:shd w:val="clear" w:color="auto" w:fill="FAFAFA"/>
          </w:tcPr>
          <w:p w14:paraId="5FB51E92" w14:textId="2E1B7EF6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78</w:t>
            </w:r>
          </w:p>
        </w:tc>
        <w:tc>
          <w:tcPr>
            <w:tcW w:w="450" w:type="pct"/>
          </w:tcPr>
          <w:p w14:paraId="4262B5EF" w14:textId="5E68D1BE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20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78</w:t>
            </w:r>
          </w:p>
        </w:tc>
        <w:tc>
          <w:tcPr>
            <w:tcW w:w="431" w:type="pct"/>
            <w:shd w:val="clear" w:color="auto" w:fill="FAFAFA"/>
          </w:tcPr>
          <w:p w14:paraId="5FEA6511" w14:textId="173E63AA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279</w:t>
            </w:r>
          </w:p>
        </w:tc>
        <w:tc>
          <w:tcPr>
            <w:tcW w:w="478" w:type="pct"/>
          </w:tcPr>
          <w:p w14:paraId="3E3435D0" w14:textId="11B2DC62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22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186</w:t>
            </w:r>
          </w:p>
        </w:tc>
        <w:tc>
          <w:tcPr>
            <w:tcW w:w="523" w:type="pct"/>
            <w:shd w:val="clear" w:color="auto" w:fill="FAFAFA"/>
          </w:tcPr>
          <w:p w14:paraId="740130F8" w14:textId="52721867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879</w:t>
            </w:r>
          </w:p>
        </w:tc>
        <w:tc>
          <w:tcPr>
            <w:tcW w:w="496" w:type="pct"/>
          </w:tcPr>
          <w:p w14:paraId="6CC09413" w14:textId="5D80AB15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088</w:t>
            </w:r>
          </w:p>
        </w:tc>
      </w:tr>
      <w:tr w:rsidR="004F47E4" w:rsidRPr="00FB005D" w14:paraId="00441D5F" w14:textId="77777777" w:rsidTr="00837424">
        <w:trPr>
          <w:cantSplit/>
          <w:trHeight w:val="20"/>
        </w:trPr>
        <w:tc>
          <w:tcPr>
            <w:tcW w:w="1008" w:type="pct"/>
          </w:tcPr>
          <w:p w14:paraId="44D779B2" w14:textId="77777777" w:rsidR="004F47E4" w:rsidRPr="00FB005D" w:rsidRDefault="004F47E4" w:rsidP="004F47E4">
            <w:pPr>
              <w:pStyle w:val="acctfourfigures"/>
              <w:tabs>
                <w:tab w:val="clear" w:pos="765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บริษัท ท่อส่งปิโตรเลียมไทย จำกัด</w:t>
            </w:r>
          </w:p>
        </w:tc>
        <w:tc>
          <w:tcPr>
            <w:tcW w:w="552" w:type="pct"/>
          </w:tcPr>
          <w:p w14:paraId="19647E21" w14:textId="77777777" w:rsidR="004F47E4" w:rsidRPr="00FB005D" w:rsidRDefault="004F47E4" w:rsidP="004F47E4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ประเทศไทย</w:t>
            </w:r>
          </w:p>
        </w:tc>
        <w:tc>
          <w:tcPr>
            <w:tcW w:w="613" w:type="pct"/>
            <w:shd w:val="clear" w:color="auto" w:fill="auto"/>
          </w:tcPr>
          <w:p w14:paraId="3F477102" w14:textId="77777777" w:rsidR="004F47E4" w:rsidRPr="00FB005D" w:rsidRDefault="004F47E4" w:rsidP="004F47E4">
            <w:pPr>
              <w:spacing w:line="240" w:lineRule="auto"/>
              <w:ind w:left="156" w:right="-72" w:hanging="141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  <w:t>ขนส่งน้ำมันทางท่อ</w:t>
            </w:r>
          </w:p>
        </w:tc>
        <w:tc>
          <w:tcPr>
            <w:tcW w:w="449" w:type="pct"/>
            <w:shd w:val="clear" w:color="auto" w:fill="FAFAFA"/>
          </w:tcPr>
          <w:p w14:paraId="32C73C55" w14:textId="15437845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</w:p>
        </w:tc>
        <w:tc>
          <w:tcPr>
            <w:tcW w:w="450" w:type="pct"/>
          </w:tcPr>
          <w:p w14:paraId="20626438" w14:textId="4B10E331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19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FAFAFA"/>
          </w:tcPr>
          <w:p w14:paraId="79AB7BED" w14:textId="34B47799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933</w:t>
            </w:r>
          </w:p>
        </w:tc>
        <w:tc>
          <w:tcPr>
            <w:tcW w:w="478" w:type="pct"/>
            <w:tcBorders>
              <w:bottom w:val="single" w:sz="4" w:space="0" w:color="auto"/>
            </w:tcBorders>
          </w:tcPr>
          <w:p w14:paraId="42BE2D28" w14:textId="2ACB9695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933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FAFAFA"/>
          </w:tcPr>
          <w:p w14:paraId="14D72D54" w14:textId="011B9C52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119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14:paraId="1DF2A22B" w14:textId="1E7178F0" w:rsidR="004F47E4" w:rsidRPr="00FB005D" w:rsidRDefault="00AC111E" w:rsidP="004F47E4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157</w:t>
            </w:r>
          </w:p>
        </w:tc>
      </w:tr>
      <w:tr w:rsidR="00464731" w:rsidRPr="00FB005D" w14:paraId="0F8F7D8C" w14:textId="77777777" w:rsidTr="00837424">
        <w:trPr>
          <w:cantSplit/>
          <w:trHeight w:val="20"/>
        </w:trPr>
        <w:tc>
          <w:tcPr>
            <w:tcW w:w="1008" w:type="pct"/>
          </w:tcPr>
          <w:p w14:paraId="50277F81" w14:textId="77777777" w:rsidR="00464731" w:rsidRPr="00FB005D" w:rsidRDefault="00464731" w:rsidP="00464731">
            <w:pPr>
              <w:pStyle w:val="acctfourfigures"/>
              <w:tabs>
                <w:tab w:val="clear" w:pos="765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  <w:t>รวมเงินลงทุนในบริษัทร่วม</w:t>
            </w:r>
          </w:p>
        </w:tc>
        <w:tc>
          <w:tcPr>
            <w:tcW w:w="552" w:type="pct"/>
          </w:tcPr>
          <w:p w14:paraId="16536856" w14:textId="77777777" w:rsidR="00464731" w:rsidRPr="00FB005D" w:rsidRDefault="00464731" w:rsidP="00464731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5"/>
                <w:szCs w:val="25"/>
                <w:cs/>
                <w:lang w:bidi="th-TH"/>
              </w:rPr>
            </w:pPr>
          </w:p>
        </w:tc>
        <w:tc>
          <w:tcPr>
            <w:tcW w:w="613" w:type="pct"/>
            <w:shd w:val="clear" w:color="auto" w:fill="auto"/>
          </w:tcPr>
          <w:p w14:paraId="18D65F65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449" w:type="pct"/>
            <w:shd w:val="clear" w:color="auto" w:fill="FAFAFA"/>
          </w:tcPr>
          <w:p w14:paraId="73166959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450" w:type="pct"/>
          </w:tcPr>
          <w:p w14:paraId="3DD47C5C" w14:textId="77777777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B3A72C" w14:textId="6D5FBBA8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</w:t>
            </w:r>
            <w:r w:rsidR="00502180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272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14:paraId="5620FCFA" w14:textId="4F2A9503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23</w:t>
            </w:r>
            <w:r w:rsidR="00502180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179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95F34A" w14:textId="45152C3B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024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</w:tcBorders>
          </w:tcPr>
          <w:p w14:paraId="75A32A02" w14:textId="7B3EB961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5"/>
                <w:szCs w:val="25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1</w:t>
            </w:r>
            <w:r w:rsidR="004F47E4" w:rsidRPr="00FB005D">
              <w:rPr>
                <w:rFonts w:ascii="Browallia New" w:eastAsia="Arial Unicode MS" w:hAnsi="Browallia New" w:cs="Browallia New"/>
                <w:sz w:val="25"/>
                <w:szCs w:val="25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5"/>
                <w:szCs w:val="25"/>
                <w:lang w:val="en-GB"/>
              </w:rPr>
              <w:t>264</w:t>
            </w:r>
          </w:p>
        </w:tc>
      </w:tr>
    </w:tbl>
    <w:p w14:paraId="5AF534B1" w14:textId="77777777" w:rsidR="00992933" w:rsidRPr="00FB005D" w:rsidRDefault="00992933" w:rsidP="00645D59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</w:p>
    <w:p w14:paraId="5C568560" w14:textId="3F53B8E8" w:rsidR="00993840" w:rsidRPr="00FB005D" w:rsidRDefault="00645D59" w:rsidP="00645D59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ธันวาคม พ.ศ.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มูลค่ายุติธรรมของส่วนได้เสียของกลุ่มกิจการและบริษัทในบริษัท โกลบอล เพาเวอร์ ซินเนอร์ยี่ จำกัด (มหาชน)</w:t>
      </w:r>
      <w:r w:rsidR="003F60A5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 xml:space="preserve"> </w:t>
      </w:r>
      <w:r w:rsidR="003F60A5">
        <w:rPr>
          <w:rFonts w:ascii="Browallia New" w:eastAsia="Arial Unicode MS" w:hAnsi="Browallia New" w:cs="Browallia New"/>
          <w:sz w:val="26"/>
          <w:szCs w:val="26"/>
          <w:lang w:val="en-US" w:bidi="th-TH"/>
        </w:rPr>
        <w:t>(GPSC)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ซึ่งเป็นบริษัทจดทะเบียนในตลาดหลักทรัพย์แห่งประเทศไทย</w:t>
      </w:r>
      <w:r w:rsidR="00E42B41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มีจำนวน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52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014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ล้านบาท (พ.ศ.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จำนวน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43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223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ล้านบาท) และมูลค่ายุติธรรมของส่วนได้เสียของกลุ่มกิจการและบริษัทใน 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PT Chandra Asri Petrochemical </w:t>
      </w:r>
      <w:proofErr w:type="spellStart"/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>Tbk</w:t>
      </w:r>
      <w:proofErr w:type="spellEnd"/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ซึ่งเป็นบริษัทจดทะเบียนในตลาดหลักทรัพย์</w:t>
      </w:r>
      <w:r w:rsidR="00E42B41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แห่งสาธารณรัฐอินโดนีเซียมีจำนวน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23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764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</w:t>
      </w:r>
      <w:r w:rsidR="00817B7F">
        <w:rPr>
          <w:rFonts w:ascii="Browallia New" w:eastAsia="Arial Unicode MS" w:hAnsi="Browallia New" w:cs="Browallia New" w:hint="cs"/>
          <w:sz w:val="26"/>
          <w:szCs w:val="26"/>
          <w:cs/>
          <w:lang w:bidi="th-TH"/>
        </w:rPr>
        <w:t>พัน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ล้านรูเปียห์อินโดนีเซีย หรือเทียบเท่า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55</w:t>
      </w:r>
      <w:r w:rsidR="0090699B">
        <w:rPr>
          <w:rFonts w:ascii="Browallia New" w:eastAsia="Arial Unicode MS" w:hAnsi="Browallia New" w:cs="Browallia New"/>
          <w:sz w:val="26"/>
          <w:szCs w:val="26"/>
          <w:lang w:bidi="th-TH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bidi="th-TH"/>
        </w:rPr>
        <w:t>771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 ล้านบาท</w:t>
      </w:r>
    </w:p>
    <w:p w14:paraId="120FAB43" w14:textId="77777777" w:rsidR="00645D59" w:rsidRPr="00FB005D" w:rsidRDefault="00645D59" w:rsidP="00645D59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B26772E" w14:textId="77CDFD8A" w:rsidR="00993840" w:rsidRPr="00321D4A" w:rsidRDefault="00993840" w:rsidP="00321D4A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บริษัทร่วมอื่น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ๆ เป็นบริษัทจำกัดและหุ้นของบริษัทไม่มีราคาเสนอซื้อขายในตลาด กลุ่มกิจการไม่มีหนี้สินที่อาจเกิดขึ้นซึ่งเกี่ยวข้องกับส่วนได้เสียของกลุ่มกิจการในบริษัทร่วม</w:t>
      </w:r>
    </w:p>
    <w:p w14:paraId="2DB6F102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 w:hanging="1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993840" w:rsidRPr="00FB005D" w:rsidSect="00CC2C04">
          <w:pgSz w:w="16834" w:h="11909" w:orient="landscape" w:code="9"/>
          <w:pgMar w:top="1440" w:right="720" w:bottom="720" w:left="720" w:header="706" w:footer="576" w:gutter="0"/>
          <w:cols w:space="720"/>
          <w:docGrid w:linePitch="245"/>
        </w:sectPr>
      </w:pPr>
    </w:p>
    <w:p w14:paraId="5E48B6A3" w14:textId="77777777" w:rsidR="00993840" w:rsidRPr="00FB005D" w:rsidRDefault="00993840" w:rsidP="00993840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</w:p>
    <w:p w14:paraId="26936E0C" w14:textId="5E176167" w:rsidR="00993840" w:rsidRPr="00FB005D" w:rsidRDefault="00AC111E" w:rsidP="00167E49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  <w:lang w:val="en-GB"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17</w:t>
      </w:r>
      <w:r w:rsidR="00167E49" w:rsidRPr="00FB005D">
        <w:rPr>
          <w:rFonts w:ascii="Browallia New" w:eastAsia="Arial Unicode MS" w:hAnsi="Browallia New" w:cs="Browallia New"/>
          <w:color w:val="CF4A02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4</w:t>
      </w:r>
      <w:r w:rsidR="00167E49" w:rsidRPr="00FB005D">
        <w:rPr>
          <w:rFonts w:ascii="Browallia New" w:eastAsia="Arial Unicode MS" w:hAnsi="Browallia New" w:cs="Browallia New"/>
          <w:color w:val="CF4A02"/>
        </w:rPr>
        <w:tab/>
      </w:r>
      <w:r w:rsidR="00993840" w:rsidRPr="00FB005D">
        <w:rPr>
          <w:rFonts w:ascii="Browallia New" w:eastAsia="Arial Unicode MS" w:hAnsi="Browallia New" w:cs="Browallia New"/>
          <w:color w:val="CF4A02"/>
          <w:cs/>
          <w:lang w:val="en-GB"/>
        </w:rPr>
        <w:t>ข้อมูลทางการเงินโดยสรุปสำหรับบริษัทร่วม</w:t>
      </w:r>
    </w:p>
    <w:p w14:paraId="00F18C3E" w14:textId="77777777" w:rsidR="00993840" w:rsidRPr="00FB005D" w:rsidRDefault="00993840" w:rsidP="000D049E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4D9DDDBF" w14:textId="7009E03A" w:rsidR="00993840" w:rsidRPr="00FB005D" w:rsidRDefault="00993840" w:rsidP="000D049E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ตารางต่อไปนี้แสดงข้อมูลทางการเงินแบบสรุปสำหรับบริษัทร่วมที่มีสาระสำคัญต่อกลุ่มกิจการ ข้อมูลที่เปิดเผยเป็นจำนวน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ที่แสดงอยู่ในงบการเงินของบริษัทร่วม (ซึ่งไม่ใช่เพียงแค่ส่วนแบ่งของกลุ่มกิจการในบริษัทร่วมดังกล่าว) ซึ่งได้ปรับปรุงด้วยรายการปรับปรุงที่จำเป็นสำหรับการปฏิบัติตามวิธีส่วนได้เสีย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</w:t>
      </w:r>
      <w:r w:rsidR="00783382"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ความแตกต่างของนโยบายการบัญชีของกลุ่มกิจการและบริษัทร่วม</w:t>
      </w:r>
    </w:p>
    <w:p w14:paraId="3C50BD35" w14:textId="77777777" w:rsidR="00993840" w:rsidRPr="00FB005D" w:rsidRDefault="00993840" w:rsidP="000D049E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007770E0" w14:textId="77777777" w:rsidR="00993840" w:rsidRPr="00FB005D" w:rsidRDefault="00993840" w:rsidP="00167E49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th-TH"/>
        </w:rPr>
        <w:t>งบแสดงฐานะการเงินโดยสรุป</w:t>
      </w:r>
    </w:p>
    <w:p w14:paraId="0131F3F5" w14:textId="77777777" w:rsidR="00993840" w:rsidRPr="00FB005D" w:rsidRDefault="00993840" w:rsidP="00993840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1533"/>
        <w:gridCol w:w="1446"/>
        <w:gridCol w:w="1237"/>
      </w:tblGrid>
      <w:tr w:rsidR="00A4287F" w:rsidRPr="00FB005D" w14:paraId="1DBB5DB2" w14:textId="73302D6A" w:rsidTr="008C32F1">
        <w:trPr>
          <w:cantSplit/>
        </w:trPr>
        <w:tc>
          <w:tcPr>
            <w:tcW w:w="1948" w:type="pct"/>
          </w:tcPr>
          <w:p w14:paraId="476F5625" w14:textId="77777777" w:rsidR="00A4287F" w:rsidRPr="00FB005D" w:rsidRDefault="00A4287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</w:tcBorders>
            <w:vAlign w:val="bottom"/>
          </w:tcPr>
          <w:p w14:paraId="15489CFD" w14:textId="77777777" w:rsidR="00A4287F" w:rsidRPr="00FB005D" w:rsidRDefault="00A4287F" w:rsidP="00434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 โกลบอล เพาเวอร์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ซินเนอร์ยี่ จำกัด (มหาชน)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</w:tcBorders>
          </w:tcPr>
          <w:p w14:paraId="78545BDA" w14:textId="530716E8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PT</w:t>
            </w:r>
            <w:r w:rsidR="004536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Chandra </w:t>
            </w:r>
            <w:proofErr w:type="spellStart"/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Arsi</w:t>
            </w:r>
            <w:proofErr w:type="spellEnd"/>
          </w:p>
          <w:p w14:paraId="519A10B7" w14:textId="2792C0B0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Petrochemical</w:t>
            </w:r>
            <w:r w:rsidR="00164798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proofErr w:type="spellStart"/>
            <w:r w:rsidR="001647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Tbk</w:t>
            </w:r>
            <w:proofErr w:type="spellEnd"/>
          </w:p>
        </w:tc>
      </w:tr>
      <w:tr w:rsidR="00BB6652" w:rsidRPr="00FB005D" w14:paraId="6AE60A84" w14:textId="5221F397" w:rsidTr="00BB6652">
        <w:trPr>
          <w:cantSplit/>
        </w:trPr>
        <w:tc>
          <w:tcPr>
            <w:tcW w:w="1948" w:type="pct"/>
          </w:tcPr>
          <w:p w14:paraId="38062997" w14:textId="2B7772FF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วันที่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824" w:type="pct"/>
            <w:tcBorders>
              <w:top w:val="single" w:sz="4" w:space="0" w:color="auto"/>
            </w:tcBorders>
            <w:vAlign w:val="bottom"/>
          </w:tcPr>
          <w:p w14:paraId="5F765AF9" w14:textId="04A08DFA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810" w:type="pct"/>
            <w:tcBorders>
              <w:top w:val="single" w:sz="4" w:space="0" w:color="auto"/>
            </w:tcBorders>
            <w:vAlign w:val="bottom"/>
          </w:tcPr>
          <w:p w14:paraId="5A8CE97B" w14:textId="4B61D008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4" w:type="pct"/>
            <w:tcBorders>
              <w:top w:val="single" w:sz="4" w:space="0" w:color="auto"/>
            </w:tcBorders>
            <w:vAlign w:val="bottom"/>
          </w:tcPr>
          <w:p w14:paraId="1A1AEF75" w14:textId="1C00763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bottom"/>
          </w:tcPr>
          <w:p w14:paraId="352C9F35" w14:textId="612D3514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BB6652" w:rsidRPr="00FB005D" w14:paraId="5FC820C9" w14:textId="18CA9215" w:rsidTr="00BB6652">
        <w:trPr>
          <w:cantSplit/>
        </w:trPr>
        <w:tc>
          <w:tcPr>
            <w:tcW w:w="1948" w:type="pct"/>
          </w:tcPr>
          <w:p w14:paraId="162E6D4E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24" w:type="pct"/>
            <w:tcBorders>
              <w:bottom w:val="single" w:sz="4" w:space="0" w:color="auto"/>
            </w:tcBorders>
            <w:vAlign w:val="bottom"/>
          </w:tcPr>
          <w:p w14:paraId="0E240CDA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vAlign w:val="bottom"/>
          </w:tcPr>
          <w:p w14:paraId="180DAD90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vAlign w:val="bottom"/>
          </w:tcPr>
          <w:p w14:paraId="23EA6BF8" w14:textId="6F8344D1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bottom"/>
          </w:tcPr>
          <w:p w14:paraId="5B37545D" w14:textId="12DA1AE1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BB6652" w:rsidRPr="00FB005D" w14:paraId="4628599D" w14:textId="4106E4A1" w:rsidTr="008C32F1">
        <w:trPr>
          <w:cantSplit/>
          <w:trHeight w:val="40"/>
        </w:trPr>
        <w:tc>
          <w:tcPr>
            <w:tcW w:w="1948" w:type="pct"/>
          </w:tcPr>
          <w:p w14:paraId="1B9EB70F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24" w:type="pct"/>
            <w:shd w:val="clear" w:color="auto" w:fill="FAFAFA"/>
          </w:tcPr>
          <w:p w14:paraId="32E16D7A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</w:tcPr>
          <w:p w14:paraId="0D31AF8D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4" w:type="pct"/>
            <w:shd w:val="clear" w:color="auto" w:fill="FAFAFA"/>
          </w:tcPr>
          <w:p w14:paraId="0142635B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1127E4EE" w14:textId="733CDEF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B6652" w:rsidRPr="00FB005D" w14:paraId="62CBD376" w14:textId="36C5AE27" w:rsidTr="008C32F1">
        <w:trPr>
          <w:cantSplit/>
          <w:trHeight w:val="40"/>
        </w:trPr>
        <w:tc>
          <w:tcPr>
            <w:tcW w:w="1948" w:type="pct"/>
          </w:tcPr>
          <w:p w14:paraId="1502A804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824" w:type="pct"/>
            <w:shd w:val="clear" w:color="auto" w:fill="FAFAFA"/>
          </w:tcPr>
          <w:p w14:paraId="21F45BF9" w14:textId="2BEF62E9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3829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  <w:tc>
          <w:tcPr>
            <w:tcW w:w="810" w:type="pct"/>
            <w:shd w:val="clear" w:color="auto" w:fill="auto"/>
          </w:tcPr>
          <w:p w14:paraId="367933FA" w14:textId="664501BE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739</w:t>
            </w:r>
          </w:p>
        </w:tc>
        <w:tc>
          <w:tcPr>
            <w:tcW w:w="764" w:type="pct"/>
            <w:shd w:val="clear" w:color="auto" w:fill="FAFAFA"/>
          </w:tcPr>
          <w:p w14:paraId="37DBA765" w14:textId="65616487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789</w:t>
            </w:r>
          </w:p>
        </w:tc>
        <w:tc>
          <w:tcPr>
            <w:tcW w:w="654" w:type="pct"/>
          </w:tcPr>
          <w:p w14:paraId="31C64F65" w14:textId="41FA2D1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6652" w:rsidRPr="00FB005D" w14:paraId="7AF54201" w14:textId="7A06BC61" w:rsidTr="008C32F1">
        <w:trPr>
          <w:cantSplit/>
          <w:trHeight w:val="40"/>
        </w:trPr>
        <w:tc>
          <w:tcPr>
            <w:tcW w:w="1948" w:type="pct"/>
          </w:tcPr>
          <w:p w14:paraId="407C474F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824" w:type="pct"/>
            <w:shd w:val="clear" w:color="auto" w:fill="FAFAFA"/>
          </w:tcPr>
          <w:p w14:paraId="7AC87BAF" w14:textId="7CE0A77A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  <w:r w:rsidR="003829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810" w:type="pct"/>
            <w:shd w:val="clear" w:color="auto" w:fill="auto"/>
          </w:tcPr>
          <w:p w14:paraId="783DEE8B" w14:textId="17B751A4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215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764" w:type="pct"/>
            <w:shd w:val="clear" w:color="auto" w:fill="FAFAFA"/>
          </w:tcPr>
          <w:p w14:paraId="38AEB283" w14:textId="17135980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979</w:t>
            </w:r>
          </w:p>
        </w:tc>
        <w:tc>
          <w:tcPr>
            <w:tcW w:w="654" w:type="pct"/>
          </w:tcPr>
          <w:p w14:paraId="07875F6E" w14:textId="35A09FC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6652" w:rsidRPr="00FB005D" w14:paraId="1C357321" w14:textId="17FA113F" w:rsidTr="008C32F1">
        <w:trPr>
          <w:cantSplit/>
          <w:trHeight w:val="40"/>
        </w:trPr>
        <w:tc>
          <w:tcPr>
            <w:tcW w:w="1948" w:type="pct"/>
          </w:tcPr>
          <w:p w14:paraId="2DF215C7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824" w:type="pct"/>
            <w:shd w:val="clear" w:color="auto" w:fill="FAFAFA"/>
          </w:tcPr>
          <w:p w14:paraId="3B3A3F0C" w14:textId="27F30A8E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3829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shd w:val="clear" w:color="auto" w:fill="auto"/>
          </w:tcPr>
          <w:p w14:paraId="44917B56" w14:textId="7E4F6F48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4" w:type="pct"/>
            <w:shd w:val="clear" w:color="auto" w:fill="FAFAFA"/>
          </w:tcPr>
          <w:p w14:paraId="10864CB0" w14:textId="7398C23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</w:tcPr>
          <w:p w14:paraId="055D8185" w14:textId="6E1F4A2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B6652" w:rsidRPr="00FB005D" w14:paraId="1A9D13AE" w14:textId="5ECF1285" w:rsidTr="008C32F1">
        <w:trPr>
          <w:cantSplit/>
          <w:trHeight w:val="40"/>
        </w:trPr>
        <w:tc>
          <w:tcPr>
            <w:tcW w:w="1948" w:type="pct"/>
          </w:tcPr>
          <w:p w14:paraId="498E6725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shd w:val="clear" w:color="auto" w:fill="FAFAFA"/>
          </w:tcPr>
          <w:p w14:paraId="7717CC15" w14:textId="5F1016B3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3829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</w:tcPr>
          <w:p w14:paraId="66FD3311" w14:textId="08C8843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clear" w:color="auto" w:fill="FAFAFA"/>
          </w:tcPr>
          <w:p w14:paraId="1843EBF8" w14:textId="7AB0D0A9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496B1C40" w14:textId="416C6301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B6652" w:rsidRPr="00FB005D" w14:paraId="5C80855D" w14:textId="1713E5F5" w:rsidTr="008C32F1">
        <w:trPr>
          <w:cantSplit/>
          <w:trHeight w:val="40"/>
        </w:trPr>
        <w:tc>
          <w:tcPr>
            <w:tcW w:w="1948" w:type="pct"/>
          </w:tcPr>
          <w:p w14:paraId="1708C165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สินทรัพย์สุทธิ 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F00899" w14:textId="3694589A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117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748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6A54F" w14:textId="54DF95CB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A9E12A" w14:textId="57370C92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619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14:paraId="618EE660" w14:textId="761EF70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6652" w:rsidRPr="00FB005D" w14:paraId="105A639F" w14:textId="7EE2A84C" w:rsidTr="008C32F1">
        <w:trPr>
          <w:cantSplit/>
          <w:trHeight w:val="40"/>
        </w:trPr>
        <w:tc>
          <w:tcPr>
            <w:tcW w:w="1948" w:type="pct"/>
          </w:tcPr>
          <w:p w14:paraId="49892D6E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24" w:type="pct"/>
            <w:tcBorders>
              <w:top w:val="single" w:sz="4" w:space="0" w:color="auto"/>
            </w:tcBorders>
            <w:shd w:val="clear" w:color="auto" w:fill="FAFAFA"/>
          </w:tcPr>
          <w:p w14:paraId="2EA0BD56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</w:tcPr>
          <w:p w14:paraId="678C670E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auto" w:fill="FAFAFA"/>
          </w:tcPr>
          <w:p w14:paraId="0EEC9211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single" w:sz="4" w:space="0" w:color="auto"/>
            </w:tcBorders>
          </w:tcPr>
          <w:p w14:paraId="3234DD4F" w14:textId="35300996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B6652" w:rsidRPr="00FB005D" w14:paraId="39C8281A" w14:textId="5D1CFA50" w:rsidTr="008C32F1">
        <w:trPr>
          <w:cantSplit/>
          <w:trHeight w:val="40"/>
        </w:trPr>
        <w:tc>
          <w:tcPr>
            <w:tcW w:w="1948" w:type="pct"/>
          </w:tcPr>
          <w:p w14:paraId="76AC94F0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824" w:type="pct"/>
            <w:shd w:val="clear" w:color="auto" w:fill="FAFAFA"/>
          </w:tcPr>
          <w:p w14:paraId="55DAB4A5" w14:textId="33EEFFB5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</w:p>
        </w:tc>
        <w:tc>
          <w:tcPr>
            <w:tcW w:w="810" w:type="pct"/>
            <w:shd w:val="clear" w:color="auto" w:fill="auto"/>
          </w:tcPr>
          <w:p w14:paraId="425108B7" w14:textId="6199841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</w:p>
        </w:tc>
        <w:tc>
          <w:tcPr>
            <w:tcW w:w="764" w:type="pct"/>
            <w:shd w:val="clear" w:color="auto" w:fill="FAFAFA"/>
          </w:tcPr>
          <w:p w14:paraId="01899239" w14:textId="2731F7E3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138</w:t>
            </w:r>
          </w:p>
        </w:tc>
        <w:tc>
          <w:tcPr>
            <w:tcW w:w="654" w:type="pct"/>
          </w:tcPr>
          <w:p w14:paraId="70BC0DA2" w14:textId="1CF897D3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6652" w:rsidRPr="00FB005D" w14:paraId="547F4A04" w14:textId="29D29183" w:rsidTr="008C32F1">
        <w:trPr>
          <w:cantSplit/>
          <w:trHeight w:val="40"/>
        </w:trPr>
        <w:tc>
          <w:tcPr>
            <w:tcW w:w="1948" w:type="pct"/>
          </w:tcPr>
          <w:p w14:paraId="4EB73C32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824" w:type="pct"/>
            <w:shd w:val="clear" w:color="auto" w:fill="FAFAFA"/>
          </w:tcPr>
          <w:p w14:paraId="668D2054" w14:textId="5FBDB8A2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2D2BE9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</w:p>
        </w:tc>
        <w:tc>
          <w:tcPr>
            <w:tcW w:w="810" w:type="pct"/>
            <w:shd w:val="clear" w:color="auto" w:fill="auto"/>
          </w:tcPr>
          <w:p w14:paraId="4F1E325F" w14:textId="73BCEBC8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764" w:type="pct"/>
            <w:shd w:val="clear" w:color="auto" w:fill="FAFAFA"/>
          </w:tcPr>
          <w:p w14:paraId="4B5D154D" w14:textId="08E61F3E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1E727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481</w:t>
            </w:r>
          </w:p>
        </w:tc>
        <w:tc>
          <w:tcPr>
            <w:tcW w:w="654" w:type="pct"/>
          </w:tcPr>
          <w:p w14:paraId="0A29C471" w14:textId="07E534E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4360FC62" w14:textId="77777777" w:rsidR="00993840" w:rsidRPr="00FB005D" w:rsidRDefault="00993840" w:rsidP="00167E49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7ABF24F3" w14:textId="77777777" w:rsidR="00993840" w:rsidRPr="00FB005D" w:rsidRDefault="00993840" w:rsidP="00167E49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th-TH"/>
        </w:rPr>
        <w:t>งบกำไรขาดทุนเบ็ดเสร็จโดยสรุป</w:t>
      </w:r>
    </w:p>
    <w:p w14:paraId="11F966F5" w14:textId="77777777" w:rsidR="00993840" w:rsidRPr="00FB005D" w:rsidRDefault="00993840" w:rsidP="00167E49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668"/>
        <w:gridCol w:w="1559"/>
        <w:gridCol w:w="1559"/>
        <w:gridCol w:w="1418"/>
        <w:gridCol w:w="1228"/>
      </w:tblGrid>
      <w:tr w:rsidR="00A4287F" w:rsidRPr="00FB005D" w14:paraId="49001E94" w14:textId="7AF870EA" w:rsidTr="008C32F1">
        <w:trPr>
          <w:cantSplit/>
        </w:trPr>
        <w:tc>
          <w:tcPr>
            <w:tcW w:w="3668" w:type="dxa"/>
          </w:tcPr>
          <w:p w14:paraId="3B784B9B" w14:textId="77777777" w:rsidR="00A4287F" w:rsidRPr="00FB005D" w:rsidRDefault="00A4287F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bottom"/>
          </w:tcPr>
          <w:p w14:paraId="10F95A0B" w14:textId="77777777" w:rsidR="00A4287F" w:rsidRPr="00FB005D" w:rsidRDefault="00A4287F" w:rsidP="004345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 โกลบอล เพาเวอร์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ซินเนอร์ยี่ จำกัด (มหาชน)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</w:tcBorders>
          </w:tcPr>
          <w:p w14:paraId="505AFC4E" w14:textId="644F4F88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PT</w:t>
            </w:r>
            <w:r w:rsidR="004536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Chandra </w:t>
            </w:r>
            <w:proofErr w:type="spellStart"/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Arsi</w:t>
            </w:r>
            <w:proofErr w:type="spellEnd"/>
          </w:p>
          <w:p w14:paraId="2810AACF" w14:textId="771DD89F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Petrochemical</w:t>
            </w:r>
            <w:r w:rsidR="001647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1647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Tbk</w:t>
            </w:r>
            <w:proofErr w:type="spellEnd"/>
          </w:p>
        </w:tc>
      </w:tr>
      <w:tr w:rsidR="00A4287F" w:rsidRPr="00FB005D" w14:paraId="5BD1E2A7" w14:textId="22758CF6" w:rsidTr="008C32F1">
        <w:trPr>
          <w:cantSplit/>
        </w:trPr>
        <w:tc>
          <w:tcPr>
            <w:tcW w:w="3668" w:type="dxa"/>
          </w:tcPr>
          <w:p w14:paraId="24A1F1A7" w14:textId="489D50D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สำหรับปีสิ้นสุดวันที่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3C05DFE" w14:textId="1B0FC36B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5E2E0AB" w14:textId="1BFC9EA3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86B1542" w14:textId="5B0DD02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vAlign w:val="bottom"/>
          </w:tcPr>
          <w:p w14:paraId="12AD70F8" w14:textId="36257969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4287F" w:rsidRPr="00FB005D" w14:paraId="4FFAD156" w14:textId="22D38508" w:rsidTr="008C32F1">
        <w:trPr>
          <w:cantSplit/>
        </w:trPr>
        <w:tc>
          <w:tcPr>
            <w:tcW w:w="3668" w:type="dxa"/>
          </w:tcPr>
          <w:p w14:paraId="1DF0F50A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FF54857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FE504ED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5DDE2F2" w14:textId="243755E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bottom"/>
          </w:tcPr>
          <w:p w14:paraId="27A33A75" w14:textId="07E352EA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4287F" w:rsidRPr="00FB005D" w14:paraId="578A88AF" w14:textId="3C0656F9" w:rsidTr="008C32F1">
        <w:trPr>
          <w:cantSplit/>
          <w:trHeight w:val="40"/>
        </w:trPr>
        <w:tc>
          <w:tcPr>
            <w:tcW w:w="3668" w:type="dxa"/>
          </w:tcPr>
          <w:p w14:paraId="643DB6E4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AFAFA"/>
          </w:tcPr>
          <w:p w14:paraId="2E9E4330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88453AB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</w:tcPr>
          <w:p w14:paraId="2F9EF5F1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8" w:type="dxa"/>
          </w:tcPr>
          <w:p w14:paraId="5A435856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4287F" w:rsidRPr="00FB005D" w14:paraId="2576FDDA" w14:textId="64A0B8D3" w:rsidTr="008C32F1">
        <w:trPr>
          <w:cantSplit/>
          <w:trHeight w:val="40"/>
        </w:trPr>
        <w:tc>
          <w:tcPr>
            <w:tcW w:w="3668" w:type="dxa"/>
          </w:tcPr>
          <w:p w14:paraId="78AA78F0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559" w:type="dxa"/>
            <w:shd w:val="clear" w:color="auto" w:fill="FAFAFA"/>
          </w:tcPr>
          <w:p w14:paraId="3EEE8773" w14:textId="10919CB1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559" w:type="dxa"/>
            <w:shd w:val="clear" w:color="auto" w:fill="auto"/>
          </w:tcPr>
          <w:p w14:paraId="5FCF0EC8" w14:textId="3658654E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418" w:type="dxa"/>
            <w:shd w:val="clear" w:color="auto" w:fill="FAFAFA"/>
          </w:tcPr>
          <w:p w14:paraId="4816FED5" w14:textId="5F3B8CFC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</w:p>
        </w:tc>
        <w:tc>
          <w:tcPr>
            <w:tcW w:w="1228" w:type="dxa"/>
          </w:tcPr>
          <w:p w14:paraId="04DF71D7" w14:textId="493489C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87F" w:rsidRPr="00FB005D" w14:paraId="2662FB8C" w14:textId="0B1EE9E6" w:rsidTr="008C32F1">
        <w:trPr>
          <w:cantSplit/>
          <w:trHeight w:val="40"/>
        </w:trPr>
        <w:tc>
          <w:tcPr>
            <w:tcW w:w="3668" w:type="dxa"/>
          </w:tcPr>
          <w:p w14:paraId="60F55CF3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559" w:type="dxa"/>
            <w:shd w:val="clear" w:color="auto" w:fill="FAFAFA"/>
          </w:tcPr>
          <w:p w14:paraId="3FFBBE6E" w14:textId="397DE668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840</w:t>
            </w:r>
          </w:p>
        </w:tc>
        <w:tc>
          <w:tcPr>
            <w:tcW w:w="1559" w:type="dxa"/>
            <w:shd w:val="clear" w:color="auto" w:fill="auto"/>
          </w:tcPr>
          <w:p w14:paraId="37C547DF" w14:textId="33537553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  <w:tc>
          <w:tcPr>
            <w:tcW w:w="1418" w:type="dxa"/>
            <w:shd w:val="clear" w:color="auto" w:fill="FAFAFA"/>
          </w:tcPr>
          <w:p w14:paraId="32F11D02" w14:textId="36DAFD8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28" w:type="dxa"/>
          </w:tcPr>
          <w:p w14:paraId="3BFFD726" w14:textId="7F9743FA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87F" w:rsidRPr="00FB005D" w14:paraId="2690F8C1" w14:textId="60EDA84A" w:rsidTr="008C32F1">
        <w:trPr>
          <w:cantSplit/>
          <w:trHeight w:val="40"/>
        </w:trPr>
        <w:tc>
          <w:tcPr>
            <w:tcW w:w="3668" w:type="dxa"/>
          </w:tcPr>
          <w:p w14:paraId="3E58F2EA" w14:textId="3B40DDAF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กำไรเบ็ดเสร็จอื่น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756BD8AA" w14:textId="6549302C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563F3E9" w14:textId="1B7DF7F9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</w:tcPr>
          <w:p w14:paraId="0809968F" w14:textId="5C34552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14:paraId="185E16C5" w14:textId="6917CB19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4287F" w:rsidRPr="00FB005D" w14:paraId="4CCB40D5" w14:textId="6C9C4F04" w:rsidTr="008C32F1">
        <w:trPr>
          <w:cantSplit/>
          <w:trHeight w:val="40"/>
        </w:trPr>
        <w:tc>
          <w:tcPr>
            <w:tcW w:w="3668" w:type="dxa"/>
          </w:tcPr>
          <w:p w14:paraId="22A3C60D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กำไรขาดทุนเบ็ดเสร็จรวม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FF1B490" w14:textId="4C99F81C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A90254" w14:textId="28DB3993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2DC3F38" w14:textId="6C1AC77E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</w:tcPr>
          <w:p w14:paraId="43904949" w14:textId="50D772E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87F" w:rsidRPr="00FB005D" w14:paraId="58E532E4" w14:textId="115840AD" w:rsidTr="008C32F1">
        <w:trPr>
          <w:cantSplit/>
          <w:trHeight w:val="40"/>
        </w:trPr>
        <w:tc>
          <w:tcPr>
            <w:tcW w:w="3668" w:type="dxa"/>
          </w:tcPr>
          <w:p w14:paraId="2C831002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3B09F465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7F18E1A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</w:tcPr>
          <w:p w14:paraId="45AEBFE2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</w:tcPr>
          <w:p w14:paraId="01B5E772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4287F" w:rsidRPr="00FB005D" w14:paraId="3C22E7AB" w14:textId="3A7CB58A" w:rsidTr="008C32F1">
        <w:trPr>
          <w:cantSplit/>
          <w:trHeight w:val="40"/>
        </w:trPr>
        <w:tc>
          <w:tcPr>
            <w:tcW w:w="3668" w:type="dxa"/>
          </w:tcPr>
          <w:p w14:paraId="6BDE3E8D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559" w:type="dxa"/>
            <w:shd w:val="clear" w:color="auto" w:fill="FAFAFA"/>
          </w:tcPr>
          <w:p w14:paraId="48128C60" w14:textId="161CFC1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</w:p>
        </w:tc>
        <w:tc>
          <w:tcPr>
            <w:tcW w:w="1559" w:type="dxa"/>
            <w:shd w:val="clear" w:color="auto" w:fill="auto"/>
          </w:tcPr>
          <w:p w14:paraId="0AA0211C" w14:textId="37167D37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927</w:t>
            </w:r>
          </w:p>
        </w:tc>
        <w:tc>
          <w:tcPr>
            <w:tcW w:w="1418" w:type="dxa"/>
            <w:shd w:val="clear" w:color="auto" w:fill="FAFAFA"/>
          </w:tcPr>
          <w:p w14:paraId="21B04213" w14:textId="0FDFFCC7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228" w:type="dxa"/>
          </w:tcPr>
          <w:p w14:paraId="5D4D40A8" w14:textId="745F9BD9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87F" w:rsidRPr="00FB005D" w14:paraId="35D87FF2" w14:textId="77B64F7C" w:rsidTr="008C32F1">
        <w:trPr>
          <w:cantSplit/>
          <w:trHeight w:val="40"/>
        </w:trPr>
        <w:tc>
          <w:tcPr>
            <w:tcW w:w="3668" w:type="dxa"/>
          </w:tcPr>
          <w:p w14:paraId="221E6350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1559" w:type="dxa"/>
            <w:shd w:val="clear" w:color="auto" w:fill="FAFAFA"/>
          </w:tcPr>
          <w:p w14:paraId="02D4C5E3" w14:textId="31590827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2D2BE9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673</w:t>
            </w:r>
          </w:p>
        </w:tc>
        <w:tc>
          <w:tcPr>
            <w:tcW w:w="1559" w:type="dxa"/>
            <w:shd w:val="clear" w:color="auto" w:fill="auto"/>
          </w:tcPr>
          <w:p w14:paraId="37B8566E" w14:textId="1AA0F60E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1418" w:type="dxa"/>
            <w:shd w:val="clear" w:color="auto" w:fill="FAFAFA"/>
          </w:tcPr>
          <w:p w14:paraId="123976CF" w14:textId="1C3276C8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</w:p>
        </w:tc>
        <w:tc>
          <w:tcPr>
            <w:tcW w:w="1228" w:type="dxa"/>
          </w:tcPr>
          <w:p w14:paraId="28143BD0" w14:textId="12EAB9D0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12B8643F" w14:textId="77777777" w:rsidR="00993840" w:rsidRPr="00FB005D" w:rsidRDefault="00993840" w:rsidP="00993840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6EA80AE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14:paraId="2D576B1A" w14:textId="77777777" w:rsidR="00993840" w:rsidRPr="00FB005D" w:rsidRDefault="00993840" w:rsidP="00993840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bidi="th-TH"/>
        </w:rPr>
      </w:pPr>
    </w:p>
    <w:p w14:paraId="0DB4A0C3" w14:textId="77777777" w:rsidR="00993840" w:rsidRPr="00FB005D" w:rsidRDefault="00993840" w:rsidP="00E75D02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bidi="th-TH"/>
        </w:rPr>
        <w:t>การกระทบยอดรายการข้อมูลทางการเงินโดยสรุป</w:t>
      </w:r>
    </w:p>
    <w:p w14:paraId="09CD39DF" w14:textId="77777777" w:rsidR="00783382" w:rsidRPr="00FB005D" w:rsidRDefault="00783382" w:rsidP="00E75D02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0"/>
          <w:lang w:bidi="th-TH"/>
        </w:rPr>
      </w:pPr>
    </w:p>
    <w:p w14:paraId="2E0B5F95" w14:textId="2131D19E" w:rsidR="00993840" w:rsidRPr="00FB005D" w:rsidRDefault="00993840" w:rsidP="00E75D02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ารกระทบยอดรายการระหว่างข้อมูลทางการเงินโดยสรุปกับมูลค่าตามบัญชีของส่วนได้เสียของกิจการในบริษัทร่วม</w:t>
      </w:r>
    </w:p>
    <w:p w14:paraId="0F435752" w14:textId="77777777" w:rsidR="00783382" w:rsidRPr="00FB005D" w:rsidRDefault="00783382" w:rsidP="00E75D02">
      <w:pPr>
        <w:pStyle w:val="block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0"/>
        </w:rPr>
      </w:pPr>
    </w:p>
    <w:tbl>
      <w:tblPr>
        <w:tblW w:w="9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0"/>
        <w:gridCol w:w="1166"/>
        <w:gridCol w:w="1134"/>
        <w:gridCol w:w="1134"/>
        <w:gridCol w:w="1086"/>
      </w:tblGrid>
      <w:tr w:rsidR="00A4287F" w:rsidRPr="00FB005D" w14:paraId="75A85D5F" w14:textId="5D1C0F66" w:rsidTr="00D65F85">
        <w:trPr>
          <w:cantSplit/>
          <w:trHeight w:val="20"/>
        </w:trPr>
        <w:tc>
          <w:tcPr>
            <w:tcW w:w="4930" w:type="dxa"/>
          </w:tcPr>
          <w:p w14:paraId="4453F9FE" w14:textId="77777777" w:rsidR="00A4287F" w:rsidRPr="00FB005D" w:rsidRDefault="00A4287F" w:rsidP="00520F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A55BF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 โกลบอล เพาเวอร์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ซินเนอร์ยี่ จำกัด (มหาชน)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FAA397" w14:textId="2A8A7E9F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PT</w:t>
            </w:r>
            <w:r w:rsidR="0045363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Chandra </w:t>
            </w:r>
            <w:proofErr w:type="spellStart"/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Arsi</w:t>
            </w:r>
            <w:proofErr w:type="spellEnd"/>
          </w:p>
          <w:p w14:paraId="1887B2E5" w14:textId="79B466F2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Petrochemical</w:t>
            </w:r>
            <w:r w:rsidR="00CF4C10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proofErr w:type="spellStart"/>
            <w:r w:rsidR="00CF4C1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Tbk</w:t>
            </w:r>
            <w:proofErr w:type="spellEnd"/>
          </w:p>
        </w:tc>
      </w:tr>
      <w:tr w:rsidR="00A4287F" w:rsidRPr="00FB005D" w14:paraId="55B6A38C" w14:textId="28E6B1D1" w:rsidTr="008C32F1">
        <w:trPr>
          <w:cantSplit/>
          <w:trHeight w:val="20"/>
        </w:trPr>
        <w:tc>
          <w:tcPr>
            <w:tcW w:w="4930" w:type="dxa"/>
          </w:tcPr>
          <w:p w14:paraId="5712EF4F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nil"/>
            </w:tcBorders>
            <w:vAlign w:val="bottom"/>
          </w:tcPr>
          <w:p w14:paraId="0C7395D3" w14:textId="29C676E0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14:paraId="49477740" w14:textId="36D681EB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14:paraId="540D5F9F" w14:textId="4657FAB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086" w:type="dxa"/>
            <w:tcBorders>
              <w:top w:val="single" w:sz="4" w:space="0" w:color="auto"/>
              <w:bottom w:val="nil"/>
            </w:tcBorders>
            <w:vAlign w:val="bottom"/>
          </w:tcPr>
          <w:p w14:paraId="3540625D" w14:textId="1AE5A7A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4287F" w:rsidRPr="00FB005D" w14:paraId="5C742669" w14:textId="020A4F8C" w:rsidTr="008C32F1">
        <w:trPr>
          <w:cantSplit/>
          <w:trHeight w:val="20"/>
        </w:trPr>
        <w:tc>
          <w:tcPr>
            <w:tcW w:w="4930" w:type="dxa"/>
          </w:tcPr>
          <w:p w14:paraId="5AAD0EC5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3C1C7E66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C29D8EF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BDDA68B" w14:textId="7315DCF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bottom"/>
          </w:tcPr>
          <w:p w14:paraId="609A6574" w14:textId="79DB515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4287F" w:rsidRPr="00FB005D" w14:paraId="3AC3F1CF" w14:textId="1E330ACE" w:rsidTr="008C32F1">
        <w:trPr>
          <w:cantSplit/>
          <w:trHeight w:val="20"/>
        </w:trPr>
        <w:tc>
          <w:tcPr>
            <w:tcW w:w="4930" w:type="dxa"/>
          </w:tcPr>
          <w:p w14:paraId="6EF25EF6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FAFAFA"/>
          </w:tcPr>
          <w:p w14:paraId="6331F4E2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E8C6323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6418886A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</w:tcPr>
          <w:p w14:paraId="27324E63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4287F" w:rsidRPr="00FB005D" w14:paraId="3DF92623" w14:textId="4FF605BA" w:rsidTr="008C32F1">
        <w:trPr>
          <w:cantSplit/>
          <w:trHeight w:val="20"/>
        </w:trPr>
        <w:tc>
          <w:tcPr>
            <w:tcW w:w="4930" w:type="dxa"/>
          </w:tcPr>
          <w:p w14:paraId="0A205F9B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ส่วนได้เสียของกลุ่มกิจการในสินทรัพย์สุทธิของบริษัทร่วม</w:t>
            </w:r>
          </w:p>
        </w:tc>
        <w:tc>
          <w:tcPr>
            <w:tcW w:w="1166" w:type="dxa"/>
            <w:shd w:val="clear" w:color="auto" w:fill="FAFAFA"/>
          </w:tcPr>
          <w:p w14:paraId="170062C7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4DA18E1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FAFAFA"/>
          </w:tcPr>
          <w:p w14:paraId="655F2D84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6" w:type="dxa"/>
          </w:tcPr>
          <w:p w14:paraId="2C46A1A3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4287F" w:rsidRPr="00FB005D" w14:paraId="22C5FEFE" w14:textId="2CB3C7BA" w:rsidTr="008C32F1">
        <w:trPr>
          <w:cantSplit/>
          <w:trHeight w:val="20"/>
        </w:trPr>
        <w:tc>
          <w:tcPr>
            <w:tcW w:w="4930" w:type="dxa"/>
          </w:tcPr>
          <w:p w14:paraId="1A38E19C" w14:textId="12F403BF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166" w:type="dxa"/>
            <w:shd w:val="clear" w:color="auto" w:fill="FAFAFA"/>
          </w:tcPr>
          <w:p w14:paraId="1333EFCC" w14:textId="41F9588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134" w:type="dxa"/>
            <w:shd w:val="clear" w:color="auto" w:fill="auto"/>
          </w:tcPr>
          <w:p w14:paraId="4A831B95" w14:textId="261C328B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</w:p>
        </w:tc>
        <w:tc>
          <w:tcPr>
            <w:tcW w:w="1134" w:type="dxa"/>
            <w:shd w:val="clear" w:color="auto" w:fill="FAFAFA"/>
          </w:tcPr>
          <w:p w14:paraId="425F900C" w14:textId="70D3E9E9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086" w:type="dxa"/>
          </w:tcPr>
          <w:p w14:paraId="0801F86D" w14:textId="7BAFF52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87F" w:rsidRPr="00FB005D" w14:paraId="3AB65421" w14:textId="4EA41682" w:rsidTr="008C32F1">
        <w:trPr>
          <w:cantSplit/>
          <w:trHeight w:val="20"/>
        </w:trPr>
        <w:tc>
          <w:tcPr>
            <w:tcW w:w="4930" w:type="dxa"/>
          </w:tcPr>
          <w:p w14:paraId="20D42447" w14:textId="7D77181B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ขาดทุนจากการปรับมาตรฐานรายงานทางการเงินฉบับที่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และ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166" w:type="dxa"/>
            <w:shd w:val="clear" w:color="auto" w:fill="FAFAFA"/>
          </w:tcPr>
          <w:p w14:paraId="05806EA5" w14:textId="13EA41A3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B2161EC" w14:textId="1FE86A8E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38683CEC" w14:textId="0CC190E6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6" w:type="dxa"/>
          </w:tcPr>
          <w:p w14:paraId="080059D0" w14:textId="756F83C6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4287F" w:rsidRPr="00FB005D" w14:paraId="2B664517" w14:textId="77777777" w:rsidTr="008C32F1">
        <w:trPr>
          <w:cantSplit/>
          <w:trHeight w:val="20"/>
        </w:trPr>
        <w:tc>
          <w:tcPr>
            <w:tcW w:w="4930" w:type="dxa"/>
          </w:tcPr>
          <w:p w14:paraId="68E6A198" w14:textId="772E190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ซื้อเงินลงทุน</w:t>
            </w:r>
          </w:p>
        </w:tc>
        <w:tc>
          <w:tcPr>
            <w:tcW w:w="1166" w:type="dxa"/>
            <w:shd w:val="clear" w:color="auto" w:fill="FAFAFA"/>
          </w:tcPr>
          <w:p w14:paraId="72D23881" w14:textId="4409DC9D" w:rsidR="00A4287F" w:rsidRPr="00FB005D" w:rsidRDefault="00D72034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5CEA979" w14:textId="49499ECF" w:rsidR="00A4287F" w:rsidRPr="00FB005D" w:rsidRDefault="00D72034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FAFAFA"/>
          </w:tcPr>
          <w:p w14:paraId="64483D21" w14:textId="204183C3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</w:p>
        </w:tc>
        <w:tc>
          <w:tcPr>
            <w:tcW w:w="1086" w:type="dxa"/>
          </w:tcPr>
          <w:p w14:paraId="425E0157" w14:textId="4921CA08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4287F" w:rsidRPr="00FB005D" w14:paraId="760D95FC" w14:textId="10823936" w:rsidTr="008C32F1">
        <w:trPr>
          <w:cantSplit/>
          <w:trHeight w:val="20"/>
        </w:trPr>
        <w:tc>
          <w:tcPr>
            <w:tcW w:w="4930" w:type="dxa"/>
          </w:tcPr>
          <w:p w14:paraId="4FD78A8D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การจำหน่ายหุ้น</w:t>
            </w:r>
          </w:p>
        </w:tc>
        <w:tc>
          <w:tcPr>
            <w:tcW w:w="1166" w:type="dxa"/>
            <w:shd w:val="clear" w:color="auto" w:fill="FAFAFA"/>
          </w:tcPr>
          <w:p w14:paraId="1AEB217C" w14:textId="64851D2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97058DB" w14:textId="2598B184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23F44719" w14:textId="58C55D9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6" w:type="dxa"/>
          </w:tcPr>
          <w:p w14:paraId="6ED98C61" w14:textId="2E0BD1D6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4287F" w:rsidRPr="00FB005D" w14:paraId="79C4A8D0" w14:textId="2AEB552F" w:rsidTr="008C32F1">
        <w:trPr>
          <w:cantSplit/>
          <w:trHeight w:val="20"/>
        </w:trPr>
        <w:tc>
          <w:tcPr>
            <w:tcW w:w="4930" w:type="dxa"/>
          </w:tcPr>
          <w:p w14:paraId="023FC8E1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กำไรเบ็ดเสร็จรวมส่วนที่เป็นของกลุ่มกิจการ</w:t>
            </w:r>
          </w:p>
        </w:tc>
        <w:tc>
          <w:tcPr>
            <w:tcW w:w="1166" w:type="dxa"/>
            <w:shd w:val="clear" w:color="auto" w:fill="FAFAFA"/>
          </w:tcPr>
          <w:p w14:paraId="640A1B9B" w14:textId="189C000A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1134" w:type="dxa"/>
            <w:shd w:val="clear" w:color="auto" w:fill="auto"/>
          </w:tcPr>
          <w:p w14:paraId="72D1E82B" w14:textId="5D42011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1134" w:type="dxa"/>
            <w:shd w:val="clear" w:color="auto" w:fill="FAFAFA"/>
          </w:tcPr>
          <w:p w14:paraId="6DDF6160" w14:textId="3C84E19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616</w:t>
            </w:r>
          </w:p>
        </w:tc>
        <w:tc>
          <w:tcPr>
            <w:tcW w:w="1086" w:type="dxa"/>
          </w:tcPr>
          <w:p w14:paraId="212FADF0" w14:textId="3C2E042B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87F" w:rsidRPr="00FB005D" w14:paraId="2A3B5A17" w14:textId="3D309D10" w:rsidTr="008C32F1">
        <w:trPr>
          <w:cantSplit/>
          <w:trHeight w:val="20"/>
        </w:trPr>
        <w:tc>
          <w:tcPr>
            <w:tcW w:w="4930" w:type="dxa"/>
          </w:tcPr>
          <w:p w14:paraId="088D22AF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เงินปันผลรับระหว่างปี</w:t>
            </w:r>
          </w:p>
        </w:tc>
        <w:tc>
          <w:tcPr>
            <w:tcW w:w="1166" w:type="dxa"/>
            <w:shd w:val="clear" w:color="auto" w:fill="FAFAFA"/>
          </w:tcPr>
          <w:p w14:paraId="29785570" w14:textId="0992477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14:paraId="08727691" w14:textId="74573AEE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12927291" w14:textId="0AF3253B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6" w:type="dxa"/>
          </w:tcPr>
          <w:p w14:paraId="0D065697" w14:textId="7574B719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4287F" w:rsidRPr="00FB005D" w14:paraId="7C328649" w14:textId="4734A849" w:rsidTr="008C32F1">
        <w:trPr>
          <w:cantSplit/>
          <w:trHeight w:val="20"/>
        </w:trPr>
        <w:tc>
          <w:tcPr>
            <w:tcW w:w="4930" w:type="dxa"/>
          </w:tcPr>
          <w:p w14:paraId="46027586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ส่วนแบ่งขาดทุนจากการเปลี่ยนแปลงในสินทรัพย์สุทธิ</w:t>
            </w:r>
          </w:p>
        </w:tc>
        <w:tc>
          <w:tcPr>
            <w:tcW w:w="1166" w:type="dxa"/>
            <w:tcBorders>
              <w:bottom w:val="nil"/>
            </w:tcBorders>
            <w:shd w:val="clear" w:color="auto" w:fill="FAFAFA"/>
          </w:tcPr>
          <w:p w14:paraId="6763786F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6E102399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FAFAFA"/>
          </w:tcPr>
          <w:p w14:paraId="56B1A372" w14:textId="1683E72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086" w:type="dxa"/>
            <w:tcBorders>
              <w:bottom w:val="nil"/>
            </w:tcBorders>
          </w:tcPr>
          <w:p w14:paraId="4A28D2A8" w14:textId="5D485541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A4287F" w:rsidRPr="00FB005D" w14:paraId="2029B882" w14:textId="1B266494" w:rsidTr="008C32F1">
        <w:trPr>
          <w:cantSplit/>
          <w:trHeight w:val="20"/>
        </w:trPr>
        <w:tc>
          <w:tcPr>
            <w:tcW w:w="4930" w:type="dxa"/>
          </w:tcPr>
          <w:p w14:paraId="39569954" w14:textId="3566A93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ของบริษัทร่วม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AFAFA"/>
          </w:tcPr>
          <w:p w14:paraId="4A44FA44" w14:textId="3A9FFD1D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41D8DF" w14:textId="3BA18BE6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3E878C03" w14:textId="5AE02981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2AED4AAC" w14:textId="33F58A15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4287F" w:rsidRPr="00FB005D" w14:paraId="25354725" w14:textId="6C567835" w:rsidTr="008C32F1">
        <w:trPr>
          <w:cantSplit/>
          <w:trHeight w:val="20"/>
        </w:trPr>
        <w:tc>
          <w:tcPr>
            <w:tcW w:w="4930" w:type="dxa"/>
          </w:tcPr>
          <w:p w14:paraId="7B98105D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ส่วนได้เสียของกลุ่มกิจการในสินทรัพย์สุทธิของบริษัทร่วม</w:t>
            </w:r>
          </w:p>
        </w:tc>
        <w:tc>
          <w:tcPr>
            <w:tcW w:w="1166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13B8C862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32EC102C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07720000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nil"/>
            </w:tcBorders>
          </w:tcPr>
          <w:p w14:paraId="4C4E6D48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A4287F" w:rsidRPr="00FB005D" w14:paraId="30C6AC29" w14:textId="77C34FE0" w:rsidTr="008C32F1">
        <w:trPr>
          <w:cantSplit/>
          <w:trHeight w:val="20"/>
        </w:trPr>
        <w:tc>
          <w:tcPr>
            <w:tcW w:w="4930" w:type="dxa"/>
          </w:tcPr>
          <w:p w14:paraId="07F72425" w14:textId="7DD022D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วันสิ้นปี</w:t>
            </w:r>
          </w:p>
        </w:tc>
        <w:tc>
          <w:tcPr>
            <w:tcW w:w="1166" w:type="dxa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2F3260C8" w14:textId="305BE74A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AB79B1E" w14:textId="3992552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FAFAFA"/>
          </w:tcPr>
          <w:p w14:paraId="5140BE7A" w14:textId="3EE3A2CD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536</w:t>
            </w:r>
          </w:p>
        </w:tc>
        <w:tc>
          <w:tcPr>
            <w:tcW w:w="1086" w:type="dxa"/>
            <w:tcBorders>
              <w:top w:val="nil"/>
              <w:bottom w:val="single" w:sz="4" w:space="0" w:color="auto"/>
            </w:tcBorders>
          </w:tcPr>
          <w:p w14:paraId="1ADC33B9" w14:textId="3B707001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4287F" w:rsidRPr="00FB005D" w14:paraId="177B7676" w14:textId="0CB8F0B0" w:rsidTr="008C32F1">
        <w:trPr>
          <w:cantSplit/>
          <w:trHeight w:val="20"/>
        </w:trPr>
        <w:tc>
          <w:tcPr>
            <w:tcW w:w="4930" w:type="dxa"/>
            <w:tcBorders>
              <w:bottom w:val="nil"/>
            </w:tcBorders>
          </w:tcPr>
          <w:p w14:paraId="50C767B3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มูลค่าตามบัญชีของส่วนได้เสียในบริษัทร่วม </w:t>
            </w:r>
          </w:p>
          <w:p w14:paraId="0CE230D2" w14:textId="44279B7C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C77A641" w14:textId="29E0A8E2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31EDC4" w14:textId="02C3C877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BA91FE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714C9EC0" w14:textId="2B14254B" w:rsidR="00A4287F" w:rsidRPr="00FB005D" w:rsidRDefault="00AC111E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4287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536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</w:tcPr>
          <w:p w14:paraId="2182A062" w14:textId="77777777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2DF6576C" w14:textId="60E16A2B" w:rsidR="00A4287F" w:rsidRPr="00FB005D" w:rsidRDefault="00A4287F" w:rsidP="00A42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0386147B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Browallia New" w:hAnsi="Browallia New" w:cs="Browallia New"/>
          <w:sz w:val="20"/>
          <w:szCs w:val="20"/>
        </w:rPr>
      </w:pPr>
    </w:p>
    <w:p w14:paraId="49CC651C" w14:textId="6FAD7DD9" w:rsidR="00993840" w:rsidRPr="00FB005D" w:rsidRDefault="00AC111E" w:rsidP="00167E49">
      <w:pPr>
        <w:pStyle w:val="Heading2"/>
        <w:keepNext w:val="0"/>
        <w:tabs>
          <w:tab w:val="clear" w:pos="567"/>
        </w:tabs>
        <w:spacing w:line="240" w:lineRule="auto"/>
        <w:ind w:left="540" w:hanging="540"/>
        <w:rPr>
          <w:rFonts w:ascii="Browallia New" w:eastAsia="Arial Unicode MS" w:hAnsi="Browallia New" w:cs="Browallia New"/>
          <w:color w:val="CF4A02"/>
        </w:rPr>
      </w:pPr>
      <w:r w:rsidRPr="00AC111E">
        <w:rPr>
          <w:rFonts w:ascii="Browallia New" w:eastAsia="Arial Unicode MS" w:hAnsi="Browallia New" w:cs="Browallia New"/>
          <w:color w:val="CF4A02"/>
          <w:lang w:val="en-GB"/>
        </w:rPr>
        <w:t>17</w:t>
      </w:r>
      <w:r w:rsidR="00167E49" w:rsidRPr="00FB005D">
        <w:rPr>
          <w:rFonts w:ascii="Browallia New" w:eastAsia="Arial Unicode MS" w:hAnsi="Browallia New" w:cs="Browallia New"/>
          <w:color w:val="CF4A02"/>
        </w:rPr>
        <w:t>.</w:t>
      </w:r>
      <w:r w:rsidRPr="00AC111E">
        <w:rPr>
          <w:rFonts w:ascii="Browallia New" w:eastAsia="Arial Unicode MS" w:hAnsi="Browallia New" w:cs="Browallia New"/>
          <w:color w:val="CF4A02"/>
          <w:lang w:val="en-GB"/>
        </w:rPr>
        <w:t>5</w:t>
      </w:r>
      <w:r w:rsidR="00167E49" w:rsidRPr="00FB005D">
        <w:rPr>
          <w:rFonts w:ascii="Browallia New" w:eastAsia="Arial Unicode MS" w:hAnsi="Browallia New" w:cs="Browallia New"/>
          <w:color w:val="CF4A02"/>
        </w:rPr>
        <w:tab/>
      </w:r>
      <w:r w:rsidR="00993840" w:rsidRPr="00FB005D">
        <w:rPr>
          <w:rFonts w:ascii="Browallia New" w:eastAsia="Arial Unicode MS" w:hAnsi="Browallia New" w:cs="Browallia New"/>
          <w:color w:val="CF4A02"/>
          <w:cs/>
        </w:rPr>
        <w:t>การร่วมค้าและบริษัทร่วมที่แต่ละรายไม่มีสาระสำคัญ</w:t>
      </w:r>
    </w:p>
    <w:p w14:paraId="414FC661" w14:textId="77777777" w:rsidR="00993840" w:rsidRPr="00FB005D" w:rsidRDefault="00993840" w:rsidP="00155627">
      <w:pPr>
        <w:pStyle w:val="block"/>
        <w:spacing w:after="0" w:line="240" w:lineRule="auto"/>
        <w:ind w:left="540"/>
        <w:jc w:val="thaiDistribute"/>
        <w:rPr>
          <w:rFonts w:ascii="Browallia New" w:hAnsi="Browallia New" w:cs="Browallia New"/>
          <w:b/>
          <w:bCs/>
          <w:sz w:val="20"/>
          <w:cs/>
          <w:lang w:bidi="th-TH"/>
        </w:rPr>
      </w:pPr>
    </w:p>
    <w:p w14:paraId="2C7A3D99" w14:textId="5C707B97" w:rsidR="00993840" w:rsidRPr="00FB005D" w:rsidRDefault="00993840" w:rsidP="00155627">
      <w:pPr>
        <w:pStyle w:val="block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นอกเหนือจากส่วนได้เสียในบริษัทร่วมดังกล่าวข้างต้น กลุ่มกิจการยังมีส่วนได้เสียในการร่วมค้าและบริษัทร่วมที่แต่ละราย</w:t>
      </w:r>
      <w:r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ไม่มีสาระสำคัญอีกจำนวนหนึ่ง ซึ่งได้บันทึกเงินลงทุนโดยใช้วิธีส่วนได้เสีย</w:t>
      </w:r>
      <w:r w:rsidR="00167E49" w:rsidRPr="00FB005D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="00167E49" w:rsidRPr="00FB005D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ดังต่อไปนี้</w:t>
      </w:r>
    </w:p>
    <w:p w14:paraId="62423695" w14:textId="77777777" w:rsidR="00783382" w:rsidRPr="00FB005D" w:rsidRDefault="00783382" w:rsidP="00155627">
      <w:pPr>
        <w:pStyle w:val="block"/>
        <w:spacing w:after="0" w:line="240" w:lineRule="auto"/>
        <w:ind w:left="540"/>
        <w:jc w:val="thaiDistribute"/>
        <w:rPr>
          <w:rFonts w:ascii="Browallia New" w:hAnsi="Browallia New" w:cs="Browallia New"/>
          <w:b/>
          <w:bCs/>
          <w:sz w:val="20"/>
          <w:rtl/>
          <w:cs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64"/>
        <w:gridCol w:w="1898"/>
        <w:gridCol w:w="1699"/>
      </w:tblGrid>
      <w:tr w:rsidR="00A277B7" w:rsidRPr="00FB005D" w14:paraId="50DA7011" w14:textId="77777777" w:rsidTr="00837424">
        <w:trPr>
          <w:cantSplit/>
          <w:trHeight w:val="131"/>
          <w:jc w:val="center"/>
        </w:trPr>
        <w:tc>
          <w:tcPr>
            <w:tcW w:w="3099" w:type="pct"/>
          </w:tcPr>
          <w:p w14:paraId="62336519" w14:textId="77777777" w:rsidR="00A277B7" w:rsidRPr="00FB005D" w:rsidRDefault="00A277B7" w:rsidP="00783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90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A5EF9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การร่วมค้า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ที่แต่ละรายไม่มีสาระสาคัญ</w:t>
            </w:r>
          </w:p>
        </w:tc>
      </w:tr>
      <w:tr w:rsidR="00A277B7" w:rsidRPr="00FB005D" w14:paraId="42C32533" w14:textId="77777777" w:rsidTr="00837424">
        <w:trPr>
          <w:cantSplit/>
          <w:trHeight w:val="131"/>
          <w:jc w:val="center"/>
        </w:trPr>
        <w:tc>
          <w:tcPr>
            <w:tcW w:w="3099" w:type="pct"/>
          </w:tcPr>
          <w:p w14:paraId="670A0E72" w14:textId="77777777" w:rsidR="00A277B7" w:rsidRPr="00FB005D" w:rsidRDefault="00A277B7" w:rsidP="00783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  <w:vAlign w:val="bottom"/>
            <w:hideMark/>
          </w:tcPr>
          <w:p w14:paraId="07D91631" w14:textId="51401DFA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898" w:type="pct"/>
            <w:tcBorders>
              <w:top w:val="single" w:sz="4" w:space="0" w:color="auto"/>
            </w:tcBorders>
            <w:vAlign w:val="bottom"/>
            <w:hideMark/>
          </w:tcPr>
          <w:p w14:paraId="2E35030F" w14:textId="391B2DE9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277B7" w:rsidRPr="00FB005D" w14:paraId="735FFE7F" w14:textId="77777777" w:rsidTr="00837424">
        <w:trPr>
          <w:cantSplit/>
          <w:jc w:val="center"/>
        </w:trPr>
        <w:tc>
          <w:tcPr>
            <w:tcW w:w="3099" w:type="pct"/>
          </w:tcPr>
          <w:p w14:paraId="5376EBB2" w14:textId="77777777" w:rsidR="00A277B7" w:rsidRPr="00FB005D" w:rsidRDefault="00A277B7" w:rsidP="00783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3" w:type="pct"/>
            <w:tcBorders>
              <w:bottom w:val="single" w:sz="4" w:space="0" w:color="auto"/>
            </w:tcBorders>
            <w:vAlign w:val="bottom"/>
            <w:hideMark/>
          </w:tcPr>
          <w:p w14:paraId="143CE129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vAlign w:val="bottom"/>
            <w:hideMark/>
          </w:tcPr>
          <w:p w14:paraId="7E969F08" w14:textId="77777777" w:rsidR="00A277B7" w:rsidRPr="00FB005D" w:rsidRDefault="00A277B7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277B7" w:rsidRPr="00FB005D" w14:paraId="372272FB" w14:textId="77777777" w:rsidTr="00837424">
        <w:trPr>
          <w:cantSplit/>
          <w:jc w:val="center"/>
        </w:trPr>
        <w:tc>
          <w:tcPr>
            <w:tcW w:w="3099" w:type="pct"/>
          </w:tcPr>
          <w:p w14:paraId="44B3536F" w14:textId="77777777" w:rsidR="00A277B7" w:rsidRPr="00FB005D" w:rsidRDefault="00A277B7" w:rsidP="00783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03" w:type="pct"/>
            <w:tcBorders>
              <w:top w:val="single" w:sz="4" w:space="0" w:color="auto"/>
            </w:tcBorders>
            <w:shd w:val="clear" w:color="auto" w:fill="FAFAFA"/>
          </w:tcPr>
          <w:p w14:paraId="2E94A88F" w14:textId="77777777" w:rsidR="00A277B7" w:rsidRPr="00FB005D" w:rsidRDefault="00A277B7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898" w:type="pct"/>
            <w:tcBorders>
              <w:top w:val="single" w:sz="4" w:space="0" w:color="auto"/>
            </w:tcBorders>
          </w:tcPr>
          <w:p w14:paraId="18134A9F" w14:textId="77777777" w:rsidR="00A277B7" w:rsidRPr="00FB005D" w:rsidRDefault="00A277B7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277B7" w:rsidRPr="00FB005D" w14:paraId="57912278" w14:textId="77777777" w:rsidTr="00837424">
        <w:trPr>
          <w:cantSplit/>
          <w:jc w:val="center"/>
        </w:trPr>
        <w:tc>
          <w:tcPr>
            <w:tcW w:w="3099" w:type="pct"/>
          </w:tcPr>
          <w:p w14:paraId="3FA1CA05" w14:textId="77777777" w:rsidR="00A277B7" w:rsidRPr="00FB005D" w:rsidRDefault="00A277B7" w:rsidP="007833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มูลค่าตามบัญชีโดยรวมของส่วนได้เสียในการร่วมค้า</w:t>
            </w:r>
          </w:p>
        </w:tc>
        <w:tc>
          <w:tcPr>
            <w:tcW w:w="1003" w:type="pct"/>
            <w:shd w:val="clear" w:color="auto" w:fill="FAFAFA"/>
          </w:tcPr>
          <w:p w14:paraId="3CCFFC8E" w14:textId="77777777" w:rsidR="00A277B7" w:rsidRPr="00FB005D" w:rsidRDefault="00A277B7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98" w:type="pct"/>
          </w:tcPr>
          <w:p w14:paraId="1218AC28" w14:textId="77777777" w:rsidR="00A277B7" w:rsidRPr="00FB005D" w:rsidRDefault="00A277B7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4731" w:rsidRPr="00FB005D" w14:paraId="7BDEFD5F" w14:textId="77777777" w:rsidTr="00837424">
        <w:trPr>
          <w:cantSplit/>
          <w:jc w:val="center"/>
        </w:trPr>
        <w:tc>
          <w:tcPr>
            <w:tcW w:w="3099" w:type="pct"/>
          </w:tcPr>
          <w:p w14:paraId="75E4285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ซึ่งแต่ละรายที่ไม่มีสาระสำคัญ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CEB7348" w14:textId="32FD1680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vAlign w:val="bottom"/>
          </w:tcPr>
          <w:p w14:paraId="7FB2727C" w14:textId="2DCCF43B" w:rsidR="00464731" w:rsidRPr="00FB005D" w:rsidRDefault="00464731" w:rsidP="0046473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64731" w:rsidRPr="00FB005D" w14:paraId="513F7405" w14:textId="77777777" w:rsidTr="00837424">
        <w:trPr>
          <w:cantSplit/>
          <w:jc w:val="center"/>
        </w:trPr>
        <w:tc>
          <w:tcPr>
            <w:tcW w:w="3099" w:type="pct"/>
            <w:hideMark/>
          </w:tcPr>
          <w:p w14:paraId="34AB2F4E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จำนวนรวมของส่วนแบ่งของกลุ่มกิจการในการร่วมค้า</w:t>
            </w:r>
          </w:p>
        </w:tc>
        <w:tc>
          <w:tcPr>
            <w:tcW w:w="1003" w:type="pct"/>
            <w:tcBorders>
              <w:top w:val="single" w:sz="4" w:space="0" w:color="auto"/>
            </w:tcBorders>
            <w:shd w:val="clear" w:color="auto" w:fill="FAFAFA"/>
          </w:tcPr>
          <w:p w14:paraId="26429EAD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98" w:type="pct"/>
            <w:tcBorders>
              <w:top w:val="single" w:sz="4" w:space="0" w:color="auto"/>
            </w:tcBorders>
          </w:tcPr>
          <w:p w14:paraId="64CE166E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4731" w:rsidRPr="00FB005D" w14:paraId="2A08F4BB" w14:textId="77777777" w:rsidTr="00837424">
        <w:trPr>
          <w:cantSplit/>
          <w:jc w:val="center"/>
        </w:trPr>
        <w:tc>
          <w:tcPr>
            <w:tcW w:w="3099" w:type="pct"/>
            <w:hideMark/>
          </w:tcPr>
          <w:p w14:paraId="0A52B98A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จากการดำเนินงานต่อเนื่อง</w:t>
            </w:r>
          </w:p>
        </w:tc>
        <w:tc>
          <w:tcPr>
            <w:tcW w:w="1003" w:type="pct"/>
            <w:shd w:val="clear" w:color="auto" w:fill="FAFAFA"/>
          </w:tcPr>
          <w:p w14:paraId="22A48ED1" w14:textId="44ECF5E6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898" w:type="pct"/>
          </w:tcPr>
          <w:p w14:paraId="1E07BDCC" w14:textId="42CD2CEA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</w:p>
        </w:tc>
      </w:tr>
      <w:tr w:rsidR="00464731" w:rsidRPr="00FB005D" w14:paraId="56E26D6A" w14:textId="77777777" w:rsidTr="00837424">
        <w:trPr>
          <w:cantSplit/>
          <w:jc w:val="center"/>
        </w:trPr>
        <w:tc>
          <w:tcPr>
            <w:tcW w:w="3099" w:type="pct"/>
            <w:hideMark/>
          </w:tcPr>
          <w:p w14:paraId="34A1778F" w14:textId="792FEC82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กำไร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FAFAFA"/>
          </w:tcPr>
          <w:p w14:paraId="317489AF" w14:textId="59EE7D2F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98" w:type="pct"/>
            <w:tcBorders>
              <w:bottom w:val="single" w:sz="4" w:space="0" w:color="auto"/>
            </w:tcBorders>
          </w:tcPr>
          <w:p w14:paraId="5ED2C528" w14:textId="1DD59726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</w:p>
        </w:tc>
      </w:tr>
      <w:tr w:rsidR="00464731" w:rsidRPr="00FB005D" w14:paraId="50DEFC55" w14:textId="77777777" w:rsidTr="00837424">
        <w:trPr>
          <w:cantSplit/>
          <w:jc w:val="center"/>
        </w:trPr>
        <w:tc>
          <w:tcPr>
            <w:tcW w:w="3099" w:type="pct"/>
            <w:hideMark/>
          </w:tcPr>
          <w:p w14:paraId="478C6C33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 (ขาดทุน) เบ็ดเสร็จรวม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1FC18F" w14:textId="5D0BA9AB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</w:tcPr>
          <w:p w14:paraId="6A516D67" w14:textId="7CFF0B83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</w:p>
        </w:tc>
      </w:tr>
      <w:tr w:rsidR="00464731" w:rsidRPr="00FB005D" w14:paraId="6F3858FD" w14:textId="77777777" w:rsidTr="00837424">
        <w:trPr>
          <w:cantSplit/>
          <w:trHeight w:val="96"/>
          <w:jc w:val="center"/>
        </w:trPr>
        <w:tc>
          <w:tcPr>
            <w:tcW w:w="3099" w:type="pct"/>
          </w:tcPr>
          <w:p w14:paraId="158322A5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03" w:type="pct"/>
            <w:shd w:val="clear" w:color="auto" w:fill="FAFAFA"/>
          </w:tcPr>
          <w:p w14:paraId="62D4DEA5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898" w:type="pct"/>
          </w:tcPr>
          <w:p w14:paraId="1B6E3D74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464731" w:rsidRPr="00FB005D" w14:paraId="7AE5F55B" w14:textId="77777777" w:rsidTr="00837424">
        <w:trPr>
          <w:cantSplit/>
          <w:jc w:val="center"/>
        </w:trPr>
        <w:tc>
          <w:tcPr>
            <w:tcW w:w="3099" w:type="pct"/>
            <w:hideMark/>
          </w:tcPr>
          <w:p w14:paraId="5FBAD78C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จากการดำเนินงานที่ยกเลิก</w:t>
            </w:r>
          </w:p>
        </w:tc>
        <w:tc>
          <w:tcPr>
            <w:tcW w:w="1003" w:type="pct"/>
            <w:shd w:val="clear" w:color="auto" w:fill="FAFAFA"/>
          </w:tcPr>
          <w:p w14:paraId="1DEBF698" w14:textId="5301B0B5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98" w:type="pct"/>
          </w:tcPr>
          <w:p w14:paraId="005FEBCE" w14:textId="22933944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</w:p>
        </w:tc>
      </w:tr>
      <w:tr w:rsidR="00464731" w:rsidRPr="00FB005D" w14:paraId="66E25A17" w14:textId="77777777" w:rsidTr="00837424">
        <w:trPr>
          <w:cantSplit/>
          <w:jc w:val="center"/>
        </w:trPr>
        <w:tc>
          <w:tcPr>
            <w:tcW w:w="3099" w:type="pct"/>
            <w:hideMark/>
          </w:tcPr>
          <w:p w14:paraId="630294C0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ขาดทุนเบ็ดเสร็จอื่น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FAFAFA"/>
          </w:tcPr>
          <w:p w14:paraId="7511792A" w14:textId="37E3ABAF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98" w:type="pct"/>
            <w:tcBorders>
              <w:bottom w:val="single" w:sz="4" w:space="0" w:color="auto"/>
            </w:tcBorders>
          </w:tcPr>
          <w:p w14:paraId="3A624448" w14:textId="73A8E003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64731" w:rsidRPr="00FB005D" w14:paraId="517D4D36" w14:textId="77777777" w:rsidTr="001C6EBD">
        <w:trPr>
          <w:cantSplit/>
          <w:trHeight w:val="411"/>
          <w:jc w:val="center"/>
        </w:trPr>
        <w:tc>
          <w:tcPr>
            <w:tcW w:w="3099" w:type="pct"/>
            <w:hideMark/>
          </w:tcPr>
          <w:p w14:paraId="14A71FB1" w14:textId="5D5B97FB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กำไรเบ็ดเสร็จรวม</w:t>
            </w:r>
          </w:p>
        </w:tc>
        <w:tc>
          <w:tcPr>
            <w:tcW w:w="10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777C06" w14:textId="1F219D00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</w:tcPr>
          <w:p w14:paraId="04DDF143" w14:textId="71ED1C16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</w:p>
        </w:tc>
      </w:tr>
    </w:tbl>
    <w:p w14:paraId="43263FE1" w14:textId="5B409847" w:rsidR="00B30A5E" w:rsidRDefault="0070181F" w:rsidP="00B30A5E">
      <w:pPr>
        <w:tabs>
          <w:tab w:val="clear" w:pos="227"/>
          <w:tab w:val="left" w:pos="0"/>
        </w:tabs>
        <w:ind w:left="270" w:right="-72" w:hanging="412"/>
        <w:rPr>
          <w:rFonts w:ascii="Browallia New" w:eastAsia="Arial Unicode MS" w:hAnsi="Browallia New" w:cs="Browallia New"/>
          <w:sz w:val="20"/>
          <w:szCs w:val="20"/>
          <w:lang w:val="en-GB"/>
        </w:rPr>
      </w:pPr>
      <w:r w:rsidRPr="00FB005D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ab/>
      </w:r>
      <w:r w:rsidRPr="00FB005D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ab/>
      </w:r>
      <w:r w:rsidRPr="00FB005D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ab/>
      </w:r>
      <w:r w:rsidRPr="00FB005D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ab/>
        <w:t>(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0"/>
          <w:szCs w:val="20"/>
          <w:cs/>
        </w:rPr>
        <w:tab/>
      </w:r>
      <w:r w:rsidRPr="00FB005D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0"/>
          <w:szCs w:val="20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>ล้านบาท</w:t>
      </w:r>
      <w:r w:rsidRPr="00FB005D">
        <w:rPr>
          <w:rFonts w:ascii="Browallia New" w:eastAsia="Arial Unicode MS" w:hAnsi="Browallia New" w:cs="Browallia New"/>
          <w:sz w:val="20"/>
          <w:szCs w:val="20"/>
          <w:lang w:val="en-GB"/>
        </w:rPr>
        <w:t xml:space="preserve"> </w:t>
      </w:r>
      <w:r w:rsidR="00B30A5E">
        <w:rPr>
          <w:rFonts w:ascii="Browallia New" w:eastAsia="Arial Unicode MS" w:hAnsi="Browallia New" w:cs="Browallia New"/>
          <w:sz w:val="20"/>
          <w:szCs w:val="20"/>
          <w:lang w:val="en-GB"/>
        </w:rPr>
        <w:br w:type="page"/>
      </w:r>
    </w:p>
    <w:p w14:paraId="6E719DE1" w14:textId="51F3728C" w:rsidR="00520F41" w:rsidRPr="00FB005D" w:rsidRDefault="00520F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764"/>
        <w:gridCol w:w="1805"/>
        <w:gridCol w:w="1892"/>
      </w:tblGrid>
      <w:tr w:rsidR="003248C6" w:rsidRPr="00FB005D" w14:paraId="0CA921EA" w14:textId="77777777" w:rsidTr="00783382">
        <w:trPr>
          <w:cantSplit/>
          <w:trHeight w:val="131"/>
          <w:jc w:val="center"/>
        </w:trPr>
        <w:tc>
          <w:tcPr>
            <w:tcW w:w="3046" w:type="pct"/>
          </w:tcPr>
          <w:p w14:paraId="5C8F4F4F" w14:textId="5F330600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bookmarkStart w:id="67" w:name="_Hlk50879522"/>
          </w:p>
        </w:tc>
        <w:tc>
          <w:tcPr>
            <w:tcW w:w="195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28230" w14:textId="77777777" w:rsidR="003248C6" w:rsidRPr="00FB005D" w:rsidRDefault="003248C6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บริษัทร่วม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ที่แต่ละรายไม่มีสาระสาคัญ</w:t>
            </w:r>
          </w:p>
        </w:tc>
      </w:tr>
      <w:tr w:rsidR="003248C6" w:rsidRPr="00FB005D" w14:paraId="6C7246A6" w14:textId="77777777" w:rsidTr="00464731">
        <w:trPr>
          <w:cantSplit/>
          <w:trHeight w:val="131"/>
          <w:jc w:val="center"/>
        </w:trPr>
        <w:tc>
          <w:tcPr>
            <w:tcW w:w="3046" w:type="pct"/>
          </w:tcPr>
          <w:p w14:paraId="4F86C382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954" w:type="pct"/>
            <w:tcBorders>
              <w:top w:val="single" w:sz="4" w:space="0" w:color="auto"/>
            </w:tcBorders>
            <w:vAlign w:val="bottom"/>
            <w:hideMark/>
          </w:tcPr>
          <w:p w14:paraId="00072BBC" w14:textId="0B7FF6F7" w:rsidR="003248C6" w:rsidRPr="00FB005D" w:rsidRDefault="003248C6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bottom"/>
            <w:hideMark/>
          </w:tcPr>
          <w:p w14:paraId="2E256A78" w14:textId="676A23AA" w:rsidR="003248C6" w:rsidRPr="00FB005D" w:rsidRDefault="003248C6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3248C6" w:rsidRPr="00FB005D" w14:paraId="43C2CB70" w14:textId="77777777" w:rsidTr="00464731">
        <w:trPr>
          <w:cantSplit/>
          <w:jc w:val="center"/>
        </w:trPr>
        <w:tc>
          <w:tcPr>
            <w:tcW w:w="3046" w:type="pct"/>
          </w:tcPr>
          <w:p w14:paraId="770D3999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  <w:vAlign w:val="bottom"/>
            <w:hideMark/>
          </w:tcPr>
          <w:p w14:paraId="5167A6FB" w14:textId="77777777" w:rsidR="003248C6" w:rsidRPr="00FB005D" w:rsidRDefault="003248C6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bottom"/>
            <w:hideMark/>
          </w:tcPr>
          <w:p w14:paraId="107DC387" w14:textId="77777777" w:rsidR="003248C6" w:rsidRPr="00FB005D" w:rsidRDefault="003248C6" w:rsidP="0083742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248C6" w:rsidRPr="00FB005D" w14:paraId="4692896E" w14:textId="77777777" w:rsidTr="00464731">
        <w:trPr>
          <w:cantSplit/>
          <w:jc w:val="center"/>
        </w:trPr>
        <w:tc>
          <w:tcPr>
            <w:tcW w:w="3046" w:type="pct"/>
          </w:tcPr>
          <w:p w14:paraId="230366C6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FAFAFA"/>
          </w:tcPr>
          <w:p w14:paraId="548A80A9" w14:textId="77777777" w:rsidR="003248C6" w:rsidRPr="00FB005D" w:rsidRDefault="003248C6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6076BF37" w14:textId="77777777" w:rsidR="003248C6" w:rsidRPr="00FB005D" w:rsidRDefault="003248C6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248C6" w:rsidRPr="00FB005D" w14:paraId="2D191F19" w14:textId="77777777" w:rsidTr="00464731">
        <w:trPr>
          <w:cantSplit/>
          <w:jc w:val="center"/>
        </w:trPr>
        <w:tc>
          <w:tcPr>
            <w:tcW w:w="3046" w:type="pct"/>
          </w:tcPr>
          <w:p w14:paraId="7EAF22BD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มูลค่าตามบัญชีโดยรวมของส่วนได้เสียในบริษัทร่วม</w:t>
            </w:r>
          </w:p>
        </w:tc>
        <w:tc>
          <w:tcPr>
            <w:tcW w:w="954" w:type="pct"/>
            <w:shd w:val="clear" w:color="auto" w:fill="FAFAFA"/>
          </w:tcPr>
          <w:p w14:paraId="1FD4AE70" w14:textId="77777777" w:rsidR="003248C6" w:rsidRPr="00FB005D" w:rsidRDefault="003248C6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</w:tcPr>
          <w:p w14:paraId="3D34C93E" w14:textId="77777777" w:rsidR="003248C6" w:rsidRPr="00FB005D" w:rsidRDefault="003248C6" w:rsidP="00837424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4731" w:rsidRPr="00FB005D" w14:paraId="17903D26" w14:textId="77777777" w:rsidTr="00464731">
        <w:trPr>
          <w:cantSplit/>
          <w:jc w:val="center"/>
        </w:trPr>
        <w:tc>
          <w:tcPr>
            <w:tcW w:w="3046" w:type="pct"/>
          </w:tcPr>
          <w:p w14:paraId="37CAD82D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ซึ่งแต่ละรายที่ไม่มีสาระสำคัญ</w:t>
            </w:r>
          </w:p>
        </w:tc>
        <w:tc>
          <w:tcPr>
            <w:tcW w:w="95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D404DF" w14:textId="5800AE0A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0181F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bottom"/>
          </w:tcPr>
          <w:p w14:paraId="0FCBC6A4" w14:textId="6FE1E718" w:rsidR="00464731" w:rsidRPr="00FB005D" w:rsidRDefault="00AC111E" w:rsidP="00464731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46473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</w:p>
        </w:tc>
      </w:tr>
      <w:tr w:rsidR="00464731" w:rsidRPr="00FB005D" w14:paraId="27031CFB" w14:textId="77777777" w:rsidTr="00464731">
        <w:trPr>
          <w:cantSplit/>
          <w:jc w:val="center"/>
        </w:trPr>
        <w:tc>
          <w:tcPr>
            <w:tcW w:w="3046" w:type="pct"/>
            <w:hideMark/>
          </w:tcPr>
          <w:p w14:paraId="13869DC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จำนวนรวมของส่วนแบ่งของกลุ่มกิจการในบริษัทร่วม</w:t>
            </w: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FAFAFA"/>
          </w:tcPr>
          <w:p w14:paraId="2E60370F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3C2D0AC6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4731" w:rsidRPr="00FB005D" w14:paraId="578EE465" w14:textId="77777777" w:rsidTr="00464731">
        <w:trPr>
          <w:cantSplit/>
          <w:jc w:val="center"/>
        </w:trPr>
        <w:tc>
          <w:tcPr>
            <w:tcW w:w="3046" w:type="pct"/>
            <w:hideMark/>
          </w:tcPr>
          <w:p w14:paraId="3D7B94DD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กำไรจากการดำเนินงานต่อเนื่อง</w:t>
            </w:r>
          </w:p>
        </w:tc>
        <w:tc>
          <w:tcPr>
            <w:tcW w:w="954" w:type="pct"/>
            <w:shd w:val="clear" w:color="auto" w:fill="FAFAFA"/>
          </w:tcPr>
          <w:p w14:paraId="490AA74B" w14:textId="1692406C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000" w:type="pct"/>
          </w:tcPr>
          <w:p w14:paraId="38C0CD40" w14:textId="7DDAB8EB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</w:p>
        </w:tc>
      </w:tr>
      <w:tr w:rsidR="00464731" w:rsidRPr="00FB005D" w14:paraId="1AD0BC6F" w14:textId="77777777" w:rsidTr="00464731">
        <w:trPr>
          <w:cantSplit/>
          <w:jc w:val="center"/>
        </w:trPr>
        <w:tc>
          <w:tcPr>
            <w:tcW w:w="3046" w:type="pct"/>
            <w:hideMark/>
          </w:tcPr>
          <w:p w14:paraId="1FDCCFDC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ขาดทุนเบ็ดเสร็จอื่น</w:t>
            </w:r>
          </w:p>
        </w:tc>
        <w:tc>
          <w:tcPr>
            <w:tcW w:w="954" w:type="pct"/>
            <w:tcBorders>
              <w:bottom w:val="single" w:sz="4" w:space="0" w:color="auto"/>
            </w:tcBorders>
            <w:shd w:val="clear" w:color="auto" w:fill="FAFAFA"/>
          </w:tcPr>
          <w:p w14:paraId="751EE43D" w14:textId="541B9F84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14:paraId="3D26F6A4" w14:textId="35AB546D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64731" w:rsidRPr="00FB005D" w14:paraId="03DA2C42" w14:textId="77777777" w:rsidTr="00464731">
        <w:trPr>
          <w:cantSplit/>
          <w:jc w:val="center"/>
        </w:trPr>
        <w:tc>
          <w:tcPr>
            <w:tcW w:w="3046" w:type="pct"/>
            <w:hideMark/>
          </w:tcPr>
          <w:p w14:paraId="54D9B368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กำไรเบ็ดเสร็จรวม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EC488C1" w14:textId="31B0A17F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4BF2424" w14:textId="167CBE63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  <w:tr w:rsidR="00464731" w:rsidRPr="00FB005D" w14:paraId="1B9C7327" w14:textId="77777777" w:rsidTr="00464731">
        <w:trPr>
          <w:cantSplit/>
          <w:jc w:val="center"/>
        </w:trPr>
        <w:tc>
          <w:tcPr>
            <w:tcW w:w="3046" w:type="pct"/>
          </w:tcPr>
          <w:p w14:paraId="63E095C6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FAFAFA"/>
          </w:tcPr>
          <w:p w14:paraId="39DEB6CE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3017C990" w14:textId="77777777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</w:tr>
      <w:tr w:rsidR="00464731" w:rsidRPr="00FB005D" w14:paraId="3DC3028A" w14:textId="77777777" w:rsidTr="00464731">
        <w:trPr>
          <w:cantSplit/>
          <w:jc w:val="center"/>
        </w:trPr>
        <w:tc>
          <w:tcPr>
            <w:tcW w:w="3046" w:type="pct"/>
            <w:hideMark/>
          </w:tcPr>
          <w:p w14:paraId="5BFA70D7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กำไรจากการดำเนินงานที่ยกเลิก</w:t>
            </w:r>
          </w:p>
        </w:tc>
        <w:tc>
          <w:tcPr>
            <w:tcW w:w="954" w:type="pct"/>
            <w:shd w:val="clear" w:color="auto" w:fill="FAFAFA"/>
          </w:tcPr>
          <w:p w14:paraId="31C7C17F" w14:textId="179AAA39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00" w:type="pct"/>
          </w:tcPr>
          <w:p w14:paraId="5756F35C" w14:textId="0FA57174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</w:p>
        </w:tc>
      </w:tr>
      <w:tr w:rsidR="00464731" w:rsidRPr="00FB005D" w14:paraId="0E29F7D3" w14:textId="77777777" w:rsidTr="00464731">
        <w:trPr>
          <w:cantSplit/>
          <w:jc w:val="center"/>
        </w:trPr>
        <w:tc>
          <w:tcPr>
            <w:tcW w:w="3046" w:type="pct"/>
            <w:hideMark/>
          </w:tcPr>
          <w:p w14:paraId="7D45341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ขาดทุนเบ็ดเสร็จอื่น</w:t>
            </w:r>
          </w:p>
        </w:tc>
        <w:tc>
          <w:tcPr>
            <w:tcW w:w="954" w:type="pct"/>
            <w:tcBorders>
              <w:bottom w:val="single" w:sz="4" w:space="0" w:color="auto"/>
            </w:tcBorders>
            <w:shd w:val="clear" w:color="auto" w:fill="FAFAFA"/>
          </w:tcPr>
          <w:p w14:paraId="62ECF70D" w14:textId="6538DA48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14:paraId="37CEA8AE" w14:textId="396B3A86" w:rsidR="00464731" w:rsidRPr="00FB005D" w:rsidRDefault="00464731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464731" w:rsidRPr="00FB005D" w14:paraId="679279C7" w14:textId="77777777" w:rsidTr="00464731">
        <w:trPr>
          <w:cantSplit/>
          <w:jc w:val="center"/>
        </w:trPr>
        <w:tc>
          <w:tcPr>
            <w:tcW w:w="3046" w:type="pct"/>
            <w:hideMark/>
          </w:tcPr>
          <w:p w14:paraId="7B15209B" w14:textId="77777777" w:rsidR="00464731" w:rsidRPr="00FB005D" w:rsidRDefault="00464731" w:rsidP="004647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กำไรเบ็ดเสร็จรวม</w:t>
            </w:r>
          </w:p>
        </w:tc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490DB08" w14:textId="328D5137" w:rsidR="00464731" w:rsidRPr="00FB005D" w:rsidRDefault="0070181F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742FC481" w14:textId="2B82568B" w:rsidR="00464731" w:rsidRPr="00FB005D" w:rsidRDefault="00AC111E" w:rsidP="004647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</w:p>
        </w:tc>
      </w:tr>
    </w:tbl>
    <w:p w14:paraId="1E988767" w14:textId="77777777" w:rsidR="003248C6" w:rsidRPr="00FB005D" w:rsidRDefault="003248C6" w:rsidP="003248C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2BCF0563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EDB3D65" w14:textId="6BC10213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18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อสังหาริมทรัพย์เพื่อการลงทุน สุทธิ</w:t>
            </w:r>
          </w:p>
        </w:tc>
      </w:tr>
      <w:bookmarkEnd w:id="67"/>
    </w:tbl>
    <w:p w14:paraId="400E7B8F" w14:textId="78834196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E780782" w14:textId="538BDFAA" w:rsidR="00167E49" w:rsidRPr="00FB005D" w:rsidRDefault="00167E4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อสังหาริมทรัพย์เพื่อการลงทุนของกลุ่มกิจการคือที่ดินและส่วนปรับปรุงที่ดิน</w:t>
      </w:r>
    </w:p>
    <w:p w14:paraId="4805191E" w14:textId="77777777" w:rsidR="00167E49" w:rsidRPr="00FB005D" w:rsidRDefault="00167E4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3690"/>
        <w:gridCol w:w="1440"/>
        <w:gridCol w:w="1440"/>
        <w:gridCol w:w="1440"/>
        <w:gridCol w:w="1440"/>
      </w:tblGrid>
      <w:tr w:rsidR="00993840" w:rsidRPr="00FB005D" w14:paraId="42C3750C" w14:textId="77777777" w:rsidTr="002F7184">
        <w:trPr>
          <w:tblHeader/>
        </w:trPr>
        <w:tc>
          <w:tcPr>
            <w:tcW w:w="3690" w:type="dxa"/>
          </w:tcPr>
          <w:p w14:paraId="06A6F990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0D04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2C16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6B2232C4" w14:textId="77777777" w:rsidTr="002F7184">
        <w:trPr>
          <w:tblHeader/>
        </w:trPr>
        <w:tc>
          <w:tcPr>
            <w:tcW w:w="3690" w:type="dxa"/>
          </w:tcPr>
          <w:p w14:paraId="5F6E3043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13E718E" w14:textId="12FBB036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39707AF" w14:textId="134FB6BC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40EC023" w14:textId="58369969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4EDA00F" w14:textId="6BB3D526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3B491E2F" w14:textId="77777777" w:rsidTr="002F7184">
        <w:trPr>
          <w:tblHeader/>
        </w:trPr>
        <w:tc>
          <w:tcPr>
            <w:tcW w:w="3690" w:type="dxa"/>
          </w:tcPr>
          <w:p w14:paraId="1A0288CF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E472D8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BABC84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82F130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0FAA99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3811D1B9" w14:textId="77777777" w:rsidTr="002F7184">
        <w:trPr>
          <w:tblHeader/>
        </w:trPr>
        <w:tc>
          <w:tcPr>
            <w:tcW w:w="3690" w:type="dxa"/>
          </w:tcPr>
          <w:p w14:paraId="7F17D579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5065927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63AFF34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70140EA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center"/>
          </w:tcPr>
          <w:p w14:paraId="4C8226A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993840" w:rsidRPr="00FB005D" w14:paraId="3CF97B89" w14:textId="77777777" w:rsidTr="002F7184">
        <w:tc>
          <w:tcPr>
            <w:tcW w:w="3690" w:type="dxa"/>
          </w:tcPr>
          <w:p w14:paraId="1EA7861E" w14:textId="1C61D2D5" w:rsidR="00993840" w:rsidRPr="00FB005D" w:rsidRDefault="00993840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1BD0F38F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A1C7371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70857C42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4BFCD162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92CB4" w:rsidRPr="00FB005D" w14:paraId="16A373C9" w14:textId="77777777" w:rsidTr="002F7184">
        <w:tc>
          <w:tcPr>
            <w:tcW w:w="3690" w:type="dxa"/>
          </w:tcPr>
          <w:p w14:paraId="4A0515EE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40271929" w14:textId="2DBC9E14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vAlign w:val="center"/>
          </w:tcPr>
          <w:p w14:paraId="36FD2199" w14:textId="53E995F3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27FEAD0C" w14:textId="74574DC3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</w:t>
            </w:r>
            <w:r w:rsidR="00EC76BB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141</w:t>
            </w:r>
          </w:p>
        </w:tc>
        <w:tc>
          <w:tcPr>
            <w:tcW w:w="1440" w:type="dxa"/>
            <w:vAlign w:val="center"/>
          </w:tcPr>
          <w:p w14:paraId="70415D41" w14:textId="7D314276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</w:t>
            </w:r>
            <w:r w:rsidR="00F92CB4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141</w:t>
            </w:r>
          </w:p>
        </w:tc>
      </w:tr>
      <w:tr w:rsidR="00F92CB4" w:rsidRPr="00FB005D" w14:paraId="7FB99E54" w14:textId="77777777" w:rsidTr="002F7184">
        <w:tc>
          <w:tcPr>
            <w:tcW w:w="3690" w:type="dxa"/>
          </w:tcPr>
          <w:p w14:paraId="179DB286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7D6839E" w14:textId="67BAE325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B83FC13" w14:textId="4123CB41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16A16CE" w14:textId="38085EB1" w:rsidR="00F92CB4" w:rsidRPr="00FB005D" w:rsidRDefault="00EC76BB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DF9B5A0" w14:textId="1BE9584F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</w:tr>
      <w:tr w:rsidR="00F92CB4" w:rsidRPr="00FB005D" w14:paraId="229DC2FA" w14:textId="77777777" w:rsidTr="002F7184">
        <w:tc>
          <w:tcPr>
            <w:tcW w:w="3690" w:type="dxa"/>
          </w:tcPr>
          <w:p w14:paraId="0EFBE93D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12F9236" w14:textId="4B6D8D78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925A4" w14:textId="554DD288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7EF5E083" w14:textId="69F210BB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</w:t>
            </w:r>
            <w:r w:rsidR="00EC76BB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2FCEC" w14:textId="61B6912C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</w:t>
            </w:r>
            <w:r w:rsidR="00F92CB4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141</w:t>
            </w:r>
          </w:p>
        </w:tc>
      </w:tr>
      <w:tr w:rsidR="00F92CB4" w:rsidRPr="00FB005D" w14:paraId="22DB905E" w14:textId="77777777" w:rsidTr="002F7184">
        <w:tc>
          <w:tcPr>
            <w:tcW w:w="3690" w:type="dxa"/>
          </w:tcPr>
          <w:p w14:paraId="194DB11D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490532A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FD363D9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BAA63C2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2C1E0D8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 w:bidi="th-TH"/>
              </w:rPr>
            </w:pPr>
          </w:p>
        </w:tc>
      </w:tr>
      <w:tr w:rsidR="00F92CB4" w:rsidRPr="00FB005D" w14:paraId="1D7B6776" w14:textId="77777777" w:rsidTr="002F7184">
        <w:tc>
          <w:tcPr>
            <w:tcW w:w="3690" w:type="dxa"/>
          </w:tcPr>
          <w:p w14:paraId="5C3E2E14" w14:textId="01818E64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jc w:val="thaiDistribute"/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587A9D7D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2F8B7A6" w14:textId="77777777" w:rsidR="00F92CB4" w:rsidRPr="00FB005D" w:rsidRDefault="00F92CB4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4AAA4314" w14:textId="77777777" w:rsidR="00F92CB4" w:rsidRPr="00FB005D" w:rsidRDefault="00F92CB4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0DC4623" w14:textId="77777777" w:rsidR="00F92CB4" w:rsidRPr="00FB005D" w:rsidRDefault="00F92CB4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sz w:val="26"/>
                <w:szCs w:val="26"/>
              </w:rPr>
            </w:pPr>
          </w:p>
        </w:tc>
      </w:tr>
      <w:tr w:rsidR="00F92CB4" w:rsidRPr="00FB005D" w14:paraId="6CCA2F27" w14:textId="77777777" w:rsidTr="002F7184">
        <w:tc>
          <w:tcPr>
            <w:tcW w:w="3690" w:type="dxa"/>
          </w:tcPr>
          <w:p w14:paraId="223CDCEE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391"/>
              <w:jc w:val="thaiDistribute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</w:rPr>
              <w:t>ราคาตามบัญชีต้นปี สุทธิ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13F46B3F" w14:textId="54FC95F1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103</w:t>
            </w:r>
          </w:p>
        </w:tc>
        <w:tc>
          <w:tcPr>
            <w:tcW w:w="1440" w:type="dxa"/>
            <w:vAlign w:val="center"/>
          </w:tcPr>
          <w:p w14:paraId="22C30460" w14:textId="215FD4CD" w:rsidR="00F92CB4" w:rsidRPr="00FB005D" w:rsidRDefault="00AC111E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103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2E8BA6B6" w14:textId="097D7BBE" w:rsidR="00F92CB4" w:rsidRPr="00FB005D" w:rsidRDefault="00AC111E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1</w:t>
            </w:r>
            <w:r w:rsidR="00EC76BB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141</w:t>
            </w:r>
          </w:p>
        </w:tc>
        <w:tc>
          <w:tcPr>
            <w:tcW w:w="1440" w:type="dxa"/>
            <w:vAlign w:val="center"/>
          </w:tcPr>
          <w:p w14:paraId="3E876F6B" w14:textId="73D19992" w:rsidR="00F92CB4" w:rsidRPr="00FB005D" w:rsidRDefault="00AC111E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1</w:t>
            </w:r>
            <w:r w:rsidR="00F92CB4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141</w:t>
            </w:r>
          </w:p>
        </w:tc>
      </w:tr>
      <w:tr w:rsidR="00EC76BB" w:rsidRPr="00FB005D" w14:paraId="37CACD64" w14:textId="77777777" w:rsidTr="002F7184">
        <w:tc>
          <w:tcPr>
            <w:tcW w:w="3690" w:type="dxa"/>
          </w:tcPr>
          <w:p w14:paraId="001834B8" w14:textId="76D96B39" w:rsidR="00EC76BB" w:rsidRPr="00FB005D" w:rsidRDefault="00EC76BB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391"/>
              <w:jc w:val="thaiDistribute"/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</w:rPr>
              <w:t>โอนไปที่ดิน อาคาร และอุปกรณ์ -</w:t>
            </w: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  <w:lang w:val="en-GB"/>
              </w:rPr>
              <w:t xml:space="preserve">สุทธิ </w:t>
            </w:r>
          </w:p>
          <w:p w14:paraId="445765EE" w14:textId="47F64CA5" w:rsidR="00EC76BB" w:rsidRPr="00FB005D" w:rsidRDefault="00EC76BB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391"/>
              <w:jc w:val="thaiDistribute"/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  <w:lang w:val="en-GB"/>
              </w:rPr>
              <w:t xml:space="preserve">   (หมายเหตุฯ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19</w:t>
            </w: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7EE3094" w14:textId="24C06701" w:rsidR="00EC76BB" w:rsidRPr="00FB005D" w:rsidRDefault="00A771FA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7CA84CB" w14:textId="0C24B42E" w:rsidR="00EC76BB" w:rsidRPr="00FB005D" w:rsidRDefault="00A771FA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F553037" w14:textId="02899807" w:rsidR="00EC76BB" w:rsidRPr="00FB005D" w:rsidRDefault="00EC76BB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17</w:t>
            </w: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227B155" w14:textId="4286D6FA" w:rsidR="00EC76BB" w:rsidRPr="00FB005D" w:rsidRDefault="00A771FA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</w:tr>
      <w:tr w:rsidR="00F92CB4" w:rsidRPr="00FB005D" w14:paraId="052B3050" w14:textId="77777777" w:rsidTr="002F7184">
        <w:tc>
          <w:tcPr>
            <w:tcW w:w="3690" w:type="dxa"/>
          </w:tcPr>
          <w:p w14:paraId="00C768DB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jc w:val="thaiDistribute"/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</w:rPr>
              <w:t>กลับรายการการด้อยค่า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D0E4DDB" w14:textId="10701BC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8CDC286" w14:textId="1E64D02F" w:rsidR="00F92CB4" w:rsidRPr="00FB005D" w:rsidRDefault="00F92CB4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8AC4659" w14:textId="3885287B" w:rsidR="00F92CB4" w:rsidRPr="00FB005D" w:rsidRDefault="00EC76BB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13C2F7" w14:textId="16496628" w:rsidR="00F92CB4" w:rsidRPr="00FB005D" w:rsidRDefault="00F92CB4" w:rsidP="00F92C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  <w:t>-</w:t>
            </w:r>
          </w:p>
        </w:tc>
      </w:tr>
      <w:tr w:rsidR="00F92CB4" w:rsidRPr="00FB005D" w14:paraId="4C95E491" w14:textId="77777777" w:rsidTr="002F7184">
        <w:tc>
          <w:tcPr>
            <w:tcW w:w="3690" w:type="dxa"/>
          </w:tcPr>
          <w:p w14:paraId="64E9117A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ราคาตามบัญชีปลายปี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C5059CC" w14:textId="0FA56065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1D735" w14:textId="1883CC16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2F9B58B" w14:textId="78F5D6F5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</w:t>
            </w:r>
            <w:r w:rsidR="007516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64C31" w14:textId="010ED009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</w:t>
            </w:r>
            <w:r w:rsidR="00F92CB4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141</w:t>
            </w:r>
          </w:p>
        </w:tc>
      </w:tr>
      <w:tr w:rsidR="00F92CB4" w:rsidRPr="00FB005D" w14:paraId="05FD84D3" w14:textId="77777777" w:rsidTr="002F7184">
        <w:tc>
          <w:tcPr>
            <w:tcW w:w="3690" w:type="dxa"/>
          </w:tcPr>
          <w:p w14:paraId="2D6E76AD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1CBA930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D263DD9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F1F9C81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AC3D635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</w:tr>
      <w:tr w:rsidR="00F92CB4" w:rsidRPr="00FB005D" w14:paraId="21188CD4" w14:textId="77777777" w:rsidTr="002F7184">
        <w:tc>
          <w:tcPr>
            <w:tcW w:w="3690" w:type="dxa"/>
          </w:tcPr>
          <w:p w14:paraId="69DD56C3" w14:textId="1301C3B2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6B5654F3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A05CD82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7BA9EF55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414F7A6D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F92CB4" w:rsidRPr="00FB005D" w14:paraId="63E4C3A9" w14:textId="77777777" w:rsidTr="002F7184">
        <w:tc>
          <w:tcPr>
            <w:tcW w:w="3690" w:type="dxa"/>
          </w:tcPr>
          <w:p w14:paraId="45DF63B4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2600BD32" w14:textId="0A4C0B79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vAlign w:val="center"/>
          </w:tcPr>
          <w:p w14:paraId="0566E19D" w14:textId="78DC2B52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56E9EB39" w14:textId="778550D8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</w:t>
            </w:r>
            <w:r w:rsidR="007516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124</w:t>
            </w:r>
          </w:p>
        </w:tc>
        <w:tc>
          <w:tcPr>
            <w:tcW w:w="1440" w:type="dxa"/>
            <w:vAlign w:val="center"/>
          </w:tcPr>
          <w:p w14:paraId="66F1C378" w14:textId="28BAD07F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</w:t>
            </w:r>
            <w:r w:rsidR="00F92CB4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141</w:t>
            </w:r>
          </w:p>
        </w:tc>
      </w:tr>
      <w:tr w:rsidR="00F92CB4" w:rsidRPr="00FB005D" w14:paraId="2A9A92C0" w14:textId="77777777" w:rsidTr="002F7184">
        <w:tc>
          <w:tcPr>
            <w:tcW w:w="3690" w:type="dxa"/>
          </w:tcPr>
          <w:p w14:paraId="5A3307E7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2C31D21" w14:textId="13896BFD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24170A0" w14:textId="3EADB9A8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38A8ADB" w14:textId="770ADDAF" w:rsidR="00F92CB4" w:rsidRPr="00FB005D" w:rsidRDefault="0075161F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4FDE081" w14:textId="7B298C95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F92CB4" w:rsidRPr="00FB005D" w14:paraId="72C1C029" w14:textId="77777777" w:rsidTr="002F7184">
        <w:tc>
          <w:tcPr>
            <w:tcW w:w="3690" w:type="dxa"/>
          </w:tcPr>
          <w:p w14:paraId="06FC9A15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3AFD24D" w14:textId="36BBCDB7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39011" w14:textId="04E02A7E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E5AA994" w14:textId="4345A537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</w:t>
            </w:r>
            <w:r w:rsidR="007516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85E98" w14:textId="689A2AA9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</w:t>
            </w:r>
            <w:r w:rsidR="00F92CB4"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bCs/>
                <w:sz w:val="26"/>
                <w:szCs w:val="26"/>
              </w:rPr>
              <w:t>141</w:t>
            </w:r>
          </w:p>
        </w:tc>
      </w:tr>
      <w:tr w:rsidR="00F92CB4" w:rsidRPr="00FB005D" w14:paraId="0313493E" w14:textId="77777777" w:rsidTr="002F7184">
        <w:tc>
          <w:tcPr>
            <w:tcW w:w="3690" w:type="dxa"/>
          </w:tcPr>
          <w:p w14:paraId="0DF5E806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DD2DCDD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D6FC3FC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3BE48C8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5FAD6E9" w14:textId="77777777" w:rsidR="00F92CB4" w:rsidRPr="00FB005D" w:rsidRDefault="00F92CB4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</w:tr>
      <w:tr w:rsidR="00F92CB4" w:rsidRPr="00FB005D" w14:paraId="0FC23E9A" w14:textId="77777777" w:rsidTr="002F7184">
        <w:tc>
          <w:tcPr>
            <w:tcW w:w="3690" w:type="dxa"/>
          </w:tcPr>
          <w:p w14:paraId="15ED8387" w14:textId="77777777" w:rsidR="00F92CB4" w:rsidRPr="00FB005D" w:rsidRDefault="00F92CB4" w:rsidP="00E42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53DB87C5" w14:textId="2EF6BA49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458</w:t>
            </w:r>
          </w:p>
        </w:tc>
        <w:tc>
          <w:tcPr>
            <w:tcW w:w="1440" w:type="dxa"/>
            <w:vAlign w:val="center"/>
          </w:tcPr>
          <w:p w14:paraId="27F4641D" w14:textId="4674B63A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458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65B17451" w14:textId="4D9248A4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</w:t>
            </w:r>
            <w:r w:rsidR="0075161F"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626</w:t>
            </w:r>
          </w:p>
        </w:tc>
        <w:tc>
          <w:tcPr>
            <w:tcW w:w="1440" w:type="dxa"/>
            <w:vAlign w:val="center"/>
          </w:tcPr>
          <w:p w14:paraId="63C821B6" w14:textId="67F341AC" w:rsidR="00F92CB4" w:rsidRPr="00FB005D" w:rsidRDefault="00AC111E" w:rsidP="00F92CB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</w:t>
            </w:r>
            <w:r w:rsidR="00F92CB4"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682</w:t>
            </w:r>
          </w:p>
        </w:tc>
      </w:tr>
    </w:tbl>
    <w:p w14:paraId="7DE80EA3" w14:textId="77777777" w:rsidR="00520F41" w:rsidRPr="00FB005D" w:rsidRDefault="00520F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3B790DFE" w14:textId="77777777" w:rsidR="00ED5D74" w:rsidRPr="00FB005D" w:rsidRDefault="00ED5D74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603608D0" w14:textId="093B1A9F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การวัดมูลค่ายุติธรรม</w:t>
      </w: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16A9BDB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E091C5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ซึ่งมีคุณสมบัติในวิชาชีพ</w:t>
      </w:r>
      <w:r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ที่เหมาะสมและมีประสบการณ์ในการประเมินราคาทรัพย์สินประเภทดังกล่าว ผู้ประเมินราคาทรัพย์สินอิสระได้ประเมินมูลค่ายุติธรรมของอสังหาริมทรัพย์เพื่อการลงทุนของกลุ่มกิจการเป็นประจำ</w:t>
      </w:r>
    </w:p>
    <w:p w14:paraId="2A44D61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D5C137" w14:textId="4E90E558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วัดมูลค่ายุติธรรมของอสังหาริมทรัพย์เพื่อการลงทุนทั้งหมดถูกจัดลำดับชั้นการวัดมูลค่ายุติธรรมอยู่ในระดับ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จากเกณฑ์ข้อมูล</w:t>
      </w:r>
      <w:r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ที่นำมาใช้ในเทคนิคการประเมินมูลค่ายุติธรรม </w:t>
      </w:r>
    </w:p>
    <w:p w14:paraId="7C622FC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D096A0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อสังหาริมทรัพย์เพื่อการลงทุนแสดงในตารางดังต่อไปนี้</w:t>
      </w:r>
    </w:p>
    <w:p w14:paraId="262F5929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7"/>
        <w:gridCol w:w="2763"/>
        <w:gridCol w:w="2817"/>
      </w:tblGrid>
      <w:tr w:rsidR="00993840" w:rsidRPr="00FB005D" w14:paraId="35A16947" w14:textId="77777777" w:rsidTr="00427EC3">
        <w:tc>
          <w:tcPr>
            <w:tcW w:w="38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C35F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เทคนิคการประเมินมูลค่า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2FF85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ข้อมูลที่ไม่สามารถสังเกตได้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br/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ที่มีนัยสำคัญ</w:t>
            </w:r>
          </w:p>
        </w:tc>
        <w:tc>
          <w:tcPr>
            <w:tcW w:w="28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55E0E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ความสัมพันธ์ระหว่างข้อมูลที่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br/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427EC3" w:rsidRPr="00FB005D" w14:paraId="712C6900" w14:textId="77777777" w:rsidTr="00427EC3">
        <w:tc>
          <w:tcPr>
            <w:tcW w:w="3897" w:type="dxa"/>
            <w:tcBorders>
              <w:top w:val="single" w:sz="4" w:space="0" w:color="auto"/>
            </w:tcBorders>
            <w:vAlign w:val="bottom"/>
          </w:tcPr>
          <w:p w14:paraId="64BD5D58" w14:textId="77777777" w:rsidR="00427EC3" w:rsidRPr="00FB005D" w:rsidRDefault="00427EC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763" w:type="dxa"/>
            <w:tcBorders>
              <w:top w:val="single" w:sz="4" w:space="0" w:color="auto"/>
            </w:tcBorders>
            <w:vAlign w:val="bottom"/>
          </w:tcPr>
          <w:p w14:paraId="4FB2E2D7" w14:textId="77777777" w:rsidR="00427EC3" w:rsidRPr="00FB005D" w:rsidRDefault="00427EC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2817" w:type="dxa"/>
            <w:tcBorders>
              <w:top w:val="single" w:sz="4" w:space="0" w:color="auto"/>
            </w:tcBorders>
            <w:vAlign w:val="bottom"/>
          </w:tcPr>
          <w:p w14:paraId="1CB54533" w14:textId="77777777" w:rsidR="00427EC3" w:rsidRPr="00FB005D" w:rsidRDefault="00427EC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993840" w:rsidRPr="00FB005D" w14:paraId="47A15F70" w14:textId="77777777" w:rsidTr="00427EC3">
        <w:tc>
          <w:tcPr>
            <w:tcW w:w="3897" w:type="dxa"/>
          </w:tcPr>
          <w:p w14:paraId="67E50596" w14:textId="4B542332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การคิดลดกระแสเงินสด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รูปแบบการประเมินมูลค่าพิจารณาถึงมูลค่าปัจจุบันของกระแสเงินสดสุทธิที่ได้จากทรัพย์สิน โดยคำนึงถึงการเพิ่มขึ้นของอัตรา</w:t>
            </w:r>
            <w:r w:rsidR="0078338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ค่าเช่าที่คาดไว้ กระแสเงินสดสุทธิที่คาดไว้จะถูก</w:t>
            </w:r>
            <w:r w:rsidR="0078338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คิดลดโดยใช้อัตราคิดลดที่ปรับค่าความเสี่ยงแล้ว การประมาณอัตราคิดลดได้พิจารณาถึงคุณภาพของสถานที่ตั้ง (ตำแหน่งที่ดีที่สุดหรือรองลงมา) คุณภาพเครดิตของผู้เช่าและระยะเวลาการเช่า </w:t>
            </w:r>
          </w:p>
          <w:p w14:paraId="0C508DF5" w14:textId="581431FE" w:rsidR="00167E49" w:rsidRPr="00FB005D" w:rsidRDefault="00167E49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63" w:type="dxa"/>
          </w:tcPr>
          <w:p w14:paraId="09629639" w14:textId="77777777" w:rsidR="00993840" w:rsidRPr="00FB005D" w:rsidRDefault="00993840" w:rsidP="002F7184">
            <w:pPr>
              <w:pStyle w:val="ListParagraph"/>
              <w:numPr>
                <w:ilvl w:val="0"/>
                <w:numId w:val="1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3" w:hanging="223"/>
              <w:contextualSpacing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ค่าเช่าคำนวณมูลค่าตามที่ตกลงตลอดอายุสัญญาเช่าที่เหลืออยู่</w:t>
            </w:r>
          </w:p>
          <w:p w14:paraId="2629AE3F" w14:textId="747C2D1C" w:rsidR="00993840" w:rsidRPr="00FB005D" w:rsidRDefault="00993840" w:rsidP="002F7184">
            <w:pPr>
              <w:pStyle w:val="ListParagraph"/>
              <w:numPr>
                <w:ilvl w:val="0"/>
                <w:numId w:val="1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3" w:hanging="223"/>
              <w:contextualSpacing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อัตราคิดลดที่ปรับค่าความเสี่ยงแล้ว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%-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%)</w:t>
            </w:r>
          </w:p>
        </w:tc>
        <w:tc>
          <w:tcPr>
            <w:tcW w:w="2817" w:type="dxa"/>
          </w:tcPr>
          <w:p w14:paraId="280E80CD" w14:textId="77777777" w:rsidR="00993840" w:rsidRPr="00FB005D" w:rsidRDefault="00993840" w:rsidP="002F718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4F70111D" w14:textId="77777777" w:rsidR="00993840" w:rsidRPr="00FB005D" w:rsidRDefault="00993840" w:rsidP="002F7184">
            <w:pPr>
              <w:pStyle w:val="ListParagraph"/>
              <w:numPr>
                <w:ilvl w:val="0"/>
                <w:numId w:val="2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9" w:hanging="229"/>
              <w:contextualSpacing/>
              <w:jc w:val="thaiDistribute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42B41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  <w:t>อัตราการเพิ่มขึ้นของค่าเช่าในตลาด</w:t>
            </w:r>
            <w:r w:rsidRPr="00FB005D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ที่ประมาณการไว้สูงขึ้น (ลดลง)</w:t>
            </w:r>
          </w:p>
          <w:p w14:paraId="194D5ACE" w14:textId="77777777" w:rsidR="00993840" w:rsidRPr="00FB005D" w:rsidRDefault="00993840" w:rsidP="002F7184">
            <w:pPr>
              <w:pStyle w:val="ListParagraph"/>
              <w:numPr>
                <w:ilvl w:val="0"/>
                <w:numId w:val="2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9" w:hanging="229"/>
              <w:contextualSpacing/>
              <w:jc w:val="thaiDistribute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อัตราคิดลดที่ปรับค่าความเสี่ยงแล้วต่ำลง (สูงขึ้น)</w:t>
            </w:r>
          </w:p>
        </w:tc>
      </w:tr>
      <w:tr w:rsidR="00993840" w:rsidRPr="00FB005D" w14:paraId="0EE9CF97" w14:textId="77777777" w:rsidTr="002F7184">
        <w:tc>
          <w:tcPr>
            <w:tcW w:w="3897" w:type="dxa"/>
            <w:tcBorders>
              <w:bottom w:val="single" w:sz="4" w:space="0" w:color="auto"/>
            </w:tcBorders>
          </w:tcPr>
          <w:p w14:paraId="14D713E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วิธีเปรียบเทียบข้อมูลตลาด</w:t>
            </w:r>
          </w:p>
        </w:tc>
        <w:tc>
          <w:tcPr>
            <w:tcW w:w="2763" w:type="dxa"/>
            <w:tcBorders>
              <w:bottom w:val="single" w:sz="4" w:space="0" w:color="auto"/>
            </w:tcBorders>
          </w:tcPr>
          <w:p w14:paraId="1A23FC1C" w14:textId="2D1C8523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contextualSpacing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ราคาเสนอขายและราคาซื้อขายจริงของอสังหาริมทรัพย์เพื่อการลงทุน</w:t>
            </w:r>
            <w:r w:rsidRPr="00FB005D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เปรียบเทียบที่คล้ายคลึงกัน ปรับด้วย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ปัจจัยความต่างอื่น</w:t>
            </w:r>
            <w:r w:rsidR="00167E49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14:paraId="718B7A90" w14:textId="77777777" w:rsidR="00993840" w:rsidRPr="00FB005D" w:rsidRDefault="00993840" w:rsidP="002F718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</w:tbl>
    <w:p w14:paraId="3ACD8F4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7AFE4BD7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จำนวนเงินที่เกี่ยวข้องกับอสังหาริมทรัพย์เพื่อการลงทุนที่ได้รับรู้ในกำไรหรือขาดทุน ได้แก่</w:t>
      </w:r>
    </w:p>
    <w:p w14:paraId="08B06807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708"/>
        <w:gridCol w:w="1440"/>
        <w:gridCol w:w="1440"/>
        <w:gridCol w:w="1440"/>
        <w:gridCol w:w="1440"/>
      </w:tblGrid>
      <w:tr w:rsidR="00993840" w:rsidRPr="00FB005D" w14:paraId="6CECEFDC" w14:textId="77777777" w:rsidTr="002F7184">
        <w:trPr>
          <w:tblHeader/>
        </w:trPr>
        <w:tc>
          <w:tcPr>
            <w:tcW w:w="3708" w:type="dxa"/>
          </w:tcPr>
          <w:p w14:paraId="72937DD3" w14:textId="77777777" w:rsidR="00993840" w:rsidRPr="00FB005D" w:rsidRDefault="00993840" w:rsidP="002F7184">
            <w:pPr>
              <w:pStyle w:val="acctfourfigures"/>
              <w:tabs>
                <w:tab w:val="clear" w:pos="765"/>
              </w:tabs>
              <w:spacing w:line="240" w:lineRule="auto"/>
              <w:ind w:left="-72" w:right="-86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center"/>
          </w:tcPr>
          <w:p w14:paraId="1F4F0B1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center"/>
          </w:tcPr>
          <w:p w14:paraId="3668C8D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41DD47AD" w14:textId="77777777" w:rsidTr="008C32F1">
        <w:trPr>
          <w:tblHeader/>
        </w:trPr>
        <w:tc>
          <w:tcPr>
            <w:tcW w:w="3708" w:type="dxa"/>
          </w:tcPr>
          <w:p w14:paraId="58BAC760" w14:textId="55C5FD9E" w:rsidR="00993840" w:rsidRPr="00FB005D" w:rsidRDefault="00993840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 w:righ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07FA2D7" w14:textId="702E75AA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B96DA57" w14:textId="5A8C3AA5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542F2FA" w14:textId="7526666E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4704393" w14:textId="43F2DB96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sz w:val="26"/>
                <w:szCs w:val="26"/>
                <w:lang w:val="en-GB"/>
              </w:rPr>
              <w:t>2563</w:t>
            </w:r>
          </w:p>
        </w:tc>
      </w:tr>
      <w:tr w:rsidR="00706203" w:rsidRPr="00FB005D" w14:paraId="004B7235" w14:textId="77777777" w:rsidTr="008C32F1">
        <w:trPr>
          <w:tblHeader/>
        </w:trPr>
        <w:tc>
          <w:tcPr>
            <w:tcW w:w="3708" w:type="dxa"/>
          </w:tcPr>
          <w:p w14:paraId="52195C87" w14:textId="77777777" w:rsidR="00706203" w:rsidRPr="00FB005D" w:rsidRDefault="00706203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 w:righ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31FF9530" w14:textId="77777777" w:rsidR="00706203" w:rsidRPr="00FB005D" w:rsidRDefault="0070620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350B2CBA" w14:textId="77777777" w:rsidR="00706203" w:rsidRPr="00FB005D" w:rsidRDefault="0070620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08BFB0B1" w14:textId="77777777" w:rsidR="00706203" w:rsidRPr="00FB005D" w:rsidRDefault="0070620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3CEA36F7" w14:textId="4B02DA00" w:rsidR="00706203" w:rsidRPr="00FB005D" w:rsidRDefault="0070620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</w:tr>
      <w:tr w:rsidR="00993840" w:rsidRPr="00FB005D" w14:paraId="0308861F" w14:textId="77777777" w:rsidTr="002F7184">
        <w:trPr>
          <w:tblHeader/>
        </w:trPr>
        <w:tc>
          <w:tcPr>
            <w:tcW w:w="3708" w:type="dxa"/>
          </w:tcPr>
          <w:p w14:paraId="6113998D" w14:textId="77777777" w:rsidR="00993840" w:rsidRPr="00FB005D" w:rsidRDefault="00993840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 w:right="-86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7F6B10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DF24E9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BD795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6E4652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39CE7A18" w14:textId="77777777" w:rsidTr="002F7184">
        <w:trPr>
          <w:tblHeader/>
        </w:trPr>
        <w:tc>
          <w:tcPr>
            <w:tcW w:w="3708" w:type="dxa"/>
          </w:tcPr>
          <w:p w14:paraId="790E12A6" w14:textId="77777777" w:rsidR="00993840" w:rsidRPr="00FB005D" w:rsidRDefault="00993840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 w:right="-86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2BEE5DC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72903BE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22564DD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14:paraId="63F49A4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464731" w:rsidRPr="00FB005D" w14:paraId="6A52D4E8" w14:textId="77777777" w:rsidTr="002F7184">
        <w:tc>
          <w:tcPr>
            <w:tcW w:w="3708" w:type="dxa"/>
          </w:tcPr>
          <w:p w14:paraId="412EB353" w14:textId="77777777" w:rsidR="00464731" w:rsidRPr="00FB005D" w:rsidRDefault="0046473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440" w:type="dxa"/>
            <w:shd w:val="clear" w:color="auto" w:fill="FAFAFA"/>
          </w:tcPr>
          <w:p w14:paraId="37A2515E" w14:textId="6A01721F" w:rsidR="00464731" w:rsidRPr="00FB005D" w:rsidRDefault="00AC111E" w:rsidP="004647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</w:t>
            </w:r>
          </w:p>
        </w:tc>
        <w:tc>
          <w:tcPr>
            <w:tcW w:w="1440" w:type="dxa"/>
          </w:tcPr>
          <w:p w14:paraId="6918514C" w14:textId="6649FCD1" w:rsidR="00464731" w:rsidRPr="00FB005D" w:rsidRDefault="00AC111E" w:rsidP="004647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</w:t>
            </w:r>
          </w:p>
        </w:tc>
        <w:tc>
          <w:tcPr>
            <w:tcW w:w="1440" w:type="dxa"/>
            <w:shd w:val="clear" w:color="auto" w:fill="FAFAFA"/>
          </w:tcPr>
          <w:p w14:paraId="64F3BBC1" w14:textId="467C3DFB" w:rsidR="00464731" w:rsidRPr="00FB005D" w:rsidRDefault="00AC111E" w:rsidP="004647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43</w:t>
            </w:r>
          </w:p>
        </w:tc>
        <w:tc>
          <w:tcPr>
            <w:tcW w:w="1440" w:type="dxa"/>
          </w:tcPr>
          <w:p w14:paraId="7576D192" w14:textId="0AF2D6C4" w:rsidR="00464731" w:rsidRPr="00FB005D" w:rsidRDefault="00AC111E" w:rsidP="004647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43</w:t>
            </w:r>
          </w:p>
        </w:tc>
      </w:tr>
    </w:tbl>
    <w:p w14:paraId="27EBEE91" w14:textId="3B811E89" w:rsidR="007E247F" w:rsidRPr="00FB005D" w:rsidRDefault="007E247F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6BEC6B0" w14:textId="51E207B4" w:rsidR="00456729" w:rsidRPr="00FB005D" w:rsidRDefault="0045672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  <w:sectPr w:rsidR="00456729" w:rsidRPr="00FB005D" w:rsidSect="00CC2C04">
          <w:pgSz w:w="11909" w:h="16834" w:code="9"/>
          <w:pgMar w:top="1440" w:right="720" w:bottom="720" w:left="1728" w:header="706" w:footer="576" w:gutter="0"/>
          <w:cols w:space="720"/>
        </w:sectPr>
      </w:pPr>
    </w:p>
    <w:p w14:paraId="5FD911D2" w14:textId="77777777" w:rsidR="00993840" w:rsidRPr="00FB005D" w:rsidRDefault="00993840" w:rsidP="00993840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1569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15696"/>
      </w:tblGrid>
      <w:tr w:rsidR="00993840" w:rsidRPr="00FB005D" w14:paraId="43948128" w14:textId="77777777" w:rsidTr="002F7184">
        <w:trPr>
          <w:trHeight w:val="386"/>
        </w:trPr>
        <w:tc>
          <w:tcPr>
            <w:tcW w:w="15696" w:type="dxa"/>
            <w:shd w:val="clear" w:color="auto" w:fill="FFA543"/>
            <w:vAlign w:val="center"/>
          </w:tcPr>
          <w:p w14:paraId="258D94DC" w14:textId="1911FB73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bookmarkStart w:id="68" w:name="_Hlk50879529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19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ที่ดิน อาคารและอุปกรณ์ สุทธิ</w:t>
            </w:r>
          </w:p>
        </w:tc>
      </w:tr>
      <w:bookmarkEnd w:id="68"/>
    </w:tbl>
    <w:p w14:paraId="332BAF14" w14:textId="2AFAE415" w:rsidR="00993840" w:rsidRPr="00FB005D" w:rsidRDefault="00993840" w:rsidP="00993840">
      <w:pPr>
        <w:spacing w:line="240" w:lineRule="auto"/>
        <w:rPr>
          <w:rFonts w:ascii="Browallia New" w:hAnsi="Browallia New" w:cs="Browallia New"/>
        </w:rPr>
      </w:pPr>
    </w:p>
    <w:tbl>
      <w:tblPr>
        <w:tblW w:w="5003" w:type="pct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015"/>
        <w:gridCol w:w="1043"/>
        <w:gridCol w:w="1054"/>
        <w:gridCol w:w="1054"/>
        <w:gridCol w:w="1054"/>
        <w:gridCol w:w="1054"/>
        <w:gridCol w:w="1054"/>
        <w:gridCol w:w="1054"/>
        <w:gridCol w:w="1054"/>
        <w:gridCol w:w="1054"/>
        <w:gridCol w:w="1054"/>
        <w:gridCol w:w="1171"/>
      </w:tblGrid>
      <w:tr w:rsidR="00CB31C6" w:rsidRPr="00FB005D" w14:paraId="1CBD2C46" w14:textId="77777777" w:rsidTr="002C7654">
        <w:trPr>
          <w:tblHeader/>
        </w:trPr>
        <w:tc>
          <w:tcPr>
            <w:tcW w:w="948" w:type="pct"/>
          </w:tcPr>
          <w:p w14:paraId="26C1E13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4052" w:type="pct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6EA7CA8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งบการเงินรวม</w:t>
            </w:r>
          </w:p>
        </w:tc>
      </w:tr>
      <w:tr w:rsidR="00CB31C6" w:rsidRPr="00FB005D" w14:paraId="2FB1FB31" w14:textId="77777777" w:rsidTr="002C7654">
        <w:tc>
          <w:tcPr>
            <w:tcW w:w="948" w:type="pct"/>
          </w:tcPr>
          <w:p w14:paraId="20583AF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</w:tcPr>
          <w:p w14:paraId="73DBF9A3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5904DA79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2A3E425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31835959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1707741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13FD582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792B4959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0CA9C73B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684CEB7D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69F2F811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2923A65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57B0AB8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ล้านบาท</w:t>
            </w:r>
          </w:p>
        </w:tc>
      </w:tr>
      <w:tr w:rsidR="00CB31C6" w:rsidRPr="00FB005D" w14:paraId="15044DEB" w14:textId="77777777" w:rsidTr="002C7654">
        <w:trPr>
          <w:tblHeader/>
        </w:trPr>
        <w:tc>
          <w:tcPr>
            <w:tcW w:w="948" w:type="pct"/>
          </w:tcPr>
          <w:p w14:paraId="59FE5EC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</w:tcPr>
          <w:p w14:paraId="0E86687D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</w:tcPr>
          <w:p w14:paraId="55632A5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585D69B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12AE285E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3E4F542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045CF46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7D18D3C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3C817A9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เรือบรรทุกน้ำมัน</w:t>
            </w: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4E49ED0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0516A8B2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515259E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nil"/>
            </w:tcBorders>
          </w:tcPr>
          <w:p w14:paraId="5F4FD752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CB31C6" w:rsidRPr="00FB005D" w14:paraId="62F31588" w14:textId="77777777" w:rsidTr="002C7654">
        <w:trPr>
          <w:tblHeader/>
        </w:trPr>
        <w:tc>
          <w:tcPr>
            <w:tcW w:w="948" w:type="pct"/>
          </w:tcPr>
          <w:p w14:paraId="612DDDC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23" w:type="pct"/>
            <w:tcBorders>
              <w:bottom w:val="nil"/>
            </w:tcBorders>
          </w:tcPr>
          <w:p w14:paraId="37A1F7FB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2" w:type="pct"/>
            <w:tcBorders>
              <w:bottom w:val="nil"/>
            </w:tcBorders>
          </w:tcPr>
          <w:p w14:paraId="5BB3261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02C9D66B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14337CF9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164E157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4C9AE2EE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6D0096BB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เครื่องจักร</w:t>
            </w:r>
          </w:p>
        </w:tc>
        <w:tc>
          <w:tcPr>
            <w:tcW w:w="336" w:type="pct"/>
            <w:tcBorders>
              <w:bottom w:val="nil"/>
            </w:tcBorders>
          </w:tcPr>
          <w:p w14:paraId="4AA36EB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และผลิตภัณฑ์</w:t>
            </w:r>
          </w:p>
        </w:tc>
        <w:tc>
          <w:tcPr>
            <w:tcW w:w="336" w:type="pct"/>
            <w:tcBorders>
              <w:bottom w:val="nil"/>
            </w:tcBorders>
          </w:tcPr>
          <w:p w14:paraId="7ADAE972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เครื่องตกแต่ง</w:t>
            </w:r>
          </w:p>
        </w:tc>
        <w:tc>
          <w:tcPr>
            <w:tcW w:w="336" w:type="pct"/>
            <w:tcBorders>
              <w:bottom w:val="nil"/>
            </w:tcBorders>
          </w:tcPr>
          <w:p w14:paraId="3B3AB67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5677F82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75" w:type="pct"/>
            <w:tcBorders>
              <w:bottom w:val="nil"/>
            </w:tcBorders>
          </w:tcPr>
          <w:p w14:paraId="5378F8F1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CB31C6" w:rsidRPr="00FB005D" w14:paraId="15E40BAD" w14:textId="77777777" w:rsidTr="002C7654">
        <w:trPr>
          <w:tblHeader/>
        </w:trPr>
        <w:tc>
          <w:tcPr>
            <w:tcW w:w="948" w:type="pct"/>
          </w:tcPr>
          <w:p w14:paraId="228DF666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23" w:type="pct"/>
            <w:tcBorders>
              <w:bottom w:val="nil"/>
            </w:tcBorders>
          </w:tcPr>
          <w:p w14:paraId="3B32616D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2" w:type="pct"/>
            <w:tcBorders>
              <w:bottom w:val="nil"/>
            </w:tcBorders>
          </w:tcPr>
          <w:p w14:paraId="16D0592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51FA1798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026812EA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6DAA55AD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3AA5B04E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016984D2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เครื่องมือ</w:t>
            </w:r>
          </w:p>
        </w:tc>
        <w:tc>
          <w:tcPr>
            <w:tcW w:w="336" w:type="pct"/>
            <w:tcBorders>
              <w:bottom w:val="nil"/>
            </w:tcBorders>
          </w:tcPr>
          <w:p w14:paraId="48190FA8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 xml:space="preserve">เคมีเหลว </w:t>
            </w:r>
          </w:p>
        </w:tc>
        <w:tc>
          <w:tcPr>
            <w:tcW w:w="336" w:type="pct"/>
            <w:tcBorders>
              <w:bottom w:val="nil"/>
            </w:tcBorders>
          </w:tcPr>
          <w:p w14:paraId="047A6FA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ติดตั้ง</w:t>
            </w:r>
            <w:r w:rsidRPr="00FB005D">
              <w:rPr>
                <w:rFonts w:ascii="Browallia New" w:eastAsia="Arial Unicode MS" w:hAnsi="Browallia New" w:cs="Browallia New"/>
                <w:b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เครื่องใช้</w:t>
            </w:r>
          </w:p>
        </w:tc>
        <w:tc>
          <w:tcPr>
            <w:tcW w:w="336" w:type="pct"/>
            <w:tcBorders>
              <w:bottom w:val="nil"/>
            </w:tcBorders>
          </w:tcPr>
          <w:p w14:paraId="681B4EB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7AA86B0B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75" w:type="pct"/>
            <w:tcBorders>
              <w:bottom w:val="nil"/>
            </w:tcBorders>
          </w:tcPr>
          <w:p w14:paraId="2A1F82A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CB31C6" w:rsidRPr="00FB005D" w14:paraId="02C7BA25" w14:textId="77777777" w:rsidTr="002C7654">
        <w:trPr>
          <w:tblHeader/>
        </w:trPr>
        <w:tc>
          <w:tcPr>
            <w:tcW w:w="948" w:type="pct"/>
          </w:tcPr>
          <w:p w14:paraId="68A09881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23" w:type="pct"/>
            <w:tcBorders>
              <w:bottom w:val="nil"/>
            </w:tcBorders>
          </w:tcPr>
          <w:p w14:paraId="7407709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2" w:type="pct"/>
            <w:tcBorders>
              <w:bottom w:val="nil"/>
            </w:tcBorders>
          </w:tcPr>
          <w:p w14:paraId="5C7747FD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6711ADEB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ส่วนปรับปรุง</w:t>
            </w:r>
          </w:p>
        </w:tc>
        <w:tc>
          <w:tcPr>
            <w:tcW w:w="336" w:type="pct"/>
            <w:tcBorders>
              <w:bottom w:val="nil"/>
            </w:tcBorders>
          </w:tcPr>
          <w:p w14:paraId="2C49F7A0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โรงกลั่นน้ำมัน</w:t>
            </w:r>
          </w:p>
        </w:tc>
        <w:tc>
          <w:tcPr>
            <w:tcW w:w="336" w:type="pct"/>
            <w:tcBorders>
              <w:bottom w:val="nil"/>
            </w:tcBorders>
          </w:tcPr>
          <w:p w14:paraId="2CAD742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โรงผลิต</w:t>
            </w:r>
          </w:p>
        </w:tc>
        <w:tc>
          <w:tcPr>
            <w:tcW w:w="336" w:type="pct"/>
            <w:tcBorders>
              <w:bottom w:val="nil"/>
            </w:tcBorders>
          </w:tcPr>
          <w:p w14:paraId="154D59B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โรงผลิต</w:t>
            </w:r>
          </w:p>
        </w:tc>
        <w:tc>
          <w:tcPr>
            <w:tcW w:w="336" w:type="pct"/>
            <w:tcBorders>
              <w:bottom w:val="nil"/>
            </w:tcBorders>
          </w:tcPr>
          <w:p w14:paraId="537712F3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และอุปกรณ์</w:t>
            </w:r>
          </w:p>
        </w:tc>
        <w:tc>
          <w:tcPr>
            <w:tcW w:w="336" w:type="pct"/>
            <w:tcBorders>
              <w:bottom w:val="nil"/>
            </w:tcBorders>
          </w:tcPr>
          <w:p w14:paraId="1A1ED5D6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และเรือขนส่ง</w:t>
            </w:r>
          </w:p>
        </w:tc>
        <w:tc>
          <w:tcPr>
            <w:tcW w:w="336" w:type="pct"/>
            <w:tcBorders>
              <w:bottom w:val="nil"/>
            </w:tcBorders>
          </w:tcPr>
          <w:p w14:paraId="2BFE3940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สำนักงาน</w:t>
            </w:r>
          </w:p>
        </w:tc>
        <w:tc>
          <w:tcPr>
            <w:tcW w:w="336" w:type="pct"/>
            <w:tcBorders>
              <w:bottom w:val="nil"/>
            </w:tcBorders>
          </w:tcPr>
          <w:p w14:paraId="52E7232A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36" w:type="pct"/>
            <w:tcBorders>
              <w:bottom w:val="nil"/>
            </w:tcBorders>
          </w:tcPr>
          <w:p w14:paraId="083CF713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สินทรัพย์</w:t>
            </w:r>
          </w:p>
        </w:tc>
        <w:tc>
          <w:tcPr>
            <w:tcW w:w="375" w:type="pct"/>
            <w:tcBorders>
              <w:bottom w:val="nil"/>
            </w:tcBorders>
          </w:tcPr>
          <w:p w14:paraId="25DF4E33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CB31C6" w:rsidRPr="00FB005D" w14:paraId="6BF84C43" w14:textId="77777777" w:rsidTr="002C7654">
        <w:trPr>
          <w:tblHeader/>
        </w:trPr>
        <w:tc>
          <w:tcPr>
            <w:tcW w:w="948" w:type="pct"/>
          </w:tcPr>
          <w:p w14:paraId="433CD916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23" w:type="pct"/>
            <w:tcBorders>
              <w:bottom w:val="nil"/>
            </w:tcBorders>
          </w:tcPr>
          <w:p w14:paraId="1060EAF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ที่ดิน</w:t>
            </w:r>
          </w:p>
        </w:tc>
        <w:tc>
          <w:tcPr>
            <w:tcW w:w="332" w:type="pct"/>
            <w:tcBorders>
              <w:bottom w:val="nil"/>
            </w:tcBorders>
          </w:tcPr>
          <w:p w14:paraId="71224178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อาคาร</w:t>
            </w:r>
          </w:p>
        </w:tc>
        <w:tc>
          <w:tcPr>
            <w:tcW w:w="336" w:type="pct"/>
            <w:tcBorders>
              <w:bottom w:val="nil"/>
            </w:tcBorders>
          </w:tcPr>
          <w:p w14:paraId="4A36869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สินทรัพย์ที่เช่า</w:t>
            </w:r>
          </w:p>
        </w:tc>
        <w:tc>
          <w:tcPr>
            <w:tcW w:w="336" w:type="pct"/>
            <w:tcBorders>
              <w:bottom w:val="nil"/>
            </w:tcBorders>
          </w:tcPr>
          <w:p w14:paraId="28D61B36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และอุปกรณ์</w:t>
            </w:r>
          </w:p>
        </w:tc>
        <w:tc>
          <w:tcPr>
            <w:tcW w:w="336" w:type="pct"/>
            <w:tcBorders>
              <w:bottom w:val="nil"/>
            </w:tcBorders>
          </w:tcPr>
          <w:p w14:paraId="38DE9D9E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ปิโตรเคมี</w:t>
            </w:r>
          </w:p>
        </w:tc>
        <w:tc>
          <w:tcPr>
            <w:tcW w:w="336" w:type="pct"/>
            <w:tcBorders>
              <w:bottom w:val="nil"/>
            </w:tcBorders>
          </w:tcPr>
          <w:p w14:paraId="4F517650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กระแสไฟฟ้า</w:t>
            </w:r>
          </w:p>
        </w:tc>
        <w:tc>
          <w:tcPr>
            <w:tcW w:w="336" w:type="pct"/>
            <w:tcBorders>
              <w:bottom w:val="nil"/>
            </w:tcBorders>
          </w:tcPr>
          <w:p w14:paraId="0334B29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โรงงาน</w:t>
            </w:r>
          </w:p>
        </w:tc>
        <w:tc>
          <w:tcPr>
            <w:tcW w:w="336" w:type="pct"/>
            <w:tcBorders>
              <w:bottom w:val="nil"/>
            </w:tcBorders>
          </w:tcPr>
          <w:p w14:paraId="17B3B79A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ผู้โดยสาร</w:t>
            </w:r>
          </w:p>
        </w:tc>
        <w:tc>
          <w:tcPr>
            <w:tcW w:w="336" w:type="pct"/>
            <w:tcBorders>
              <w:bottom w:val="nil"/>
            </w:tcBorders>
          </w:tcPr>
          <w:p w14:paraId="64974EA3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และอื่นๆ</w:t>
            </w:r>
          </w:p>
        </w:tc>
        <w:tc>
          <w:tcPr>
            <w:tcW w:w="336" w:type="pct"/>
            <w:tcBorders>
              <w:bottom w:val="nil"/>
            </w:tcBorders>
          </w:tcPr>
          <w:p w14:paraId="1BB09CD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ยานพาหนะ</w:t>
            </w:r>
          </w:p>
        </w:tc>
        <w:tc>
          <w:tcPr>
            <w:tcW w:w="336" w:type="pct"/>
            <w:tcBorders>
              <w:bottom w:val="nil"/>
            </w:tcBorders>
          </w:tcPr>
          <w:p w14:paraId="617D542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ระหว่างก่อสร้าง</w:t>
            </w:r>
          </w:p>
        </w:tc>
        <w:tc>
          <w:tcPr>
            <w:tcW w:w="375" w:type="pct"/>
            <w:tcBorders>
              <w:bottom w:val="nil"/>
            </w:tcBorders>
          </w:tcPr>
          <w:p w14:paraId="2011F532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</w:tr>
      <w:tr w:rsidR="00CB31C6" w:rsidRPr="00FB005D" w14:paraId="19F1D144" w14:textId="77777777" w:rsidTr="002C7654">
        <w:trPr>
          <w:trHeight w:val="58"/>
        </w:trPr>
        <w:tc>
          <w:tcPr>
            <w:tcW w:w="948" w:type="pct"/>
          </w:tcPr>
          <w:p w14:paraId="2F92A306" w14:textId="425C07AD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มกราคม 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vAlign w:val="center"/>
          </w:tcPr>
          <w:p w14:paraId="2784DA4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  <w:vAlign w:val="center"/>
          </w:tcPr>
          <w:p w14:paraId="2EB57E27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03B55AC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5F68A8D5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4D21EF16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29DDF49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42FBFC6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580F995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697AA43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20FA339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3998D88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nil"/>
            </w:tcBorders>
            <w:vAlign w:val="center"/>
          </w:tcPr>
          <w:p w14:paraId="37B79C3E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CB31C6" w:rsidRPr="00FB005D" w14:paraId="6248DD95" w14:textId="77777777" w:rsidTr="002C7654">
        <w:tc>
          <w:tcPr>
            <w:tcW w:w="948" w:type="pct"/>
            <w:tcBorders>
              <w:bottom w:val="nil"/>
            </w:tcBorders>
          </w:tcPr>
          <w:p w14:paraId="6CF5CFE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ราคาทุน</w:t>
            </w:r>
          </w:p>
        </w:tc>
        <w:tc>
          <w:tcPr>
            <w:tcW w:w="323" w:type="pct"/>
            <w:tcBorders>
              <w:top w:val="nil"/>
              <w:bottom w:val="nil"/>
            </w:tcBorders>
          </w:tcPr>
          <w:p w14:paraId="2D35C595" w14:textId="312E8E44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044</w:t>
            </w:r>
          </w:p>
        </w:tc>
        <w:tc>
          <w:tcPr>
            <w:tcW w:w="332" w:type="pct"/>
            <w:tcBorders>
              <w:top w:val="nil"/>
              <w:bottom w:val="nil"/>
            </w:tcBorders>
          </w:tcPr>
          <w:p w14:paraId="02E9B7EE" w14:textId="4AC536C2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523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center"/>
          </w:tcPr>
          <w:p w14:paraId="5B41CDEC" w14:textId="51B50FA3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212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0685B3E0" w14:textId="016EEA2E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104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280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52525A63" w14:textId="68B0CAAA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35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958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3C6262C7" w14:textId="4857D499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653</w:t>
            </w:r>
          </w:p>
        </w:tc>
        <w:tc>
          <w:tcPr>
            <w:tcW w:w="336" w:type="pct"/>
            <w:tcBorders>
              <w:bottom w:val="nil"/>
            </w:tcBorders>
          </w:tcPr>
          <w:p w14:paraId="25744BD4" w14:textId="17EAADE4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972</w:t>
            </w:r>
          </w:p>
        </w:tc>
        <w:tc>
          <w:tcPr>
            <w:tcW w:w="336" w:type="pct"/>
            <w:tcBorders>
              <w:bottom w:val="nil"/>
            </w:tcBorders>
          </w:tcPr>
          <w:p w14:paraId="798DCE31" w14:textId="2191EB66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416</w:t>
            </w:r>
          </w:p>
        </w:tc>
        <w:tc>
          <w:tcPr>
            <w:tcW w:w="336" w:type="pct"/>
            <w:tcBorders>
              <w:bottom w:val="nil"/>
            </w:tcBorders>
          </w:tcPr>
          <w:p w14:paraId="502C2742" w14:textId="5BFD701B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012</w:t>
            </w:r>
          </w:p>
        </w:tc>
        <w:tc>
          <w:tcPr>
            <w:tcW w:w="336" w:type="pct"/>
            <w:tcBorders>
              <w:bottom w:val="nil"/>
            </w:tcBorders>
          </w:tcPr>
          <w:p w14:paraId="48EAF9C0" w14:textId="5B2F0A2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14</w:t>
            </w:r>
          </w:p>
        </w:tc>
        <w:tc>
          <w:tcPr>
            <w:tcW w:w="336" w:type="pct"/>
            <w:tcBorders>
              <w:bottom w:val="nil"/>
            </w:tcBorders>
          </w:tcPr>
          <w:p w14:paraId="797C0E5E" w14:textId="1046CC62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698</w:t>
            </w:r>
          </w:p>
        </w:tc>
        <w:tc>
          <w:tcPr>
            <w:tcW w:w="375" w:type="pct"/>
            <w:tcBorders>
              <w:bottom w:val="nil"/>
            </w:tcBorders>
          </w:tcPr>
          <w:p w14:paraId="27402143" w14:textId="2BFF9762" w:rsidR="00CB31C6" w:rsidRPr="00FB005D" w:rsidRDefault="00AC111E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217</w:t>
            </w:r>
            <w:r w:rsidR="00CB31C6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782</w:t>
            </w:r>
          </w:p>
        </w:tc>
      </w:tr>
      <w:tr w:rsidR="00CB31C6" w:rsidRPr="00FB005D" w14:paraId="79A76410" w14:textId="77777777" w:rsidTr="002C7654">
        <w:tc>
          <w:tcPr>
            <w:tcW w:w="948" w:type="pct"/>
            <w:tcBorders>
              <w:bottom w:val="nil"/>
            </w:tcBorders>
          </w:tcPr>
          <w:p w14:paraId="20697998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s/>
              </w:rPr>
              <w:t xml:space="preserve"> ค่าเสื่อมราคาสะสม</w:t>
            </w:r>
          </w:p>
        </w:tc>
        <w:tc>
          <w:tcPr>
            <w:tcW w:w="323" w:type="pct"/>
            <w:tcBorders>
              <w:top w:val="nil"/>
              <w:bottom w:val="nil"/>
            </w:tcBorders>
          </w:tcPr>
          <w:p w14:paraId="096A753E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nil"/>
            </w:tcBorders>
          </w:tcPr>
          <w:p w14:paraId="542087C4" w14:textId="00792BAD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440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center"/>
          </w:tcPr>
          <w:p w14:paraId="7F05458A" w14:textId="4D018482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0849A916" w14:textId="29FA5BEE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840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0CE85E7A" w14:textId="5E1C6DA3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452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497D2B9D" w14:textId="64814560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710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bottom w:val="nil"/>
            </w:tcBorders>
          </w:tcPr>
          <w:p w14:paraId="61FEEFD6" w14:textId="349DA2D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018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bottom w:val="nil"/>
            </w:tcBorders>
          </w:tcPr>
          <w:p w14:paraId="0C43E1BA" w14:textId="48568C5D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911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bottom w:val="nil"/>
            </w:tcBorders>
          </w:tcPr>
          <w:p w14:paraId="23374F26" w14:textId="13B2350A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791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bottom w:val="nil"/>
            </w:tcBorders>
          </w:tcPr>
          <w:p w14:paraId="1BE42F96" w14:textId="1CE64783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bottom w:val="nil"/>
            </w:tcBorders>
          </w:tcPr>
          <w:p w14:paraId="1C024B9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75" w:type="pct"/>
            <w:tcBorders>
              <w:bottom w:val="nil"/>
            </w:tcBorders>
          </w:tcPr>
          <w:p w14:paraId="1F1B6967" w14:textId="214EBC36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111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205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CB31C6" w:rsidRPr="00FB005D" w14:paraId="14EE87C0" w14:textId="77777777" w:rsidTr="002C7654">
        <w:tc>
          <w:tcPr>
            <w:tcW w:w="948" w:type="pct"/>
            <w:tcBorders>
              <w:bottom w:val="nil"/>
            </w:tcBorders>
          </w:tcPr>
          <w:p w14:paraId="25B6BD3D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s/>
              </w:rPr>
              <w:t xml:space="preserve"> ค่าเผื่อการด้อยค่า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</w:tcPr>
          <w:p w14:paraId="6E8697B6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</w:tcPr>
          <w:p w14:paraId="3C77170E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</w:tcPr>
          <w:p w14:paraId="3FBC4A54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</w:tcPr>
          <w:p w14:paraId="357C54F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</w:tcPr>
          <w:p w14:paraId="7DD4DA3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</w:tcPr>
          <w:p w14:paraId="69C3DF7E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1A61E67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38D399E8" w14:textId="6433A83E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28C42CF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08FE488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14:paraId="1E31A82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720DC293" w14:textId="63459B42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CB31C6" w:rsidRPr="00FB005D" w14:paraId="04983EBC" w14:textId="77777777" w:rsidTr="002C7654">
        <w:tc>
          <w:tcPr>
            <w:tcW w:w="948" w:type="pct"/>
          </w:tcPr>
          <w:p w14:paraId="1DDA9E7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ราคาตามบัญชี สุทธิ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</w:tcPr>
          <w:p w14:paraId="66FD897A" w14:textId="52F424D2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044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</w:tcPr>
          <w:p w14:paraId="278FF626" w14:textId="4D8114DD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083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2C7B3" w14:textId="601BD2E5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180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0F140B34" w14:textId="1806AFB9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25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440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0EFE6FF5" w14:textId="4A3A160F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506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5219C7F8" w14:textId="20F743E5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943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42195740" w14:textId="62257884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954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61350A24" w14:textId="2E934A9B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487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4AD2E364" w14:textId="6CADD55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221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176A44C7" w14:textId="2926896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62DD4AC7" w14:textId="0F95AAEC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698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</w:tcPr>
          <w:p w14:paraId="5E8A8EE1" w14:textId="2DB12054" w:rsidR="00CB31C6" w:rsidRPr="00FB005D" w:rsidRDefault="00AC111E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106</w:t>
            </w:r>
            <w:r w:rsidR="00CB31C6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559</w:t>
            </w:r>
          </w:p>
        </w:tc>
      </w:tr>
      <w:tr w:rsidR="00CB31C6" w:rsidRPr="00FB005D" w14:paraId="55FEFF35" w14:textId="77777777" w:rsidTr="002C7654">
        <w:tc>
          <w:tcPr>
            <w:tcW w:w="948" w:type="pct"/>
            <w:tcBorders>
              <w:bottom w:val="nil"/>
            </w:tcBorders>
          </w:tcPr>
          <w:p w14:paraId="5FAB6279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</w:tcPr>
          <w:p w14:paraId="4CEDB44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</w:tcPr>
          <w:p w14:paraId="562A7025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center"/>
          </w:tcPr>
          <w:p w14:paraId="351D1F8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39500B1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4EC7156D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468DD1C9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49B5E80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629356D7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4977717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0647AEC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14:paraId="0708E10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nil"/>
            </w:tcBorders>
          </w:tcPr>
          <w:p w14:paraId="7AACE5F6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CB31C6" w:rsidRPr="00FB005D" w14:paraId="5F8A05BD" w14:textId="77777777" w:rsidTr="002C7654">
        <w:tc>
          <w:tcPr>
            <w:tcW w:w="948" w:type="pct"/>
          </w:tcPr>
          <w:p w14:paraId="32918360" w14:textId="763AF4A2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br/>
              <w:t xml:space="preserve">  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1369BBA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2" w:type="pct"/>
            <w:tcBorders>
              <w:top w:val="nil"/>
              <w:bottom w:val="nil"/>
            </w:tcBorders>
            <w:vAlign w:val="center"/>
          </w:tcPr>
          <w:p w14:paraId="5A512EA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center"/>
          </w:tcPr>
          <w:p w14:paraId="77781BA7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center"/>
          </w:tcPr>
          <w:p w14:paraId="55C9C516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389ABAB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22FA5454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7881DD6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2918804E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2BFF04C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71673B54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205BFB15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75" w:type="pct"/>
            <w:tcBorders>
              <w:top w:val="nil"/>
              <w:bottom w:val="nil"/>
            </w:tcBorders>
          </w:tcPr>
          <w:p w14:paraId="03BC07F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CB31C6" w:rsidRPr="00FB005D" w14:paraId="538F476A" w14:textId="77777777" w:rsidTr="002C7654">
        <w:tc>
          <w:tcPr>
            <w:tcW w:w="948" w:type="pct"/>
            <w:tcBorders>
              <w:bottom w:val="nil"/>
            </w:tcBorders>
          </w:tcPr>
          <w:p w14:paraId="4D0B054B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ราคาตามบัญชีต้นปี สุทธิ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bottom"/>
          </w:tcPr>
          <w:p w14:paraId="3AD6DBB9" w14:textId="5140C5BA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044</w:t>
            </w:r>
          </w:p>
        </w:tc>
        <w:tc>
          <w:tcPr>
            <w:tcW w:w="332" w:type="pct"/>
            <w:tcBorders>
              <w:top w:val="nil"/>
              <w:bottom w:val="nil"/>
            </w:tcBorders>
            <w:vAlign w:val="bottom"/>
          </w:tcPr>
          <w:p w14:paraId="5FB81B00" w14:textId="008F5AC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083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4F0C430" w14:textId="0FB14400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180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13A34294" w14:textId="60EB24E0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25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440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93DD2C5" w14:textId="1DCEA2A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506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3CBD9CF" w14:textId="3AB6724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943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E6FB8FC" w14:textId="25071DBF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954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2F186CC5" w14:textId="4207AE85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487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7119782" w14:textId="6BEB9AC8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221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8EE3D2D" w14:textId="6CAEF4BF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6ADD737" w14:textId="158E8E98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698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16263A17" w14:textId="57D65AC0" w:rsidR="00CB31C6" w:rsidRPr="00FB005D" w:rsidRDefault="00AC111E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106</w:t>
            </w:r>
            <w:r w:rsidR="00CB31C6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559</w:t>
            </w:r>
          </w:p>
        </w:tc>
      </w:tr>
      <w:tr w:rsidR="00CB31C6" w:rsidRPr="00FB005D" w14:paraId="13BAD52B" w14:textId="77777777" w:rsidTr="002C7654">
        <w:tc>
          <w:tcPr>
            <w:tcW w:w="948" w:type="pct"/>
            <w:tcBorders>
              <w:bottom w:val="nil"/>
            </w:tcBorders>
          </w:tcPr>
          <w:p w14:paraId="3AB39D27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ผลต่างจากอัตราแลกเปลี่ยน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bottom"/>
          </w:tcPr>
          <w:p w14:paraId="17A0AD5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nil"/>
            </w:tcBorders>
            <w:vAlign w:val="bottom"/>
          </w:tcPr>
          <w:p w14:paraId="0A27E4F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786935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0CF6DB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0B1AC2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B26FCE2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1C04F54" w14:textId="47BFAF20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9B032A4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7939159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33BE004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B0DEDBE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20666845" w14:textId="7AEF70EF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CB31C6" w:rsidRPr="00FB005D" w14:paraId="7EFC8CB3" w14:textId="77777777" w:rsidTr="002C7654">
        <w:tc>
          <w:tcPr>
            <w:tcW w:w="948" w:type="pct"/>
            <w:tcBorders>
              <w:bottom w:val="nil"/>
            </w:tcBorders>
          </w:tcPr>
          <w:p w14:paraId="01908BA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ซื้อสินทรัพย์ในระหว่างปี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bottom"/>
          </w:tcPr>
          <w:p w14:paraId="2149F530" w14:textId="06558B9D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295</w:t>
            </w:r>
          </w:p>
        </w:tc>
        <w:tc>
          <w:tcPr>
            <w:tcW w:w="332" w:type="pct"/>
            <w:tcBorders>
              <w:top w:val="nil"/>
              <w:bottom w:val="nil"/>
            </w:tcBorders>
            <w:vAlign w:val="bottom"/>
          </w:tcPr>
          <w:p w14:paraId="2D4FE76A" w14:textId="70614E8F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D6D9C9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211D5590" w14:textId="564130CC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800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D684B8D" w14:textId="40ACF8A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220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2527630D" w14:textId="7AFA9BBA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43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30FA2E4" w14:textId="14A034A7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82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9E8F55F" w14:textId="5031952D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91A10C2" w14:textId="734C2CC3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13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801B4C0" w14:textId="346A42F6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47FEE29" w14:textId="1C2B217F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45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563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2AE06E84" w14:textId="167D7A71" w:rsidR="00CB31C6" w:rsidRPr="00FB005D" w:rsidRDefault="00AC111E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47</w:t>
            </w:r>
            <w:r w:rsidR="00CB31C6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032</w:t>
            </w:r>
          </w:p>
        </w:tc>
      </w:tr>
      <w:tr w:rsidR="00CB31C6" w:rsidRPr="00FB005D" w14:paraId="007F682F" w14:textId="77777777" w:rsidTr="002C7654">
        <w:tc>
          <w:tcPr>
            <w:tcW w:w="948" w:type="pct"/>
            <w:tcBorders>
              <w:bottom w:val="nil"/>
            </w:tcBorders>
          </w:tcPr>
          <w:p w14:paraId="39AEAB8F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โอนสินทรัพย์เข้า (ออก)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bottom"/>
          </w:tcPr>
          <w:p w14:paraId="7CF86297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nil"/>
            </w:tcBorders>
            <w:vAlign w:val="bottom"/>
          </w:tcPr>
          <w:p w14:paraId="5FEB2C4C" w14:textId="66269D34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202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C0F39B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F2741EE" w14:textId="303E0AC7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492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01936BB" w14:textId="4AE4408E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145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25573A8" w14:textId="1432E5E5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342D810" w14:textId="1B424A1C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220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2667A419" w14:textId="2BA1CFF6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10F1517" w14:textId="0302D9CE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21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AA9148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38584F0" w14:textId="55D1E023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078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6449DBBA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CB31C6" w:rsidRPr="00FB005D" w14:paraId="31FE1FEF" w14:textId="77777777" w:rsidTr="002C7654">
        <w:tc>
          <w:tcPr>
            <w:tcW w:w="948" w:type="pct"/>
            <w:tcBorders>
              <w:bottom w:val="nil"/>
            </w:tcBorders>
          </w:tcPr>
          <w:p w14:paraId="32CC7EFC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ตัดจำหน่ายสินทรัพย์</w:t>
            </w:r>
            <w:r w:rsidRPr="00FB005D">
              <w:rPr>
                <w:rFonts w:ascii="Browallia New" w:eastAsia="Arial Unicode MS" w:hAnsi="Browallia New" w:cs="Browallia New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s/>
              </w:rPr>
              <w:t>สุทธิ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bottom"/>
          </w:tcPr>
          <w:p w14:paraId="6A304DF5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nil"/>
            </w:tcBorders>
            <w:vAlign w:val="bottom"/>
          </w:tcPr>
          <w:p w14:paraId="5A2B8F20" w14:textId="2EBCA9E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41E9BF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552F8D3" w14:textId="4249F43B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B208E2B" w14:textId="314F05BB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AFAE774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68E3331" w14:textId="70DA944E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84EC7C6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152E32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3E0278E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095A3FC4" w14:textId="17978781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664CF920" w14:textId="17676EFD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182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CB31C6" w:rsidRPr="00FB005D" w14:paraId="7683A752" w14:textId="77777777" w:rsidTr="002C7654">
        <w:tc>
          <w:tcPr>
            <w:tcW w:w="948" w:type="pct"/>
            <w:tcBorders>
              <w:bottom w:val="nil"/>
            </w:tcBorders>
          </w:tcPr>
          <w:p w14:paraId="7D1BEF7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ค่าเสื่อมราคาในระหว่างปี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bottom"/>
          </w:tcPr>
          <w:p w14:paraId="33BE6154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nil"/>
            </w:tcBorders>
            <w:vAlign w:val="bottom"/>
          </w:tcPr>
          <w:p w14:paraId="29A896E1" w14:textId="513A6BFA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185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3B0F487" w14:textId="32552A9E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6A1C11F" w14:textId="4E6CE08E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722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67AB98C" w14:textId="1E10EF94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572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1D2D104B" w14:textId="1D36C6FE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785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4D6DE51" w14:textId="598E7B64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342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221BB7CC" w14:textId="6072E852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143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1C66D5F1" w14:textId="41D1F7B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02A474F" w14:textId="0EF8F36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0FE637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1A3B7852" w14:textId="12D87D46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818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CB31C6" w:rsidRPr="00FB005D" w14:paraId="7B23E8D1" w14:textId="77777777" w:rsidTr="002C7654">
        <w:tc>
          <w:tcPr>
            <w:tcW w:w="948" w:type="pct"/>
            <w:tcBorders>
              <w:bottom w:val="nil"/>
            </w:tcBorders>
          </w:tcPr>
          <w:p w14:paraId="33B6E43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จัดประเภทเป็นสินทรัพย์</w:t>
            </w:r>
          </w:p>
          <w:p w14:paraId="0A5DA2FE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cs/>
              </w:rPr>
              <w:t>ไม่หมุนเวียนที่ถือไว้เพื่อขาย</w:t>
            </w:r>
            <w:r w:rsidRPr="00FB005D">
              <w:rPr>
                <w:rFonts w:ascii="Browallia New" w:eastAsia="Arial Unicode MS" w:hAnsi="Browallia New" w:cs="Browallia New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s/>
              </w:rPr>
              <w:t>สุทธิ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vAlign w:val="bottom"/>
          </w:tcPr>
          <w:p w14:paraId="4542A6A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vAlign w:val="bottom"/>
          </w:tcPr>
          <w:p w14:paraId="2900B109" w14:textId="1CCAF5CE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1A94619E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4971987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25F3755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07EA19A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3AE5C26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1B5EC002" w14:textId="4A6903A3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348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1CF8CC1E" w14:textId="3022A3F2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0FBB6801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23919E52" w14:textId="754DAE00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75" w:type="pct"/>
            <w:tcBorders>
              <w:top w:val="nil"/>
              <w:bottom w:val="single" w:sz="4" w:space="0" w:color="auto"/>
            </w:tcBorders>
            <w:vAlign w:val="bottom"/>
          </w:tcPr>
          <w:p w14:paraId="24736CDC" w14:textId="2E589B4C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365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CB31C6" w:rsidRPr="00FB005D" w14:paraId="4F52DDF3" w14:textId="77777777" w:rsidTr="002C7654">
        <w:tc>
          <w:tcPr>
            <w:tcW w:w="948" w:type="pct"/>
            <w:tcBorders>
              <w:bottom w:val="nil"/>
            </w:tcBorders>
          </w:tcPr>
          <w:p w14:paraId="2BA7A345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ราคาตามบัญชีปลายปี สุทธิ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</w:tcPr>
          <w:p w14:paraId="592F65F5" w14:textId="704CA163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339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</w:tcPr>
          <w:p w14:paraId="0A674452" w14:textId="003E03E1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101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36B4A8E0" w14:textId="64B80AF6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172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4BBF5DDC" w14:textId="42C83EA9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29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009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07809B84" w14:textId="7CB92371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16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125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6BDABB37" w14:textId="587B2D98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10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202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414D29E3" w14:textId="29647930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912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484CBB8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-  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42C26675" w14:textId="46924458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188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36E1767D" w14:textId="13AFF5A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14:paraId="028B670A" w14:textId="1AD75665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76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</w:rPr>
              <w:t>174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FCA501" w14:textId="1B82BD0A" w:rsidR="00CB31C6" w:rsidRPr="00FB005D" w:rsidRDefault="00AC111E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145</w:t>
            </w:r>
            <w:r w:rsidR="00CB31C6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225</w:t>
            </w:r>
          </w:p>
        </w:tc>
      </w:tr>
      <w:tr w:rsidR="00CB31C6" w:rsidRPr="00FB005D" w14:paraId="32F9C9A8" w14:textId="77777777" w:rsidTr="002C7654">
        <w:tc>
          <w:tcPr>
            <w:tcW w:w="948" w:type="pct"/>
            <w:tcBorders>
              <w:bottom w:val="nil"/>
            </w:tcBorders>
          </w:tcPr>
          <w:p w14:paraId="391981CE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vAlign w:val="bottom"/>
          </w:tcPr>
          <w:p w14:paraId="22957D1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nil"/>
            </w:tcBorders>
            <w:vAlign w:val="bottom"/>
          </w:tcPr>
          <w:p w14:paraId="5BED09F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2FA31E92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1FD88D79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51B82AE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2152D8D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0256037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38D048D2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2986708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25983D3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vAlign w:val="bottom"/>
          </w:tcPr>
          <w:p w14:paraId="5C71541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nil"/>
            </w:tcBorders>
            <w:vAlign w:val="bottom"/>
          </w:tcPr>
          <w:p w14:paraId="02B348BA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CB31C6" w:rsidRPr="00FB005D" w14:paraId="5B67E16A" w14:textId="77777777" w:rsidTr="002C7654">
        <w:tc>
          <w:tcPr>
            <w:tcW w:w="948" w:type="pct"/>
            <w:tcBorders>
              <w:bottom w:val="nil"/>
            </w:tcBorders>
          </w:tcPr>
          <w:p w14:paraId="33BA13D1" w14:textId="6A63E746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 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bottom"/>
          </w:tcPr>
          <w:p w14:paraId="049704F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nil"/>
              <w:bottom w:val="nil"/>
            </w:tcBorders>
            <w:vAlign w:val="bottom"/>
          </w:tcPr>
          <w:p w14:paraId="30A6D2A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0AECE0E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3C7C141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7F1CB0D1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0AB82DAD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56BD011D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2BE0A96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4CE9AA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6510874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bottom w:val="nil"/>
            </w:tcBorders>
            <w:vAlign w:val="bottom"/>
          </w:tcPr>
          <w:p w14:paraId="4623BED6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645CE91D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CB31C6" w:rsidRPr="00FB005D" w14:paraId="34261E64" w14:textId="77777777" w:rsidTr="002C7654">
        <w:tc>
          <w:tcPr>
            <w:tcW w:w="948" w:type="pct"/>
            <w:tcBorders>
              <w:bottom w:val="nil"/>
            </w:tcBorders>
          </w:tcPr>
          <w:p w14:paraId="3B3F7E38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ราคาทุน</w:t>
            </w:r>
          </w:p>
        </w:tc>
        <w:tc>
          <w:tcPr>
            <w:tcW w:w="323" w:type="pct"/>
            <w:tcBorders>
              <w:top w:val="nil"/>
              <w:bottom w:val="nil"/>
            </w:tcBorders>
          </w:tcPr>
          <w:p w14:paraId="0DD9F49A" w14:textId="5AE10783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339</w:t>
            </w:r>
          </w:p>
        </w:tc>
        <w:tc>
          <w:tcPr>
            <w:tcW w:w="332" w:type="pct"/>
            <w:tcBorders>
              <w:top w:val="nil"/>
              <w:bottom w:val="nil"/>
            </w:tcBorders>
          </w:tcPr>
          <w:p w14:paraId="7D896BA4" w14:textId="013E7685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709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1BF37F85" w14:textId="530D3E05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212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676FDE6A" w14:textId="0C113A48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110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570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49B48530" w14:textId="0E966A4D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36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052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2D6665DE" w14:textId="6FFD35F1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697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4C5ED0E9" w14:textId="2CDD7F47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259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6C815D9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39F19AF1" w14:textId="7941FAE9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010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04D1E4E6" w14:textId="0C141E4A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14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0346FAC3" w14:textId="1BD63E1D" w:rsidR="00CB31C6" w:rsidRPr="00FB005D" w:rsidRDefault="00AC111E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76</w:t>
            </w:r>
            <w:r w:rsidR="00CB31C6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174</w:t>
            </w:r>
          </w:p>
        </w:tc>
        <w:tc>
          <w:tcPr>
            <w:tcW w:w="375" w:type="pct"/>
            <w:tcBorders>
              <w:top w:val="nil"/>
              <w:bottom w:val="nil"/>
            </w:tcBorders>
          </w:tcPr>
          <w:p w14:paraId="550ECEF3" w14:textId="4A1D7200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261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036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</w:p>
        </w:tc>
      </w:tr>
      <w:tr w:rsidR="00CB31C6" w:rsidRPr="00FB005D" w14:paraId="548C11C7" w14:textId="77777777" w:rsidTr="002C7654">
        <w:tc>
          <w:tcPr>
            <w:tcW w:w="948" w:type="pct"/>
            <w:tcBorders>
              <w:bottom w:val="nil"/>
            </w:tcBorders>
          </w:tcPr>
          <w:p w14:paraId="3568B234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s/>
              </w:rPr>
              <w:t xml:space="preserve"> ค่าเสื่อมราคาสะสม</w:t>
            </w:r>
          </w:p>
        </w:tc>
        <w:tc>
          <w:tcPr>
            <w:tcW w:w="323" w:type="pct"/>
            <w:tcBorders>
              <w:top w:val="nil"/>
              <w:bottom w:val="nil"/>
            </w:tcBorders>
          </w:tcPr>
          <w:p w14:paraId="0C89407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nil"/>
            </w:tcBorders>
          </w:tcPr>
          <w:p w14:paraId="087C062E" w14:textId="722ABE0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608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1905D57A" w14:textId="36EC0CD8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0FDB56BB" w14:textId="23E80B8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561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6C9AFA41" w14:textId="1B97D8E3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927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107F83E8" w14:textId="58B8EE90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495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06F40B2A" w14:textId="3439B82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347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5B5D005B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-   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19E38272" w14:textId="40C6A418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822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48100BA8" w14:textId="163F6306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36" w:type="pct"/>
            <w:tcBorders>
              <w:top w:val="nil"/>
              <w:bottom w:val="nil"/>
            </w:tcBorders>
          </w:tcPr>
          <w:p w14:paraId="2A9C075F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75" w:type="pct"/>
            <w:tcBorders>
              <w:top w:val="nil"/>
              <w:bottom w:val="nil"/>
            </w:tcBorders>
          </w:tcPr>
          <w:p w14:paraId="3ED38B19" w14:textId="3EBF3CE2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115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811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CB31C6" w:rsidRPr="00FB005D" w14:paraId="2858A97B" w14:textId="77777777" w:rsidTr="002C7654">
        <w:tc>
          <w:tcPr>
            <w:tcW w:w="948" w:type="pct"/>
            <w:tcBorders>
              <w:bottom w:val="nil"/>
            </w:tcBorders>
          </w:tcPr>
          <w:p w14:paraId="1C92D503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u w:val="single"/>
                <w:cs/>
              </w:rPr>
            </w:pPr>
            <w:r w:rsidRPr="00FB005D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s/>
              </w:rPr>
              <w:t xml:space="preserve"> ค่าเผื่อการด้อยค่า</w:t>
            </w:r>
          </w:p>
        </w:tc>
        <w:tc>
          <w:tcPr>
            <w:tcW w:w="323" w:type="pct"/>
            <w:tcBorders>
              <w:top w:val="nil"/>
              <w:bottom w:val="single" w:sz="4" w:space="0" w:color="auto"/>
            </w:tcBorders>
            <w:vAlign w:val="bottom"/>
          </w:tcPr>
          <w:p w14:paraId="4802A62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2" w:type="pct"/>
            <w:tcBorders>
              <w:top w:val="nil"/>
              <w:bottom w:val="single" w:sz="4" w:space="0" w:color="auto"/>
            </w:tcBorders>
            <w:vAlign w:val="bottom"/>
          </w:tcPr>
          <w:p w14:paraId="28AC6296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784ECE1C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0245FC2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51E791A0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3BCA941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659F6B6D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2FE91C3A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1CEC9891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3BA5AEB2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bottom"/>
          </w:tcPr>
          <w:p w14:paraId="5E2BA918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75" w:type="pct"/>
            <w:tcBorders>
              <w:top w:val="nil"/>
              <w:bottom w:val="single" w:sz="4" w:space="0" w:color="auto"/>
            </w:tcBorders>
            <w:vAlign w:val="bottom"/>
          </w:tcPr>
          <w:p w14:paraId="4C02F408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CB31C6" w:rsidRPr="00FB005D" w14:paraId="1FC12F82" w14:textId="77777777" w:rsidTr="002C7654">
        <w:tc>
          <w:tcPr>
            <w:tcW w:w="948" w:type="pct"/>
            <w:tcBorders>
              <w:bottom w:val="nil"/>
            </w:tcBorders>
          </w:tcPr>
          <w:p w14:paraId="6C6A8D9A" w14:textId="77777777" w:rsidR="00CB31C6" w:rsidRPr="00FB005D" w:rsidRDefault="00CB31C6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u w:val="single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ราคาตามบัญชี สุทธิ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73672" w14:textId="599D1220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339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083A9" w14:textId="0EC8AD5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47D8D7" w14:textId="4C2878BC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567FE8" w14:textId="331BE73B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009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5ABEB" w14:textId="64C98C7B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125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511889" w14:textId="461D5942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202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70227" w14:textId="3AA9DE05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912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A8FD3" w14:textId="77777777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-  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BC5CA8" w14:textId="396C346F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188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B6C0E" w14:textId="1EB75329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D1273" w14:textId="50CF2D90" w:rsidR="00CB31C6" w:rsidRPr="00FB005D" w:rsidRDefault="00CB31C6" w:rsidP="002C765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A9BCEA" w14:textId="276102FC" w:rsidR="00CB31C6" w:rsidRPr="00FB005D" w:rsidRDefault="00AC111E" w:rsidP="002C76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145</w:t>
            </w:r>
            <w:r w:rsidR="00CB31C6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225</w:t>
            </w:r>
          </w:p>
        </w:tc>
      </w:tr>
    </w:tbl>
    <w:p w14:paraId="7F81B31A" w14:textId="05F1A2C0" w:rsidR="003D3AA3" w:rsidRPr="00FB005D" w:rsidRDefault="003D3A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  <w:r w:rsidRPr="00FB005D">
        <w:rPr>
          <w:rFonts w:ascii="Browallia New" w:hAnsi="Browallia New" w:cs="Browallia New"/>
        </w:rPr>
        <w:br w:type="page"/>
      </w:r>
    </w:p>
    <w:p w14:paraId="17F10FB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tbl>
      <w:tblPr>
        <w:tblW w:w="5000" w:type="pct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1088"/>
        <w:gridCol w:w="1126"/>
        <w:gridCol w:w="1151"/>
        <w:gridCol w:w="1126"/>
        <w:gridCol w:w="1126"/>
        <w:gridCol w:w="1126"/>
        <w:gridCol w:w="1145"/>
        <w:gridCol w:w="1129"/>
        <w:gridCol w:w="1132"/>
        <w:gridCol w:w="9"/>
        <w:gridCol w:w="1101"/>
        <w:gridCol w:w="1258"/>
      </w:tblGrid>
      <w:tr w:rsidR="0090699B" w:rsidRPr="00FB005D" w14:paraId="1329B5EB" w14:textId="77777777" w:rsidTr="0090699B">
        <w:trPr>
          <w:tblHeader/>
        </w:trPr>
        <w:tc>
          <w:tcPr>
            <w:tcW w:w="1009" w:type="pct"/>
          </w:tcPr>
          <w:p w14:paraId="65A72F55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</w:p>
        </w:tc>
        <w:tc>
          <w:tcPr>
            <w:tcW w:w="3991" w:type="pct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9CFC79D" w14:textId="4129C2DF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งบการเงินรวม</w:t>
            </w:r>
          </w:p>
        </w:tc>
      </w:tr>
      <w:tr w:rsidR="0090699B" w:rsidRPr="00FB005D" w14:paraId="4F2E6054" w14:textId="77777777" w:rsidTr="0090699B">
        <w:tc>
          <w:tcPr>
            <w:tcW w:w="1009" w:type="pct"/>
          </w:tcPr>
          <w:p w14:paraId="4234B0B8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7A6C4D18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27D69226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6DB17C2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4CF55895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7B5439BF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14:paraId="69384A9F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14:paraId="2F93A7E1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14:paraId="58B9035D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CC2DB4E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4" w:type="pct"/>
            <w:gridSpan w:val="2"/>
            <w:tcBorders>
              <w:bottom w:val="single" w:sz="4" w:space="0" w:color="auto"/>
            </w:tcBorders>
          </w:tcPr>
          <w:p w14:paraId="6A6414F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14:paraId="1C85AC44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ล้านบาท</w:t>
            </w:r>
          </w:p>
        </w:tc>
      </w:tr>
      <w:tr w:rsidR="0090699B" w:rsidRPr="00FB005D" w14:paraId="6E3E62D1" w14:textId="77777777" w:rsidTr="0090699B">
        <w:trPr>
          <w:tblHeader/>
        </w:trPr>
        <w:tc>
          <w:tcPr>
            <w:tcW w:w="1009" w:type="pct"/>
          </w:tcPr>
          <w:p w14:paraId="4132562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nil"/>
            </w:tcBorders>
          </w:tcPr>
          <w:p w14:paraId="431EDAC6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</w:tcPr>
          <w:p w14:paraId="11BBACE8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</w:tcPr>
          <w:p w14:paraId="67E504FD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</w:tcPr>
          <w:p w14:paraId="57FD4D67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</w:tcPr>
          <w:p w14:paraId="2B8F4D0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</w:tcPr>
          <w:p w14:paraId="338B9D07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nil"/>
            </w:tcBorders>
          </w:tcPr>
          <w:p w14:paraId="0E13DCF4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0" w:type="pct"/>
            <w:tcBorders>
              <w:top w:val="single" w:sz="4" w:space="0" w:color="auto"/>
              <w:bottom w:val="nil"/>
            </w:tcBorders>
          </w:tcPr>
          <w:p w14:paraId="27AB19B8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nil"/>
            </w:tcBorders>
          </w:tcPr>
          <w:p w14:paraId="6A0666A2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bottom w:val="nil"/>
            </w:tcBorders>
          </w:tcPr>
          <w:p w14:paraId="129C36F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401" w:type="pct"/>
            <w:tcBorders>
              <w:top w:val="single" w:sz="4" w:space="0" w:color="auto"/>
              <w:bottom w:val="nil"/>
            </w:tcBorders>
          </w:tcPr>
          <w:p w14:paraId="0DF43FC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90699B" w:rsidRPr="00FB005D" w14:paraId="619918FF" w14:textId="77777777" w:rsidTr="0090699B">
        <w:trPr>
          <w:tblHeader/>
        </w:trPr>
        <w:tc>
          <w:tcPr>
            <w:tcW w:w="1009" w:type="pct"/>
          </w:tcPr>
          <w:p w14:paraId="6A61E35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47" w:type="pct"/>
            <w:tcBorders>
              <w:bottom w:val="nil"/>
            </w:tcBorders>
          </w:tcPr>
          <w:p w14:paraId="485C2EF1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1381AA52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7" w:type="pct"/>
            <w:tcBorders>
              <w:bottom w:val="nil"/>
            </w:tcBorders>
          </w:tcPr>
          <w:p w14:paraId="706FCC4D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0BFD8EE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195EE63E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68B39B35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4D56336B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เครื่องจักร</w:t>
            </w:r>
          </w:p>
        </w:tc>
        <w:tc>
          <w:tcPr>
            <w:tcW w:w="360" w:type="pct"/>
            <w:tcBorders>
              <w:bottom w:val="nil"/>
            </w:tcBorders>
          </w:tcPr>
          <w:p w14:paraId="289290C3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เครื่องตกแต่ง</w:t>
            </w:r>
          </w:p>
        </w:tc>
        <w:tc>
          <w:tcPr>
            <w:tcW w:w="361" w:type="pct"/>
            <w:tcBorders>
              <w:bottom w:val="nil"/>
            </w:tcBorders>
          </w:tcPr>
          <w:p w14:paraId="19C862AE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4" w:type="pct"/>
            <w:gridSpan w:val="2"/>
            <w:tcBorders>
              <w:bottom w:val="nil"/>
            </w:tcBorders>
          </w:tcPr>
          <w:p w14:paraId="377E7EE2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401" w:type="pct"/>
            <w:tcBorders>
              <w:bottom w:val="nil"/>
            </w:tcBorders>
          </w:tcPr>
          <w:p w14:paraId="0AD67D7F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90699B" w:rsidRPr="00FB005D" w14:paraId="1B4BBFCC" w14:textId="77777777" w:rsidTr="0090699B">
        <w:trPr>
          <w:tblHeader/>
        </w:trPr>
        <w:tc>
          <w:tcPr>
            <w:tcW w:w="1009" w:type="pct"/>
          </w:tcPr>
          <w:p w14:paraId="4960E0C1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47" w:type="pct"/>
            <w:tcBorders>
              <w:bottom w:val="nil"/>
            </w:tcBorders>
          </w:tcPr>
          <w:p w14:paraId="249B1818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6CF80B3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7" w:type="pct"/>
            <w:tcBorders>
              <w:bottom w:val="nil"/>
            </w:tcBorders>
          </w:tcPr>
          <w:p w14:paraId="02D3F7AF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18D1A3DB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3D87D3A4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1ECF0536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5" w:type="pct"/>
            <w:tcBorders>
              <w:bottom w:val="nil"/>
            </w:tcBorders>
          </w:tcPr>
          <w:p w14:paraId="070798CD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เครื่องมือ</w:t>
            </w:r>
          </w:p>
        </w:tc>
        <w:tc>
          <w:tcPr>
            <w:tcW w:w="360" w:type="pct"/>
            <w:tcBorders>
              <w:bottom w:val="nil"/>
            </w:tcBorders>
          </w:tcPr>
          <w:p w14:paraId="72D9A087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ติดตั้ง</w:t>
            </w:r>
            <w:r w:rsidRPr="00FB005D">
              <w:rPr>
                <w:rFonts w:ascii="Browallia New" w:eastAsia="Arial Unicode MS" w:hAnsi="Browallia New" w:cs="Browallia New"/>
                <w:b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เครื่องใช้</w:t>
            </w:r>
          </w:p>
        </w:tc>
        <w:tc>
          <w:tcPr>
            <w:tcW w:w="361" w:type="pct"/>
            <w:tcBorders>
              <w:bottom w:val="nil"/>
            </w:tcBorders>
          </w:tcPr>
          <w:p w14:paraId="21F03F26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4" w:type="pct"/>
            <w:gridSpan w:val="2"/>
            <w:tcBorders>
              <w:bottom w:val="nil"/>
            </w:tcBorders>
          </w:tcPr>
          <w:p w14:paraId="18B3620F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401" w:type="pct"/>
            <w:tcBorders>
              <w:bottom w:val="nil"/>
            </w:tcBorders>
          </w:tcPr>
          <w:p w14:paraId="34C59757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90699B" w:rsidRPr="00FB005D" w14:paraId="4F8CE197" w14:textId="77777777" w:rsidTr="0090699B">
        <w:trPr>
          <w:tblHeader/>
        </w:trPr>
        <w:tc>
          <w:tcPr>
            <w:tcW w:w="1009" w:type="pct"/>
          </w:tcPr>
          <w:p w14:paraId="4409AAC2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47" w:type="pct"/>
            <w:tcBorders>
              <w:bottom w:val="nil"/>
            </w:tcBorders>
          </w:tcPr>
          <w:p w14:paraId="41E8B06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9" w:type="pct"/>
            <w:tcBorders>
              <w:bottom w:val="nil"/>
            </w:tcBorders>
          </w:tcPr>
          <w:p w14:paraId="16C4A77B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67" w:type="pct"/>
            <w:tcBorders>
              <w:bottom w:val="nil"/>
            </w:tcBorders>
          </w:tcPr>
          <w:p w14:paraId="1159CC6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ส่วนปรับปรุง</w:t>
            </w:r>
          </w:p>
        </w:tc>
        <w:tc>
          <w:tcPr>
            <w:tcW w:w="359" w:type="pct"/>
            <w:tcBorders>
              <w:bottom w:val="nil"/>
            </w:tcBorders>
          </w:tcPr>
          <w:p w14:paraId="3D03B0D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โรงกลั่นน้ำมัน</w:t>
            </w:r>
          </w:p>
        </w:tc>
        <w:tc>
          <w:tcPr>
            <w:tcW w:w="359" w:type="pct"/>
            <w:tcBorders>
              <w:bottom w:val="nil"/>
            </w:tcBorders>
          </w:tcPr>
          <w:p w14:paraId="51A4C428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โรงผลิต</w:t>
            </w:r>
          </w:p>
        </w:tc>
        <w:tc>
          <w:tcPr>
            <w:tcW w:w="359" w:type="pct"/>
            <w:tcBorders>
              <w:bottom w:val="nil"/>
            </w:tcBorders>
          </w:tcPr>
          <w:p w14:paraId="3906236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โรงผลิต</w:t>
            </w:r>
          </w:p>
        </w:tc>
        <w:tc>
          <w:tcPr>
            <w:tcW w:w="365" w:type="pct"/>
            <w:tcBorders>
              <w:bottom w:val="nil"/>
            </w:tcBorders>
          </w:tcPr>
          <w:p w14:paraId="3B87E27B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และอุปกรณ์</w:t>
            </w:r>
          </w:p>
        </w:tc>
        <w:tc>
          <w:tcPr>
            <w:tcW w:w="360" w:type="pct"/>
            <w:tcBorders>
              <w:bottom w:val="nil"/>
            </w:tcBorders>
          </w:tcPr>
          <w:p w14:paraId="47C6DFB4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สำนักงาน</w:t>
            </w:r>
          </w:p>
        </w:tc>
        <w:tc>
          <w:tcPr>
            <w:tcW w:w="361" w:type="pct"/>
            <w:tcBorders>
              <w:bottom w:val="nil"/>
            </w:tcBorders>
          </w:tcPr>
          <w:p w14:paraId="3380E78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</w:p>
        </w:tc>
        <w:tc>
          <w:tcPr>
            <w:tcW w:w="354" w:type="pct"/>
            <w:gridSpan w:val="2"/>
            <w:tcBorders>
              <w:bottom w:val="nil"/>
            </w:tcBorders>
          </w:tcPr>
          <w:p w14:paraId="733F693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สินทรัพย์</w:t>
            </w:r>
          </w:p>
        </w:tc>
        <w:tc>
          <w:tcPr>
            <w:tcW w:w="401" w:type="pct"/>
            <w:tcBorders>
              <w:bottom w:val="nil"/>
            </w:tcBorders>
          </w:tcPr>
          <w:p w14:paraId="62B4DCF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90699B" w:rsidRPr="00FB005D" w14:paraId="58F7F0F1" w14:textId="77777777" w:rsidTr="0090699B">
        <w:trPr>
          <w:tblHeader/>
        </w:trPr>
        <w:tc>
          <w:tcPr>
            <w:tcW w:w="1009" w:type="pct"/>
          </w:tcPr>
          <w:p w14:paraId="6AB7481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47" w:type="pct"/>
            <w:tcBorders>
              <w:bottom w:val="nil"/>
            </w:tcBorders>
          </w:tcPr>
          <w:p w14:paraId="1455FD04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ที่ดิน</w:t>
            </w:r>
          </w:p>
        </w:tc>
        <w:tc>
          <w:tcPr>
            <w:tcW w:w="359" w:type="pct"/>
            <w:tcBorders>
              <w:bottom w:val="nil"/>
            </w:tcBorders>
          </w:tcPr>
          <w:p w14:paraId="41D847B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อาคาร</w:t>
            </w:r>
          </w:p>
        </w:tc>
        <w:tc>
          <w:tcPr>
            <w:tcW w:w="367" w:type="pct"/>
            <w:tcBorders>
              <w:bottom w:val="nil"/>
            </w:tcBorders>
          </w:tcPr>
          <w:p w14:paraId="2142FE7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สินทรัพย์ที่เช่า</w:t>
            </w:r>
          </w:p>
        </w:tc>
        <w:tc>
          <w:tcPr>
            <w:tcW w:w="359" w:type="pct"/>
            <w:tcBorders>
              <w:bottom w:val="nil"/>
            </w:tcBorders>
          </w:tcPr>
          <w:p w14:paraId="2229A2D5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และอุปกรณ์</w:t>
            </w:r>
          </w:p>
        </w:tc>
        <w:tc>
          <w:tcPr>
            <w:tcW w:w="359" w:type="pct"/>
            <w:tcBorders>
              <w:bottom w:val="nil"/>
            </w:tcBorders>
          </w:tcPr>
          <w:p w14:paraId="3258794E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ปิโตรเคมี</w:t>
            </w:r>
          </w:p>
        </w:tc>
        <w:tc>
          <w:tcPr>
            <w:tcW w:w="359" w:type="pct"/>
            <w:tcBorders>
              <w:bottom w:val="nil"/>
            </w:tcBorders>
          </w:tcPr>
          <w:p w14:paraId="07327A75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กระแสไฟฟ้า</w:t>
            </w:r>
          </w:p>
        </w:tc>
        <w:tc>
          <w:tcPr>
            <w:tcW w:w="365" w:type="pct"/>
            <w:tcBorders>
              <w:bottom w:val="nil"/>
            </w:tcBorders>
          </w:tcPr>
          <w:p w14:paraId="36909B2B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โรงงาน</w:t>
            </w:r>
          </w:p>
        </w:tc>
        <w:tc>
          <w:tcPr>
            <w:tcW w:w="360" w:type="pct"/>
            <w:tcBorders>
              <w:bottom w:val="nil"/>
            </w:tcBorders>
          </w:tcPr>
          <w:p w14:paraId="0BD422B5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และอื่นๆ</w:t>
            </w:r>
          </w:p>
        </w:tc>
        <w:tc>
          <w:tcPr>
            <w:tcW w:w="361" w:type="pct"/>
            <w:tcBorders>
              <w:bottom w:val="nil"/>
            </w:tcBorders>
          </w:tcPr>
          <w:p w14:paraId="64443D3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ยานพาหนะ</w:t>
            </w:r>
          </w:p>
        </w:tc>
        <w:tc>
          <w:tcPr>
            <w:tcW w:w="354" w:type="pct"/>
            <w:gridSpan w:val="2"/>
            <w:tcBorders>
              <w:bottom w:val="nil"/>
            </w:tcBorders>
          </w:tcPr>
          <w:p w14:paraId="28EC4690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cs/>
              </w:rPr>
              <w:t>ระหว่างก่อสร้าง</w:t>
            </w:r>
          </w:p>
        </w:tc>
        <w:tc>
          <w:tcPr>
            <w:tcW w:w="401" w:type="pct"/>
            <w:tcBorders>
              <w:bottom w:val="nil"/>
            </w:tcBorders>
          </w:tcPr>
          <w:p w14:paraId="0B5BB9E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7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</w:tr>
      <w:tr w:rsidR="0090699B" w:rsidRPr="00FB005D" w14:paraId="25B0526B" w14:textId="77777777" w:rsidTr="0090699B">
        <w:tc>
          <w:tcPr>
            <w:tcW w:w="1009" w:type="pct"/>
          </w:tcPr>
          <w:p w14:paraId="3AE32A76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37E0D3B3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472643E8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2207F8D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26E33178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74ED93B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5949E758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033CF69C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0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697883C7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4F645783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577E1DD8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401" w:type="pct"/>
            <w:tcBorders>
              <w:top w:val="single" w:sz="4" w:space="0" w:color="auto"/>
              <w:bottom w:val="nil"/>
            </w:tcBorders>
            <w:shd w:val="clear" w:color="auto" w:fill="FAFAFA"/>
          </w:tcPr>
          <w:p w14:paraId="1C4BDED5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90699B" w:rsidRPr="00FB005D" w14:paraId="0498D466" w14:textId="77777777" w:rsidTr="0090699B">
        <w:tc>
          <w:tcPr>
            <w:tcW w:w="1009" w:type="pct"/>
          </w:tcPr>
          <w:p w14:paraId="78569FD2" w14:textId="7D20CFC5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 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347" w:type="pct"/>
            <w:tcBorders>
              <w:bottom w:val="nil"/>
            </w:tcBorders>
            <w:shd w:val="clear" w:color="auto" w:fill="FAFAFA"/>
            <w:vAlign w:val="center"/>
          </w:tcPr>
          <w:p w14:paraId="2E3E2A09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center"/>
          </w:tcPr>
          <w:p w14:paraId="21DF60BB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7" w:type="pct"/>
            <w:tcBorders>
              <w:bottom w:val="nil"/>
            </w:tcBorders>
            <w:shd w:val="clear" w:color="auto" w:fill="FAFAFA"/>
            <w:vAlign w:val="center"/>
          </w:tcPr>
          <w:p w14:paraId="118EA806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center"/>
          </w:tcPr>
          <w:p w14:paraId="28D0A999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</w:tcPr>
          <w:p w14:paraId="68072DF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</w:tcPr>
          <w:p w14:paraId="767C5A30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5" w:type="pct"/>
            <w:tcBorders>
              <w:bottom w:val="nil"/>
            </w:tcBorders>
            <w:shd w:val="clear" w:color="auto" w:fill="FAFAFA"/>
          </w:tcPr>
          <w:p w14:paraId="1B9CD961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0" w:type="pct"/>
            <w:tcBorders>
              <w:bottom w:val="nil"/>
            </w:tcBorders>
            <w:shd w:val="clear" w:color="auto" w:fill="FAFAFA"/>
          </w:tcPr>
          <w:p w14:paraId="5FC6715C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1" w:type="pct"/>
            <w:tcBorders>
              <w:bottom w:val="nil"/>
            </w:tcBorders>
            <w:shd w:val="clear" w:color="auto" w:fill="FAFAFA"/>
          </w:tcPr>
          <w:p w14:paraId="5AF7B5F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4" w:type="pct"/>
            <w:gridSpan w:val="2"/>
            <w:tcBorders>
              <w:bottom w:val="nil"/>
            </w:tcBorders>
            <w:shd w:val="clear" w:color="auto" w:fill="FAFAFA"/>
          </w:tcPr>
          <w:p w14:paraId="6C0C422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401" w:type="pct"/>
            <w:tcBorders>
              <w:bottom w:val="nil"/>
            </w:tcBorders>
            <w:shd w:val="clear" w:color="auto" w:fill="FAFAFA"/>
          </w:tcPr>
          <w:p w14:paraId="2D53D82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90699B" w:rsidRPr="00FB005D" w14:paraId="46BE8116" w14:textId="77777777" w:rsidTr="0090699B">
        <w:tc>
          <w:tcPr>
            <w:tcW w:w="1009" w:type="pct"/>
          </w:tcPr>
          <w:p w14:paraId="7618FA4F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ราคาตามบัญชีต้นปี สุทธิ</w:t>
            </w:r>
          </w:p>
        </w:tc>
        <w:tc>
          <w:tcPr>
            <w:tcW w:w="347" w:type="pct"/>
            <w:tcBorders>
              <w:bottom w:val="nil"/>
            </w:tcBorders>
            <w:shd w:val="clear" w:color="auto" w:fill="FAFAFA"/>
          </w:tcPr>
          <w:p w14:paraId="37479DD0" w14:textId="0E066239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339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</w:tcPr>
          <w:p w14:paraId="517E0ACE" w14:textId="0DCBF271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7" w:type="pct"/>
            <w:tcBorders>
              <w:bottom w:val="nil"/>
            </w:tcBorders>
            <w:shd w:val="clear" w:color="auto" w:fill="FAFAFA"/>
          </w:tcPr>
          <w:p w14:paraId="6B715D4C" w14:textId="310D7BE6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</w:tcPr>
          <w:p w14:paraId="77150BFD" w14:textId="715837FB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009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</w:tcPr>
          <w:p w14:paraId="7D79F1F3" w14:textId="2F110872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125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</w:tcPr>
          <w:p w14:paraId="4A440005" w14:textId="29957672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</w:t>
            </w:r>
            <w:r w:rsidR="0090699B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202</w:t>
            </w:r>
            <w:r w:rsidR="0090699B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5" w:type="pct"/>
            <w:tcBorders>
              <w:bottom w:val="nil"/>
            </w:tcBorders>
            <w:shd w:val="clear" w:color="auto" w:fill="FAFAFA"/>
          </w:tcPr>
          <w:p w14:paraId="2DC1ACB0" w14:textId="28A4F489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912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0" w:type="pct"/>
            <w:tcBorders>
              <w:bottom w:val="nil"/>
            </w:tcBorders>
            <w:shd w:val="clear" w:color="auto" w:fill="FAFAFA"/>
          </w:tcPr>
          <w:p w14:paraId="077C4A03" w14:textId="4F65306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188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4" w:type="pct"/>
            <w:gridSpan w:val="2"/>
            <w:tcBorders>
              <w:bottom w:val="nil"/>
            </w:tcBorders>
            <w:shd w:val="clear" w:color="auto" w:fill="FAFAFA"/>
          </w:tcPr>
          <w:p w14:paraId="46300F75" w14:textId="50909F25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FAFAFA"/>
          </w:tcPr>
          <w:p w14:paraId="3CCDE873" w14:textId="6636DC9D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401" w:type="pct"/>
            <w:tcBorders>
              <w:bottom w:val="nil"/>
            </w:tcBorders>
            <w:shd w:val="clear" w:color="auto" w:fill="FAFAFA"/>
            <w:vAlign w:val="bottom"/>
          </w:tcPr>
          <w:p w14:paraId="425B61AA" w14:textId="27B091D4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145</w:t>
            </w:r>
            <w:r w:rsidR="0090699B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225</w:t>
            </w:r>
          </w:p>
        </w:tc>
      </w:tr>
      <w:tr w:rsidR="0090699B" w:rsidRPr="00FB005D" w14:paraId="5FC691DC" w14:textId="77777777" w:rsidTr="0090699B">
        <w:tc>
          <w:tcPr>
            <w:tcW w:w="1009" w:type="pct"/>
          </w:tcPr>
          <w:p w14:paraId="156B0A07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ผลต่างจากอัตราแลกเปลี่ยน</w:t>
            </w:r>
          </w:p>
        </w:tc>
        <w:tc>
          <w:tcPr>
            <w:tcW w:w="347" w:type="pct"/>
            <w:tcBorders>
              <w:bottom w:val="nil"/>
            </w:tcBorders>
            <w:shd w:val="clear" w:color="auto" w:fill="FAFAFA"/>
            <w:vAlign w:val="bottom"/>
          </w:tcPr>
          <w:p w14:paraId="466C6AA3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4843BC9E" w14:textId="285AA2F5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</w:t>
            </w:r>
          </w:p>
        </w:tc>
        <w:tc>
          <w:tcPr>
            <w:tcW w:w="367" w:type="pct"/>
            <w:tcBorders>
              <w:bottom w:val="nil"/>
            </w:tcBorders>
            <w:shd w:val="clear" w:color="auto" w:fill="FAFAFA"/>
            <w:vAlign w:val="bottom"/>
          </w:tcPr>
          <w:p w14:paraId="69A7C539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6446150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6FA11736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12046DE1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5" w:type="pct"/>
            <w:tcBorders>
              <w:bottom w:val="nil"/>
            </w:tcBorders>
            <w:shd w:val="clear" w:color="auto" w:fill="FAFAFA"/>
            <w:vAlign w:val="bottom"/>
          </w:tcPr>
          <w:p w14:paraId="4EF7FC92" w14:textId="21349B13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41</w:t>
            </w:r>
          </w:p>
        </w:tc>
        <w:tc>
          <w:tcPr>
            <w:tcW w:w="360" w:type="pct"/>
            <w:tcBorders>
              <w:bottom w:val="nil"/>
            </w:tcBorders>
            <w:shd w:val="clear" w:color="auto" w:fill="FAFAFA"/>
            <w:vAlign w:val="bottom"/>
          </w:tcPr>
          <w:p w14:paraId="39A74636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4" w:type="pct"/>
            <w:gridSpan w:val="2"/>
            <w:tcBorders>
              <w:bottom w:val="nil"/>
            </w:tcBorders>
            <w:shd w:val="clear" w:color="auto" w:fill="FAFAFA"/>
            <w:vAlign w:val="bottom"/>
          </w:tcPr>
          <w:p w14:paraId="613D53F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FAFAFA"/>
            <w:vAlign w:val="bottom"/>
          </w:tcPr>
          <w:p w14:paraId="08CC10F7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401" w:type="pct"/>
            <w:tcBorders>
              <w:bottom w:val="nil"/>
            </w:tcBorders>
            <w:shd w:val="clear" w:color="auto" w:fill="FAFAFA"/>
            <w:vAlign w:val="bottom"/>
          </w:tcPr>
          <w:p w14:paraId="17B39778" w14:textId="4CCDEA82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50</w:t>
            </w:r>
          </w:p>
        </w:tc>
      </w:tr>
      <w:tr w:rsidR="0090699B" w:rsidRPr="00FB005D" w14:paraId="05F763BD" w14:textId="77777777" w:rsidTr="0090699B">
        <w:tc>
          <w:tcPr>
            <w:tcW w:w="1009" w:type="pct"/>
          </w:tcPr>
          <w:p w14:paraId="5FD698C2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ซื้อสินทรัพย์ในระหว่างปี</w:t>
            </w:r>
          </w:p>
        </w:tc>
        <w:tc>
          <w:tcPr>
            <w:tcW w:w="347" w:type="pct"/>
            <w:tcBorders>
              <w:bottom w:val="nil"/>
            </w:tcBorders>
            <w:shd w:val="clear" w:color="auto" w:fill="FAFAFA"/>
            <w:vAlign w:val="bottom"/>
          </w:tcPr>
          <w:p w14:paraId="46AF43A3" w14:textId="00F67796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4CC2930A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7" w:type="pct"/>
            <w:tcBorders>
              <w:bottom w:val="nil"/>
            </w:tcBorders>
            <w:shd w:val="clear" w:color="auto" w:fill="FAFAFA"/>
            <w:vAlign w:val="bottom"/>
          </w:tcPr>
          <w:p w14:paraId="5F8FC3C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29562DF1" w14:textId="54FD2129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62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6A2D3411" w14:textId="7D60B2A8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</w:t>
            </w:r>
          </w:p>
        </w:tc>
        <w:tc>
          <w:tcPr>
            <w:tcW w:w="359" w:type="pct"/>
            <w:tcBorders>
              <w:bottom w:val="nil"/>
            </w:tcBorders>
            <w:shd w:val="clear" w:color="auto" w:fill="FAFAFA"/>
            <w:vAlign w:val="bottom"/>
          </w:tcPr>
          <w:p w14:paraId="63334EE2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5" w:type="pct"/>
            <w:tcBorders>
              <w:bottom w:val="nil"/>
            </w:tcBorders>
            <w:shd w:val="clear" w:color="auto" w:fill="FAFAFA"/>
            <w:vAlign w:val="bottom"/>
          </w:tcPr>
          <w:p w14:paraId="426624B8" w14:textId="4C662841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29</w:t>
            </w:r>
          </w:p>
        </w:tc>
        <w:tc>
          <w:tcPr>
            <w:tcW w:w="360" w:type="pct"/>
            <w:tcBorders>
              <w:bottom w:val="nil"/>
            </w:tcBorders>
            <w:shd w:val="clear" w:color="auto" w:fill="FAFAFA"/>
            <w:vAlign w:val="bottom"/>
          </w:tcPr>
          <w:p w14:paraId="5FAD2ADB" w14:textId="0E887F26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</w:t>
            </w:r>
          </w:p>
        </w:tc>
        <w:tc>
          <w:tcPr>
            <w:tcW w:w="364" w:type="pct"/>
            <w:gridSpan w:val="2"/>
            <w:tcBorders>
              <w:bottom w:val="nil"/>
            </w:tcBorders>
            <w:shd w:val="clear" w:color="auto" w:fill="FAFAFA"/>
            <w:vAlign w:val="bottom"/>
          </w:tcPr>
          <w:p w14:paraId="115206F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FAFAFA"/>
            <w:vAlign w:val="bottom"/>
          </w:tcPr>
          <w:p w14:paraId="12E167A1" w14:textId="2E7ED55B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38</w:t>
            </w:r>
            <w:r w:rsidR="0090699B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747</w:t>
            </w:r>
          </w:p>
        </w:tc>
        <w:tc>
          <w:tcPr>
            <w:tcW w:w="401" w:type="pct"/>
            <w:tcBorders>
              <w:bottom w:val="nil"/>
            </w:tcBorders>
            <w:shd w:val="clear" w:color="auto" w:fill="FAFAFA"/>
            <w:vAlign w:val="bottom"/>
          </w:tcPr>
          <w:p w14:paraId="6C514CAC" w14:textId="78EE5E82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38</w:t>
            </w:r>
            <w:r w:rsidR="0090699B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861</w:t>
            </w:r>
          </w:p>
        </w:tc>
      </w:tr>
      <w:tr w:rsidR="0090699B" w:rsidRPr="00FB005D" w14:paraId="0654436D" w14:textId="77777777" w:rsidTr="0090699B">
        <w:tc>
          <w:tcPr>
            <w:tcW w:w="1009" w:type="pct"/>
          </w:tcPr>
          <w:p w14:paraId="7EBA09DF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โอนสินทรัพย์เข้า (ออก)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219A367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6C9E75C4" w14:textId="1D98CDF9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359</w:t>
            </w: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1618C7C2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FB41227" w14:textId="6CEB1746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</w:t>
            </w:r>
            <w:r w:rsidR="0090699B"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797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A29303E" w14:textId="58C26A65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82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292C9EB4" w14:textId="6F96C05D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</w:t>
            </w:r>
          </w:p>
        </w:tc>
        <w:tc>
          <w:tcPr>
            <w:tcW w:w="365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2FD1339D" w14:textId="5A07130F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46</w:t>
            </w:r>
          </w:p>
        </w:tc>
        <w:tc>
          <w:tcPr>
            <w:tcW w:w="360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63BF0565" w14:textId="1C44B214" w:rsidR="0090699B" w:rsidRPr="00FB005D" w:rsidRDefault="00AC111E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51</w:t>
            </w:r>
          </w:p>
        </w:tc>
        <w:tc>
          <w:tcPr>
            <w:tcW w:w="364" w:type="pct"/>
            <w:gridSpan w:val="2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323EF28C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1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33EBAC31" w14:textId="4784F303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340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401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339AAA4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90699B" w:rsidRPr="00FB005D" w14:paraId="311C3294" w14:textId="77777777" w:rsidTr="0090699B">
        <w:tc>
          <w:tcPr>
            <w:tcW w:w="1009" w:type="pct"/>
          </w:tcPr>
          <w:p w14:paraId="69AB6B29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ตัดจำหน่ายสินทรัพย์</w:t>
            </w:r>
            <w:r w:rsidRPr="00FB005D">
              <w:rPr>
                <w:rFonts w:ascii="Browallia New" w:eastAsia="Arial Unicode MS" w:hAnsi="Browallia New" w:cs="Browallia New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s/>
              </w:rPr>
              <w:t>สุทธิ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03AF76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21333A9D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55C520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01C4C5B2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4E0F2A3" w14:textId="75323EF1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4C9412A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5" w:type="pct"/>
            <w:tcBorders>
              <w:top w:val="nil"/>
            </w:tcBorders>
            <w:shd w:val="clear" w:color="auto" w:fill="FAFAFA"/>
            <w:vAlign w:val="bottom"/>
          </w:tcPr>
          <w:p w14:paraId="67D5D307" w14:textId="53298874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FAFAFA"/>
            <w:vAlign w:val="bottom"/>
          </w:tcPr>
          <w:p w14:paraId="54C9C2AA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4" w:type="pct"/>
            <w:gridSpan w:val="2"/>
            <w:tcBorders>
              <w:top w:val="nil"/>
            </w:tcBorders>
            <w:shd w:val="clear" w:color="auto" w:fill="FAFAFA"/>
            <w:vAlign w:val="bottom"/>
          </w:tcPr>
          <w:p w14:paraId="5B3DC5C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1" w:type="pct"/>
            <w:tcBorders>
              <w:top w:val="nil"/>
            </w:tcBorders>
            <w:shd w:val="clear" w:color="auto" w:fill="FAFAFA"/>
            <w:vAlign w:val="bottom"/>
          </w:tcPr>
          <w:p w14:paraId="6BDA45B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401" w:type="pct"/>
            <w:tcBorders>
              <w:top w:val="nil"/>
            </w:tcBorders>
            <w:shd w:val="clear" w:color="auto" w:fill="FAFAFA"/>
            <w:vAlign w:val="bottom"/>
          </w:tcPr>
          <w:p w14:paraId="2FB0EA60" w14:textId="070DC0FF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90699B" w:rsidRPr="00FB005D" w14:paraId="77C3CE0E" w14:textId="77777777" w:rsidTr="0090699B">
        <w:tc>
          <w:tcPr>
            <w:tcW w:w="1009" w:type="pct"/>
          </w:tcPr>
          <w:p w14:paraId="21CD191B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โอนไปสินค้าคงเหลือ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5448E345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0B43AC5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3E36D953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593C119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07B3F18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3305DE0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5" w:type="pct"/>
            <w:tcBorders>
              <w:top w:val="nil"/>
            </w:tcBorders>
            <w:shd w:val="clear" w:color="auto" w:fill="FAFAFA"/>
            <w:vAlign w:val="bottom"/>
          </w:tcPr>
          <w:p w14:paraId="318E326B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FAFAFA"/>
            <w:vAlign w:val="bottom"/>
          </w:tcPr>
          <w:p w14:paraId="6C7739A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4" w:type="pct"/>
            <w:gridSpan w:val="2"/>
            <w:tcBorders>
              <w:top w:val="nil"/>
            </w:tcBorders>
            <w:shd w:val="clear" w:color="auto" w:fill="FAFAFA"/>
            <w:vAlign w:val="bottom"/>
          </w:tcPr>
          <w:p w14:paraId="34ECB3CF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1" w:type="pct"/>
            <w:tcBorders>
              <w:top w:val="nil"/>
            </w:tcBorders>
            <w:shd w:val="clear" w:color="auto" w:fill="FAFAFA"/>
            <w:vAlign w:val="bottom"/>
          </w:tcPr>
          <w:p w14:paraId="77BADFBE" w14:textId="31BEB95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401" w:type="pct"/>
            <w:tcBorders>
              <w:top w:val="nil"/>
            </w:tcBorders>
            <w:shd w:val="clear" w:color="auto" w:fill="FAFAFA"/>
            <w:vAlign w:val="bottom"/>
          </w:tcPr>
          <w:p w14:paraId="57266A2B" w14:textId="3026D81B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Pr="00FB005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90699B" w:rsidRPr="00FB005D" w14:paraId="3AA14663" w14:textId="77777777" w:rsidTr="0090699B">
        <w:tc>
          <w:tcPr>
            <w:tcW w:w="1009" w:type="pct"/>
          </w:tcPr>
          <w:p w14:paraId="2DC4F882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ปรับปรุงประมาณการหนี้สินค่ารื้อถอน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87E4BCB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202EB045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3A2D14EB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6E884AA5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DA47C85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2A49FFC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5" w:type="pct"/>
            <w:tcBorders>
              <w:top w:val="nil"/>
            </w:tcBorders>
            <w:shd w:val="clear" w:color="auto" w:fill="FAFAFA"/>
            <w:vAlign w:val="bottom"/>
          </w:tcPr>
          <w:p w14:paraId="73E5C902" w14:textId="600A794F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FAFAFA"/>
            <w:vAlign w:val="bottom"/>
          </w:tcPr>
          <w:p w14:paraId="021A6049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64" w:type="pct"/>
            <w:gridSpan w:val="2"/>
            <w:tcBorders>
              <w:top w:val="nil"/>
            </w:tcBorders>
            <w:shd w:val="clear" w:color="auto" w:fill="FAFAFA"/>
            <w:vAlign w:val="bottom"/>
          </w:tcPr>
          <w:p w14:paraId="48EC8C50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1" w:type="pct"/>
            <w:tcBorders>
              <w:top w:val="nil"/>
            </w:tcBorders>
            <w:shd w:val="clear" w:color="auto" w:fill="FAFAFA"/>
            <w:vAlign w:val="bottom"/>
          </w:tcPr>
          <w:p w14:paraId="35CFB0F5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401" w:type="pct"/>
            <w:tcBorders>
              <w:top w:val="nil"/>
            </w:tcBorders>
            <w:shd w:val="clear" w:color="auto" w:fill="FAFAFA"/>
            <w:vAlign w:val="bottom"/>
          </w:tcPr>
          <w:p w14:paraId="7BC473F4" w14:textId="0B0ECB0C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</w:rPr>
              <w:t>)</w:t>
            </w:r>
          </w:p>
        </w:tc>
      </w:tr>
      <w:tr w:rsidR="0090699B" w:rsidRPr="00FB005D" w14:paraId="7E61A74C" w14:textId="77777777" w:rsidTr="0090699B">
        <w:tc>
          <w:tcPr>
            <w:tcW w:w="1009" w:type="pct"/>
          </w:tcPr>
          <w:p w14:paraId="5816096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ค่าเสื่อมราคาในระหว่างปี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60745CAF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6B14875A" w14:textId="7AFEDE10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253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0D998979" w14:textId="74A0C0D6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563BB182" w14:textId="5F661603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033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B15BE2A" w14:textId="27F3A65B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507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1C2D275A" w14:textId="1BDC733D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530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5" w:type="pct"/>
            <w:tcBorders>
              <w:top w:val="nil"/>
            </w:tcBorders>
            <w:shd w:val="clear" w:color="auto" w:fill="FAFAFA"/>
            <w:vAlign w:val="bottom"/>
          </w:tcPr>
          <w:p w14:paraId="0B4B7639" w14:textId="79B5C4C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326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0" w:type="pct"/>
            <w:tcBorders>
              <w:top w:val="nil"/>
            </w:tcBorders>
            <w:shd w:val="clear" w:color="auto" w:fill="FAFAFA"/>
            <w:vAlign w:val="bottom"/>
          </w:tcPr>
          <w:p w14:paraId="396DF0F3" w14:textId="6AC8F702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4" w:type="pct"/>
            <w:gridSpan w:val="2"/>
            <w:tcBorders>
              <w:top w:val="nil"/>
            </w:tcBorders>
            <w:shd w:val="clear" w:color="auto" w:fill="FAFAFA"/>
            <w:vAlign w:val="bottom"/>
          </w:tcPr>
          <w:p w14:paraId="49C17CA8" w14:textId="7C009558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1" w:type="pct"/>
            <w:tcBorders>
              <w:top w:val="nil"/>
            </w:tcBorders>
            <w:shd w:val="clear" w:color="auto" w:fill="FAFAFA"/>
            <w:vAlign w:val="bottom"/>
          </w:tcPr>
          <w:p w14:paraId="1ED825D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-</w:t>
            </w:r>
          </w:p>
        </w:tc>
        <w:tc>
          <w:tcPr>
            <w:tcW w:w="401" w:type="pct"/>
            <w:tcBorders>
              <w:top w:val="nil"/>
            </w:tcBorders>
            <w:shd w:val="clear" w:color="auto" w:fill="FAFAFA"/>
            <w:vAlign w:val="bottom"/>
          </w:tcPr>
          <w:p w14:paraId="653005F6" w14:textId="7B065740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716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90699B" w:rsidRPr="00FB005D" w14:paraId="17AEE240" w14:textId="77777777" w:rsidTr="0090699B">
        <w:tc>
          <w:tcPr>
            <w:tcW w:w="1009" w:type="pct"/>
          </w:tcPr>
          <w:p w14:paraId="035C1542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ราคาตามบัญชีปลายปี สุทธิ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A8482F" w14:textId="017365CA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7</w:t>
            </w:r>
            <w:r w:rsidR="0090699B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347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E630A8" w14:textId="3ADA7F85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90699B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216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E560FE" w14:textId="198094C4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165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C6C072" w14:textId="633EF793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835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D1BCE4" w14:textId="0ACDCE36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14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702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F484ABF" w14:textId="27BB2ADA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677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3686C02" w14:textId="6F0CBB50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90699B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698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00A713" w14:textId="44F79C2D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190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1640E4" w14:textId="4F589CA6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C4657C" w14:textId="6A2F6146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108</w:t>
            </w:r>
            <w:r w:rsidR="0090699B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568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762D25" w14:textId="5BAD115E" w:rsidR="0090699B" w:rsidRPr="00FB005D" w:rsidRDefault="00AC111E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="0090699B"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lang w:val="en-GB"/>
              </w:rPr>
              <w:t>399</w:t>
            </w:r>
          </w:p>
        </w:tc>
      </w:tr>
      <w:tr w:rsidR="0090699B" w:rsidRPr="00FB005D" w14:paraId="1EBE10A6" w14:textId="77777777" w:rsidTr="0090699B">
        <w:tc>
          <w:tcPr>
            <w:tcW w:w="1009" w:type="pct"/>
            <w:tcBorders>
              <w:bottom w:val="nil"/>
            </w:tcBorders>
          </w:tcPr>
          <w:p w14:paraId="2B2A63D4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347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144486CC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23F3FE3A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626CC0CC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012D4820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4134AA53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1C76FC8F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1BC3C70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0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70E5A70F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cs/>
                <w:lang w:bidi="th-TH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3546EC13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7CDB7807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401" w:type="pct"/>
            <w:tcBorders>
              <w:top w:val="single" w:sz="4" w:space="0" w:color="auto"/>
              <w:bottom w:val="nil"/>
            </w:tcBorders>
            <w:shd w:val="clear" w:color="auto" w:fill="FAFAFA"/>
            <w:vAlign w:val="bottom"/>
          </w:tcPr>
          <w:p w14:paraId="0A98B0AA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90699B" w:rsidRPr="00FB005D" w14:paraId="0C77B3F9" w14:textId="77777777" w:rsidTr="0090699B">
        <w:tc>
          <w:tcPr>
            <w:tcW w:w="1009" w:type="pct"/>
            <w:tcBorders>
              <w:bottom w:val="nil"/>
            </w:tcBorders>
          </w:tcPr>
          <w:p w14:paraId="7C916E31" w14:textId="4BCBC180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b/>
                <w:b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 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23D4F59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351A0BC8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4342DAA3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76CA7707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50454340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  <w:vAlign w:val="bottom"/>
          </w:tcPr>
          <w:p w14:paraId="0C31C3E6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5" w:type="pct"/>
            <w:tcBorders>
              <w:bottom w:val="nil"/>
            </w:tcBorders>
            <w:shd w:val="clear" w:color="auto" w:fill="FAFAFA"/>
            <w:vAlign w:val="bottom"/>
          </w:tcPr>
          <w:p w14:paraId="6C34F344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0" w:type="pct"/>
            <w:tcBorders>
              <w:bottom w:val="nil"/>
            </w:tcBorders>
            <w:shd w:val="clear" w:color="auto" w:fill="FAFAFA"/>
            <w:vAlign w:val="bottom"/>
          </w:tcPr>
          <w:p w14:paraId="3DBB90C5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64" w:type="pct"/>
            <w:gridSpan w:val="2"/>
            <w:tcBorders>
              <w:bottom w:val="nil"/>
            </w:tcBorders>
            <w:shd w:val="clear" w:color="auto" w:fill="FAFAFA"/>
            <w:vAlign w:val="bottom"/>
          </w:tcPr>
          <w:p w14:paraId="5FADADA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351" w:type="pct"/>
            <w:tcBorders>
              <w:bottom w:val="nil"/>
            </w:tcBorders>
            <w:shd w:val="clear" w:color="auto" w:fill="FAFAFA"/>
            <w:vAlign w:val="bottom"/>
          </w:tcPr>
          <w:p w14:paraId="24ECDD6E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</w:p>
        </w:tc>
        <w:tc>
          <w:tcPr>
            <w:tcW w:w="401" w:type="pct"/>
            <w:tcBorders>
              <w:bottom w:val="nil"/>
            </w:tcBorders>
            <w:shd w:val="clear" w:color="auto" w:fill="FAFAFA"/>
            <w:vAlign w:val="bottom"/>
          </w:tcPr>
          <w:p w14:paraId="2DF78A0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90699B" w:rsidRPr="00FB005D" w14:paraId="69C57E1F" w14:textId="77777777" w:rsidTr="0090699B">
        <w:trPr>
          <w:trHeight w:val="54"/>
        </w:trPr>
        <w:tc>
          <w:tcPr>
            <w:tcW w:w="1009" w:type="pct"/>
            <w:tcBorders>
              <w:bottom w:val="nil"/>
            </w:tcBorders>
          </w:tcPr>
          <w:p w14:paraId="6740011D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ราคาทุน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</w:tcPr>
          <w:p w14:paraId="1D77B571" w14:textId="4ECDC2CC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347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147865DA" w14:textId="62F906AD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079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</w:tcPr>
          <w:p w14:paraId="69E81FB4" w14:textId="3060BA22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212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09152F7C" w14:textId="43F0A5F6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116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429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0CCB5B87" w14:textId="78ED986F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122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7082F559" w14:textId="4463464D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702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5" w:type="pct"/>
            <w:tcBorders>
              <w:bottom w:val="nil"/>
            </w:tcBorders>
            <w:shd w:val="clear" w:color="auto" w:fill="FAFAFA"/>
          </w:tcPr>
          <w:p w14:paraId="6B0B5715" w14:textId="7C4587C9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386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0" w:type="pct"/>
            <w:tcBorders>
              <w:bottom w:val="nil"/>
            </w:tcBorders>
            <w:shd w:val="clear" w:color="auto" w:fill="FAFAFA"/>
          </w:tcPr>
          <w:p w14:paraId="27EFD10B" w14:textId="7D17E701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068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4" w:type="pct"/>
            <w:gridSpan w:val="2"/>
            <w:tcBorders>
              <w:bottom w:val="nil"/>
            </w:tcBorders>
            <w:shd w:val="clear" w:color="auto" w:fill="FAFAFA"/>
          </w:tcPr>
          <w:p w14:paraId="363361D2" w14:textId="57C5B52F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FAFAFA"/>
          </w:tcPr>
          <w:p w14:paraId="6C3C926C" w14:textId="09349C95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568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401" w:type="pct"/>
            <w:tcBorders>
              <w:bottom w:val="nil"/>
            </w:tcBorders>
            <w:shd w:val="clear" w:color="auto" w:fill="FAFAFA"/>
          </w:tcPr>
          <w:p w14:paraId="6ACA30F8" w14:textId="2C3BB1DD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299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927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</w:p>
        </w:tc>
      </w:tr>
      <w:tr w:rsidR="0090699B" w:rsidRPr="00FB005D" w14:paraId="473ADDB0" w14:textId="77777777" w:rsidTr="0090699B">
        <w:tc>
          <w:tcPr>
            <w:tcW w:w="1009" w:type="pct"/>
            <w:tcBorders>
              <w:bottom w:val="nil"/>
            </w:tcBorders>
          </w:tcPr>
          <w:p w14:paraId="588457FB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s/>
              </w:rPr>
              <w:t xml:space="preserve"> ค่าเสื่อมราคาสะสม</w:t>
            </w:r>
          </w:p>
        </w:tc>
        <w:tc>
          <w:tcPr>
            <w:tcW w:w="347" w:type="pct"/>
            <w:tcBorders>
              <w:top w:val="nil"/>
              <w:bottom w:val="nil"/>
            </w:tcBorders>
            <w:shd w:val="clear" w:color="auto" w:fill="FAFAFA"/>
          </w:tcPr>
          <w:p w14:paraId="68302786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-   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1A693CBD" w14:textId="1E7EFD33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863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7" w:type="pct"/>
            <w:tcBorders>
              <w:top w:val="nil"/>
              <w:bottom w:val="nil"/>
            </w:tcBorders>
            <w:shd w:val="clear" w:color="auto" w:fill="FAFAFA"/>
          </w:tcPr>
          <w:p w14:paraId="524BD834" w14:textId="5723160B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42B22FE9" w14:textId="28D4F1A9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594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48E4E27F" w14:textId="23FE7311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420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9" w:type="pct"/>
            <w:tcBorders>
              <w:top w:val="nil"/>
              <w:bottom w:val="nil"/>
            </w:tcBorders>
            <w:shd w:val="clear" w:color="auto" w:fill="FAFAFA"/>
          </w:tcPr>
          <w:p w14:paraId="0FD20EB6" w14:textId="160E69E5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025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5" w:type="pct"/>
            <w:tcBorders>
              <w:bottom w:val="nil"/>
            </w:tcBorders>
            <w:shd w:val="clear" w:color="auto" w:fill="FAFAFA"/>
          </w:tcPr>
          <w:p w14:paraId="088B172A" w14:textId="0B79F5CE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688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0" w:type="pct"/>
            <w:tcBorders>
              <w:bottom w:val="nil"/>
            </w:tcBorders>
            <w:shd w:val="clear" w:color="auto" w:fill="FAFAFA"/>
          </w:tcPr>
          <w:p w14:paraId="51B6CA2C" w14:textId="4F9E2B9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878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64" w:type="pct"/>
            <w:gridSpan w:val="2"/>
            <w:tcBorders>
              <w:bottom w:val="nil"/>
            </w:tcBorders>
            <w:shd w:val="clear" w:color="auto" w:fill="FAFAFA"/>
          </w:tcPr>
          <w:p w14:paraId="6C76EE0C" w14:textId="404AAFC4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)</w:t>
            </w:r>
          </w:p>
        </w:tc>
        <w:tc>
          <w:tcPr>
            <w:tcW w:w="351" w:type="pct"/>
            <w:tcBorders>
              <w:bottom w:val="nil"/>
            </w:tcBorders>
            <w:shd w:val="clear" w:color="auto" w:fill="FAFAFA"/>
          </w:tcPr>
          <w:p w14:paraId="29972A10" w14:textId="77777777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-   </w:t>
            </w:r>
          </w:p>
        </w:tc>
        <w:tc>
          <w:tcPr>
            <w:tcW w:w="401" w:type="pct"/>
            <w:tcBorders>
              <w:bottom w:val="nil"/>
            </w:tcBorders>
            <w:shd w:val="clear" w:color="auto" w:fill="FAFAFA"/>
          </w:tcPr>
          <w:p w14:paraId="27356A47" w14:textId="1B689891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121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528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</w:tr>
      <w:tr w:rsidR="0090699B" w:rsidRPr="00FB005D" w14:paraId="17BADE32" w14:textId="77777777" w:rsidTr="0090699B">
        <w:tc>
          <w:tcPr>
            <w:tcW w:w="1009" w:type="pct"/>
            <w:tcBorders>
              <w:bottom w:val="nil"/>
            </w:tcBorders>
          </w:tcPr>
          <w:p w14:paraId="3857961C" w14:textId="77777777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1" w:right="-185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cs/>
                <w:lang w:val="en-GB"/>
              </w:rPr>
              <w:t>ราคาตามบัญชี สุทธิ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267C9A" w14:textId="31F2994D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347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686DDE9" w14:textId="6C916E85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216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EFC15CD" w14:textId="0369C6C3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165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DD315D" w14:textId="3C92BD0E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835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BB9919" w14:textId="0A5A1E8D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14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702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ED2587" w14:textId="357E6FF4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677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C596E4" w14:textId="7B23A80F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698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CD06A80" w14:textId="0C92291C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190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92870A" w14:textId="1F0F9C6E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5382F7" w14:textId="57BE566B" w:rsidR="0090699B" w:rsidRPr="00FB005D" w:rsidRDefault="0090699B" w:rsidP="001662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108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>568</w:t>
            </w:r>
            <w:r w:rsidRPr="00FB005D">
              <w:rPr>
                <w:rFonts w:ascii="Browallia New" w:eastAsia="Arial Unicode MS" w:hAnsi="Browallia New" w:cs="Browallia New"/>
                <w:sz w:val="18"/>
                <w:szCs w:val="18"/>
                <w:lang w:bidi="th-TH"/>
              </w:rPr>
              <w:t xml:space="preserve"> 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0D43324" w14:textId="23C34619" w:rsidR="0090699B" w:rsidRPr="00FB005D" w:rsidRDefault="0090699B" w:rsidP="001662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399</w:t>
            </w:r>
            <w:r w:rsidRPr="00FB005D">
              <w:rPr>
                <w:rFonts w:ascii="Browallia New" w:eastAsia="Arial Unicode MS" w:hAnsi="Browallia New" w:cs="Browallia New"/>
                <w:lang w:val="en-GB"/>
              </w:rPr>
              <w:t xml:space="preserve"> </w:t>
            </w:r>
          </w:p>
        </w:tc>
      </w:tr>
    </w:tbl>
    <w:p w14:paraId="15F46AB9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highlight w:val="yellow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highlight w:val="yellow"/>
        </w:rPr>
        <w:br w:type="page"/>
      </w:r>
    </w:p>
    <w:p w14:paraId="5CAEF81F" w14:textId="00FCC724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highlight w:val="yellow"/>
        </w:rPr>
      </w:pPr>
    </w:p>
    <w:tbl>
      <w:tblPr>
        <w:tblW w:w="15655" w:type="dxa"/>
        <w:tblLook w:val="01E0" w:firstRow="1" w:lastRow="1" w:firstColumn="1" w:lastColumn="1" w:noHBand="0" w:noVBand="0"/>
      </w:tblPr>
      <w:tblGrid>
        <w:gridCol w:w="3312"/>
        <w:gridCol w:w="1350"/>
        <w:gridCol w:w="1186"/>
        <w:gridCol w:w="1249"/>
        <w:gridCol w:w="1473"/>
        <w:gridCol w:w="36"/>
        <w:gridCol w:w="1628"/>
        <w:gridCol w:w="1626"/>
        <w:gridCol w:w="1209"/>
        <w:gridCol w:w="1262"/>
        <w:gridCol w:w="1324"/>
      </w:tblGrid>
      <w:tr w:rsidR="00A772F4" w:rsidRPr="00FB005D" w14:paraId="2141CFF3" w14:textId="77777777" w:rsidTr="009B0613">
        <w:tc>
          <w:tcPr>
            <w:tcW w:w="3312" w:type="dxa"/>
          </w:tcPr>
          <w:p w14:paraId="7B77B4FC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1D333CF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9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221AEBA" w14:textId="10ECA719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  <w:p w14:paraId="3A671FF5" w14:textId="10DB8854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ปรับปรุงใหม่)</w:t>
            </w:r>
          </w:p>
        </w:tc>
      </w:tr>
      <w:tr w:rsidR="00A772F4" w:rsidRPr="00FB005D" w14:paraId="4515D218" w14:textId="77777777" w:rsidTr="009B0613">
        <w:tc>
          <w:tcPr>
            <w:tcW w:w="3312" w:type="dxa"/>
          </w:tcPr>
          <w:p w14:paraId="74D35DDD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4D727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797ED459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49CB2EAE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11A54ACD" w14:textId="7E778235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bottom w:val="single" w:sz="4" w:space="0" w:color="auto"/>
            </w:tcBorders>
          </w:tcPr>
          <w:p w14:paraId="0D3366AE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14:paraId="07F6CA47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14:paraId="21BAA796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10BBFC43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16C956DB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A772F4" w:rsidRPr="00FB005D" w14:paraId="37F513AC" w14:textId="77777777" w:rsidTr="00992933">
        <w:tc>
          <w:tcPr>
            <w:tcW w:w="3312" w:type="dxa"/>
          </w:tcPr>
          <w:p w14:paraId="7129C7F2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6AE877F6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vAlign w:val="center"/>
          </w:tcPr>
          <w:p w14:paraId="734F0BAE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vAlign w:val="center"/>
          </w:tcPr>
          <w:p w14:paraId="3A800108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</w:tcBorders>
          </w:tcPr>
          <w:p w14:paraId="009395C8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  <w:vAlign w:val="center"/>
          </w:tcPr>
          <w:p w14:paraId="5BB45C42" w14:textId="12CA93C5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เครื่องจักรเครื่องมือ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vAlign w:val="center"/>
          </w:tcPr>
          <w:p w14:paraId="31442D57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เครื่องตกแต่งติดตั้ง 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14:paraId="1F8C2286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5E151FD5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vAlign w:val="center"/>
          </w:tcPr>
          <w:p w14:paraId="6B730E36" w14:textId="77777777" w:rsidR="00A772F4" w:rsidRPr="00FB005D" w:rsidRDefault="00A772F4" w:rsidP="00B70D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A772F4" w:rsidRPr="00FB005D" w14:paraId="3418ADC7" w14:textId="77777777" w:rsidTr="00992933">
        <w:tc>
          <w:tcPr>
            <w:tcW w:w="3312" w:type="dxa"/>
          </w:tcPr>
          <w:p w14:paraId="5000703F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BDEF4A8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186" w:type="dxa"/>
            <w:vAlign w:val="center"/>
          </w:tcPr>
          <w:p w14:paraId="735CADB7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  <w:vAlign w:val="center"/>
          </w:tcPr>
          <w:p w14:paraId="458139C5" w14:textId="574AB583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โรงกลั่นน้ำมัน</w:t>
            </w:r>
          </w:p>
        </w:tc>
        <w:tc>
          <w:tcPr>
            <w:tcW w:w="1509" w:type="dxa"/>
            <w:gridSpan w:val="2"/>
          </w:tcPr>
          <w:p w14:paraId="626BA97D" w14:textId="16BB6F4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โรงผลิต</w:t>
            </w:r>
          </w:p>
        </w:tc>
        <w:tc>
          <w:tcPr>
            <w:tcW w:w="1628" w:type="dxa"/>
            <w:vAlign w:val="center"/>
          </w:tcPr>
          <w:p w14:paraId="099210D0" w14:textId="38E5C963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626" w:type="dxa"/>
            <w:vAlign w:val="center"/>
          </w:tcPr>
          <w:p w14:paraId="439BB1A9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เครื่องใช้สำนักงาน</w:t>
            </w:r>
          </w:p>
        </w:tc>
        <w:tc>
          <w:tcPr>
            <w:tcW w:w="1209" w:type="dxa"/>
            <w:vAlign w:val="center"/>
          </w:tcPr>
          <w:p w14:paraId="46FB7FC7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3961D7E6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ระหว่าง</w:t>
            </w:r>
          </w:p>
        </w:tc>
        <w:tc>
          <w:tcPr>
            <w:tcW w:w="1324" w:type="dxa"/>
            <w:vAlign w:val="center"/>
          </w:tcPr>
          <w:p w14:paraId="79A46DE4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A772F4" w:rsidRPr="00FB005D" w14:paraId="7376CE48" w14:textId="77777777" w:rsidTr="00992933">
        <w:tc>
          <w:tcPr>
            <w:tcW w:w="3312" w:type="dxa"/>
          </w:tcPr>
          <w:p w14:paraId="31CF7F24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04D4560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ที่ดิน</w:t>
            </w:r>
          </w:p>
        </w:tc>
        <w:tc>
          <w:tcPr>
            <w:tcW w:w="1186" w:type="dxa"/>
            <w:vAlign w:val="center"/>
          </w:tcPr>
          <w:p w14:paraId="2F6B1751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1249" w:type="dxa"/>
            <w:vAlign w:val="center"/>
          </w:tcPr>
          <w:p w14:paraId="3A6A550C" w14:textId="062FC5B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509" w:type="dxa"/>
            <w:gridSpan w:val="2"/>
          </w:tcPr>
          <w:p w14:paraId="02C2EF58" w14:textId="2FA7E21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1628" w:type="dxa"/>
            <w:vAlign w:val="center"/>
          </w:tcPr>
          <w:p w14:paraId="1C4D6E53" w14:textId="5752138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โรงงาน</w:t>
            </w:r>
          </w:p>
        </w:tc>
        <w:tc>
          <w:tcPr>
            <w:tcW w:w="1626" w:type="dxa"/>
            <w:vAlign w:val="center"/>
          </w:tcPr>
          <w:p w14:paraId="618E2C22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และอื่นๆ</w:t>
            </w:r>
          </w:p>
        </w:tc>
        <w:tc>
          <w:tcPr>
            <w:tcW w:w="1209" w:type="dxa"/>
            <w:vAlign w:val="center"/>
          </w:tcPr>
          <w:p w14:paraId="26400738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62" w:type="dxa"/>
            <w:vAlign w:val="center"/>
          </w:tcPr>
          <w:p w14:paraId="0161B448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324" w:type="dxa"/>
            <w:vAlign w:val="center"/>
          </w:tcPr>
          <w:p w14:paraId="1C4DE5D5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A772F4" w:rsidRPr="00FB005D" w14:paraId="319541F1" w14:textId="77777777" w:rsidTr="00992933">
        <w:tc>
          <w:tcPr>
            <w:tcW w:w="3312" w:type="dxa"/>
          </w:tcPr>
          <w:p w14:paraId="2FD48473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E9FB62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5D9CA4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F28B3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</w:tcBorders>
            <w:vAlign w:val="center"/>
          </w:tcPr>
          <w:p w14:paraId="307EB330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95529" w14:textId="0B64AE4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A4E2BB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AFBCD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BA8F1C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10263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A772F4" w:rsidRPr="00FB005D" w14:paraId="23F822EF" w14:textId="77777777" w:rsidTr="00992933">
        <w:tc>
          <w:tcPr>
            <w:tcW w:w="3312" w:type="dxa"/>
          </w:tcPr>
          <w:p w14:paraId="460F9A4F" w14:textId="0C95A97E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มกราคม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14:paraId="5F9FA7C8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shd w:val="clear" w:color="auto" w:fill="auto"/>
          </w:tcPr>
          <w:p w14:paraId="0AF490C1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shd w:val="clear" w:color="auto" w:fill="auto"/>
          </w:tcPr>
          <w:p w14:paraId="63620192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09" w:type="dxa"/>
            <w:gridSpan w:val="2"/>
          </w:tcPr>
          <w:p w14:paraId="1197D20D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8" w:type="dxa"/>
            <w:shd w:val="clear" w:color="auto" w:fill="auto"/>
          </w:tcPr>
          <w:p w14:paraId="41E3267D" w14:textId="07ACF74C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6" w:type="dxa"/>
            <w:shd w:val="clear" w:color="auto" w:fill="auto"/>
          </w:tcPr>
          <w:p w14:paraId="42486B31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9" w:type="dxa"/>
            <w:shd w:val="clear" w:color="auto" w:fill="auto"/>
          </w:tcPr>
          <w:p w14:paraId="6F451236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2" w:type="dxa"/>
            <w:shd w:val="clear" w:color="auto" w:fill="auto"/>
          </w:tcPr>
          <w:p w14:paraId="47D89289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24" w:type="dxa"/>
            <w:shd w:val="clear" w:color="auto" w:fill="auto"/>
          </w:tcPr>
          <w:p w14:paraId="5A7A616B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A772F4" w:rsidRPr="00FB005D" w14:paraId="0728CB4C" w14:textId="77777777" w:rsidTr="00992933">
        <w:tc>
          <w:tcPr>
            <w:tcW w:w="3312" w:type="dxa"/>
          </w:tcPr>
          <w:p w14:paraId="41CB582B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1024064" w14:textId="5CE49EA4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629</w:t>
            </w:r>
          </w:p>
        </w:tc>
        <w:tc>
          <w:tcPr>
            <w:tcW w:w="1186" w:type="dxa"/>
            <w:shd w:val="clear" w:color="auto" w:fill="auto"/>
            <w:vAlign w:val="bottom"/>
          </w:tcPr>
          <w:p w14:paraId="3E6CFCD8" w14:textId="23763A1A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197</w:t>
            </w:r>
          </w:p>
        </w:tc>
        <w:tc>
          <w:tcPr>
            <w:tcW w:w="1249" w:type="dxa"/>
            <w:shd w:val="clear" w:color="auto" w:fill="auto"/>
          </w:tcPr>
          <w:p w14:paraId="762CAD01" w14:textId="4EB7828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063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</w:tcPr>
          <w:p w14:paraId="31698934" w14:textId="7686128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</w:tcPr>
          <w:p w14:paraId="2AF5E498" w14:textId="20B3F31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364F5DFB" w14:textId="71C5785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605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shd w:val="clear" w:color="auto" w:fill="auto"/>
            <w:vAlign w:val="bottom"/>
          </w:tcPr>
          <w:p w14:paraId="1DD539F5" w14:textId="504B22C3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181D2254" w14:textId="2A167A9B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516</w:t>
            </w:r>
          </w:p>
        </w:tc>
        <w:tc>
          <w:tcPr>
            <w:tcW w:w="1324" w:type="dxa"/>
            <w:shd w:val="clear" w:color="auto" w:fill="auto"/>
          </w:tcPr>
          <w:p w14:paraId="30BABE71" w14:textId="337D171C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148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265</w:t>
            </w:r>
          </w:p>
        </w:tc>
      </w:tr>
      <w:tr w:rsidR="00A772F4" w:rsidRPr="00FB005D" w14:paraId="4AE824F7" w14:textId="77777777" w:rsidTr="00992933">
        <w:tc>
          <w:tcPr>
            <w:tcW w:w="3312" w:type="dxa"/>
          </w:tcPr>
          <w:p w14:paraId="430BD8B5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8857723" w14:textId="044B1726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73385C51" w14:textId="2F9FF98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543A9120" w14:textId="6624E7AF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09" w:type="dxa"/>
            <w:gridSpan w:val="2"/>
            <w:tcBorders>
              <w:bottom w:val="single" w:sz="4" w:space="0" w:color="auto"/>
            </w:tcBorders>
          </w:tcPr>
          <w:p w14:paraId="6D3D40F9" w14:textId="29012D1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shd w:val="clear" w:color="auto" w:fill="auto"/>
          </w:tcPr>
          <w:p w14:paraId="65DE62A6" w14:textId="260D6F9A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14:paraId="1F7B54F8" w14:textId="28CDB943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465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shd w:val="clear" w:color="auto" w:fill="auto"/>
          </w:tcPr>
          <w:p w14:paraId="59777FB0" w14:textId="4E957BEF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14:paraId="586A7BB9" w14:textId="28447A2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14:paraId="08193A8F" w14:textId="671F051F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A772F4" w:rsidRPr="00FB005D" w14:paraId="5FC77F83" w14:textId="77777777" w:rsidTr="00992933">
        <w:tc>
          <w:tcPr>
            <w:tcW w:w="3312" w:type="dxa"/>
          </w:tcPr>
          <w:p w14:paraId="46DEE73B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 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9918E" w14:textId="27D8077E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629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31ED99" w14:textId="4F40A557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478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C78C" w14:textId="6A01ACA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3D7C41" w14:textId="4731CB0B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180BD8" w14:textId="59626FBE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8B29F8" w14:textId="3075D5E6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D5FA64" w14:textId="156420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3AC5D" w14:textId="0F35B85D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516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28440C" w14:textId="35731BB5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364</w:t>
            </w:r>
          </w:p>
        </w:tc>
      </w:tr>
      <w:tr w:rsidR="00A772F4" w:rsidRPr="00FB005D" w14:paraId="7BDD2274" w14:textId="77777777" w:rsidTr="00992933">
        <w:tc>
          <w:tcPr>
            <w:tcW w:w="3312" w:type="dxa"/>
          </w:tcPr>
          <w:p w14:paraId="57D344EC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F07F4B7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</w:tcPr>
          <w:p w14:paraId="4F43E84C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7B3380F3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</w:tcBorders>
          </w:tcPr>
          <w:p w14:paraId="00E62978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  <w:shd w:val="clear" w:color="auto" w:fill="auto"/>
          </w:tcPr>
          <w:p w14:paraId="01E6E636" w14:textId="07D491B3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shd w:val="clear" w:color="auto" w:fill="auto"/>
          </w:tcPr>
          <w:p w14:paraId="121A69E1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auto"/>
          </w:tcPr>
          <w:p w14:paraId="1A5CA26D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</w:tcPr>
          <w:p w14:paraId="6ECFF73A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14:paraId="3B4C5EC9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A772F4" w:rsidRPr="00FB005D" w14:paraId="714FE0BA" w14:textId="77777777" w:rsidTr="00992933">
        <w:tc>
          <w:tcPr>
            <w:tcW w:w="3312" w:type="dxa"/>
          </w:tcPr>
          <w:p w14:paraId="096CACBE" w14:textId="5B30498D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14:paraId="292B9A7D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shd w:val="clear" w:color="auto" w:fill="auto"/>
          </w:tcPr>
          <w:p w14:paraId="08D2805C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shd w:val="clear" w:color="auto" w:fill="auto"/>
          </w:tcPr>
          <w:p w14:paraId="0E92FFD3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09" w:type="dxa"/>
            <w:gridSpan w:val="2"/>
          </w:tcPr>
          <w:p w14:paraId="37FCCCD0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8" w:type="dxa"/>
            <w:shd w:val="clear" w:color="auto" w:fill="auto"/>
          </w:tcPr>
          <w:p w14:paraId="386CF02F" w14:textId="18D17EDE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6" w:type="dxa"/>
            <w:shd w:val="clear" w:color="auto" w:fill="auto"/>
          </w:tcPr>
          <w:p w14:paraId="46470D32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9" w:type="dxa"/>
            <w:shd w:val="clear" w:color="auto" w:fill="auto"/>
          </w:tcPr>
          <w:p w14:paraId="2ED21400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2" w:type="dxa"/>
            <w:shd w:val="clear" w:color="auto" w:fill="auto"/>
          </w:tcPr>
          <w:p w14:paraId="4C561FDD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24" w:type="dxa"/>
            <w:shd w:val="clear" w:color="auto" w:fill="auto"/>
          </w:tcPr>
          <w:p w14:paraId="1F112F4A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A772F4" w:rsidRPr="00FB005D" w14:paraId="2F9E5587" w14:textId="77777777" w:rsidTr="00992933">
        <w:tc>
          <w:tcPr>
            <w:tcW w:w="3312" w:type="dxa"/>
          </w:tcPr>
          <w:p w14:paraId="7AA9EFE2" w14:textId="4852D0D1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ราคาตามบัญชีต้นปี สุทธิ</w:t>
            </w:r>
          </w:p>
        </w:tc>
        <w:tc>
          <w:tcPr>
            <w:tcW w:w="1350" w:type="dxa"/>
            <w:shd w:val="clear" w:color="auto" w:fill="auto"/>
          </w:tcPr>
          <w:p w14:paraId="64649B20" w14:textId="7CA3DB45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629</w:t>
            </w:r>
          </w:p>
        </w:tc>
        <w:tc>
          <w:tcPr>
            <w:tcW w:w="1186" w:type="dxa"/>
            <w:shd w:val="clear" w:color="auto" w:fill="auto"/>
          </w:tcPr>
          <w:p w14:paraId="029FF55E" w14:textId="45C9EA45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478</w:t>
            </w:r>
          </w:p>
        </w:tc>
        <w:tc>
          <w:tcPr>
            <w:tcW w:w="1249" w:type="dxa"/>
            <w:shd w:val="clear" w:color="auto" w:fill="auto"/>
          </w:tcPr>
          <w:p w14:paraId="4D94C95A" w14:textId="38BF7BE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</w:tcPr>
          <w:p w14:paraId="4D25C2AE" w14:textId="1BF062B4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</w:tcPr>
          <w:p w14:paraId="5FFD4FFF" w14:textId="556E9251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13F2D35D" w14:textId="2ACB164A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shd w:val="clear" w:color="auto" w:fill="auto"/>
          </w:tcPr>
          <w:p w14:paraId="65A35593" w14:textId="0D83CF5D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</w:tcPr>
          <w:p w14:paraId="4616CA7C" w14:textId="16BBEE2E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516</w:t>
            </w:r>
          </w:p>
        </w:tc>
        <w:tc>
          <w:tcPr>
            <w:tcW w:w="1324" w:type="dxa"/>
            <w:shd w:val="clear" w:color="auto" w:fill="auto"/>
          </w:tcPr>
          <w:p w14:paraId="7362C7F7" w14:textId="638C94EE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364</w:t>
            </w:r>
          </w:p>
        </w:tc>
      </w:tr>
      <w:tr w:rsidR="00A772F4" w:rsidRPr="00FB005D" w14:paraId="76E537E6" w14:textId="77777777" w:rsidTr="00992933">
        <w:tc>
          <w:tcPr>
            <w:tcW w:w="3312" w:type="dxa"/>
          </w:tcPr>
          <w:p w14:paraId="5C780D09" w14:textId="529E6DF6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ซื้อสินทรัพย์ในระหว่างปี</w:t>
            </w:r>
          </w:p>
        </w:tc>
        <w:tc>
          <w:tcPr>
            <w:tcW w:w="1350" w:type="dxa"/>
            <w:shd w:val="clear" w:color="auto" w:fill="auto"/>
          </w:tcPr>
          <w:p w14:paraId="04990BA8" w14:textId="0F2535F0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295</w:t>
            </w:r>
          </w:p>
        </w:tc>
        <w:tc>
          <w:tcPr>
            <w:tcW w:w="1186" w:type="dxa"/>
            <w:shd w:val="clear" w:color="auto" w:fill="auto"/>
          </w:tcPr>
          <w:p w14:paraId="7E60E965" w14:textId="04B57139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</w:p>
        </w:tc>
        <w:tc>
          <w:tcPr>
            <w:tcW w:w="1249" w:type="dxa"/>
            <w:shd w:val="clear" w:color="auto" w:fill="auto"/>
          </w:tcPr>
          <w:p w14:paraId="66E6BED3" w14:textId="1FDD029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</w:tcPr>
          <w:p w14:paraId="706E2D53" w14:textId="4CB87A31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</w:tcPr>
          <w:p w14:paraId="3D339DA9" w14:textId="1FC73B4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003443A6" w14:textId="42FB48BC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shd w:val="clear" w:color="auto" w:fill="auto"/>
          </w:tcPr>
          <w:p w14:paraId="7013F651" w14:textId="14A844B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</w:tcPr>
          <w:p w14:paraId="48DD786A" w14:textId="558CA9BA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435</w:t>
            </w:r>
          </w:p>
        </w:tc>
        <w:tc>
          <w:tcPr>
            <w:tcW w:w="1324" w:type="dxa"/>
            <w:shd w:val="clear" w:color="auto" w:fill="auto"/>
          </w:tcPr>
          <w:p w14:paraId="73614D73" w14:textId="4DB7FD57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46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458</w:t>
            </w:r>
          </w:p>
        </w:tc>
      </w:tr>
      <w:tr w:rsidR="00A772F4" w:rsidRPr="00FB005D" w14:paraId="011B412C" w14:textId="77777777" w:rsidTr="00992933">
        <w:tc>
          <w:tcPr>
            <w:tcW w:w="3312" w:type="dxa"/>
          </w:tcPr>
          <w:p w14:paraId="350C086E" w14:textId="0D9FDE8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โอนสินทรัพย์เข้า (ออก)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29AC2F6A" w14:textId="0114A003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14:paraId="4DA3CBF9" w14:textId="3E0FA4FC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206</w:t>
            </w:r>
          </w:p>
        </w:tc>
        <w:tc>
          <w:tcPr>
            <w:tcW w:w="1249" w:type="dxa"/>
            <w:shd w:val="clear" w:color="auto" w:fill="auto"/>
          </w:tcPr>
          <w:p w14:paraId="1FD500D3" w14:textId="59A0D87B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</w:tcPr>
          <w:p w14:paraId="667F6A2C" w14:textId="26E71C4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628" w:type="dxa"/>
            <w:shd w:val="clear" w:color="auto" w:fill="auto"/>
          </w:tcPr>
          <w:p w14:paraId="498D71AC" w14:textId="678D591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524EB737" w14:textId="1F2EB6E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shd w:val="clear" w:color="auto" w:fill="auto"/>
          </w:tcPr>
          <w:p w14:paraId="30D789C1" w14:textId="12AAF67B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</w:tcPr>
          <w:p w14:paraId="57CC839C" w14:textId="787A7B1C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324" w:type="dxa"/>
            <w:shd w:val="clear" w:color="auto" w:fill="auto"/>
          </w:tcPr>
          <w:p w14:paraId="5BE1D0FC" w14:textId="7C574E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</w:tr>
      <w:tr w:rsidR="00A772F4" w:rsidRPr="00FB005D" w14:paraId="16A7889B" w14:textId="77777777" w:rsidTr="00992933">
        <w:tc>
          <w:tcPr>
            <w:tcW w:w="3312" w:type="dxa"/>
          </w:tcPr>
          <w:p w14:paraId="52A93C1D" w14:textId="34306C6A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ตัดจำหน่ายสินทรัพย์ สุทธิ</w:t>
            </w:r>
          </w:p>
        </w:tc>
        <w:tc>
          <w:tcPr>
            <w:tcW w:w="1350" w:type="dxa"/>
            <w:shd w:val="clear" w:color="auto" w:fill="auto"/>
          </w:tcPr>
          <w:p w14:paraId="4174051E" w14:textId="7E1181A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186" w:type="dxa"/>
            <w:shd w:val="clear" w:color="auto" w:fill="auto"/>
          </w:tcPr>
          <w:p w14:paraId="1AF52EE9" w14:textId="52F13ED5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49" w:type="dxa"/>
            <w:shd w:val="clear" w:color="auto" w:fill="auto"/>
          </w:tcPr>
          <w:p w14:paraId="4B156068" w14:textId="1BA3F69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09" w:type="dxa"/>
            <w:gridSpan w:val="2"/>
          </w:tcPr>
          <w:p w14:paraId="774B806E" w14:textId="0B348D9D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628" w:type="dxa"/>
            <w:shd w:val="clear" w:color="auto" w:fill="auto"/>
          </w:tcPr>
          <w:p w14:paraId="0E2065BA" w14:textId="4D90D82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626" w:type="dxa"/>
            <w:shd w:val="clear" w:color="auto" w:fill="auto"/>
          </w:tcPr>
          <w:p w14:paraId="0BEB5249" w14:textId="41C3D2A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09" w:type="dxa"/>
            <w:shd w:val="clear" w:color="auto" w:fill="auto"/>
          </w:tcPr>
          <w:p w14:paraId="5DC07975" w14:textId="7CFF5BCE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shd w:val="clear" w:color="auto" w:fill="auto"/>
          </w:tcPr>
          <w:p w14:paraId="3C006D86" w14:textId="6B71FAA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14:paraId="7776765B" w14:textId="56CCE56F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A772F4" w:rsidRPr="00FB005D" w14:paraId="418F0F35" w14:textId="77777777" w:rsidTr="00992933">
        <w:tc>
          <w:tcPr>
            <w:tcW w:w="3312" w:type="dxa"/>
          </w:tcPr>
          <w:p w14:paraId="5B6817ED" w14:textId="28474AFB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ค่าเสื่อมราคาในระหว่างปี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36AD2F0" w14:textId="5A5CB71C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742B13FB" w14:textId="7317245F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33AA795F" w14:textId="5D4E6FA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09" w:type="dxa"/>
            <w:gridSpan w:val="2"/>
            <w:tcBorders>
              <w:bottom w:val="single" w:sz="4" w:space="0" w:color="auto"/>
            </w:tcBorders>
          </w:tcPr>
          <w:p w14:paraId="3CD34AC3" w14:textId="138B09D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shd w:val="clear" w:color="auto" w:fill="auto"/>
          </w:tcPr>
          <w:p w14:paraId="2DFF0EA6" w14:textId="47D6F096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14:paraId="2CE1C7AE" w14:textId="4FA9075B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shd w:val="clear" w:color="auto" w:fill="auto"/>
          </w:tcPr>
          <w:p w14:paraId="6CB61BBA" w14:textId="32FCB09B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14:paraId="21528D48" w14:textId="18C542A4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14:paraId="7702CD68" w14:textId="5E6BB7F3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A772F4" w:rsidRPr="00FB005D" w14:paraId="06371355" w14:textId="77777777" w:rsidTr="00992933">
        <w:tc>
          <w:tcPr>
            <w:tcW w:w="3312" w:type="dxa"/>
          </w:tcPr>
          <w:p w14:paraId="41689CFD" w14:textId="09ED600D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ราคาตามบัญชีปลายปี 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B7644" w14:textId="4A0578A5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924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D4FF2D" w14:textId="35683CF5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561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4E071E" w14:textId="7276847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2FB991" w14:textId="233F0981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3ABFD" w14:textId="4D44175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A070C" w14:textId="333ABEC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D34CC" w14:textId="7A2C245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F3CFE" w14:textId="3DD96E8F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219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C3AFAA" w14:textId="61C76220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112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665</w:t>
            </w:r>
          </w:p>
        </w:tc>
      </w:tr>
      <w:tr w:rsidR="00A772F4" w:rsidRPr="00FB005D" w14:paraId="211D2CA8" w14:textId="77777777" w:rsidTr="00992933">
        <w:tc>
          <w:tcPr>
            <w:tcW w:w="3312" w:type="dxa"/>
          </w:tcPr>
          <w:p w14:paraId="630907CC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6C7D137E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</w:tcPr>
          <w:p w14:paraId="1561C8AE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635C7115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</w:tcBorders>
          </w:tcPr>
          <w:p w14:paraId="0BD288D8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  <w:shd w:val="clear" w:color="auto" w:fill="auto"/>
          </w:tcPr>
          <w:p w14:paraId="6C6B2378" w14:textId="3DEEC39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6" w:type="dxa"/>
            <w:tcBorders>
              <w:top w:val="single" w:sz="4" w:space="0" w:color="auto"/>
            </w:tcBorders>
            <w:shd w:val="clear" w:color="auto" w:fill="auto"/>
          </w:tcPr>
          <w:p w14:paraId="653CA190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auto"/>
          </w:tcPr>
          <w:p w14:paraId="620EEB99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</w:tcPr>
          <w:p w14:paraId="71714810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14:paraId="21E674D7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A772F4" w:rsidRPr="00FB005D" w14:paraId="2CEF3B90" w14:textId="77777777" w:rsidTr="00992933">
        <w:tc>
          <w:tcPr>
            <w:tcW w:w="3312" w:type="dxa"/>
          </w:tcPr>
          <w:p w14:paraId="7E1A816D" w14:textId="25F9E94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ณ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 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350" w:type="dxa"/>
            <w:shd w:val="clear" w:color="auto" w:fill="auto"/>
          </w:tcPr>
          <w:p w14:paraId="59E42FBA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86" w:type="dxa"/>
            <w:shd w:val="clear" w:color="auto" w:fill="auto"/>
          </w:tcPr>
          <w:p w14:paraId="2207D999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49" w:type="dxa"/>
            <w:shd w:val="clear" w:color="auto" w:fill="auto"/>
          </w:tcPr>
          <w:p w14:paraId="2233930F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09" w:type="dxa"/>
            <w:gridSpan w:val="2"/>
          </w:tcPr>
          <w:p w14:paraId="5C858B29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8" w:type="dxa"/>
            <w:shd w:val="clear" w:color="auto" w:fill="auto"/>
          </w:tcPr>
          <w:p w14:paraId="2F9D5D13" w14:textId="26D88C2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6" w:type="dxa"/>
            <w:shd w:val="clear" w:color="auto" w:fill="auto"/>
          </w:tcPr>
          <w:p w14:paraId="43086557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9" w:type="dxa"/>
            <w:shd w:val="clear" w:color="auto" w:fill="auto"/>
          </w:tcPr>
          <w:p w14:paraId="3424805D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2" w:type="dxa"/>
            <w:shd w:val="clear" w:color="auto" w:fill="auto"/>
          </w:tcPr>
          <w:p w14:paraId="775D4DBE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24" w:type="dxa"/>
            <w:shd w:val="clear" w:color="auto" w:fill="auto"/>
          </w:tcPr>
          <w:p w14:paraId="517C69AF" w14:textId="7777777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A772F4" w:rsidRPr="00FB005D" w14:paraId="1166C1BB" w14:textId="77777777" w:rsidTr="00992933">
        <w:tc>
          <w:tcPr>
            <w:tcW w:w="3312" w:type="dxa"/>
          </w:tcPr>
          <w:p w14:paraId="6131A2B7" w14:textId="2E22CF3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50" w:type="dxa"/>
            <w:shd w:val="clear" w:color="auto" w:fill="auto"/>
          </w:tcPr>
          <w:p w14:paraId="483C3766" w14:textId="33A9307B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924</w:t>
            </w:r>
          </w:p>
        </w:tc>
        <w:tc>
          <w:tcPr>
            <w:tcW w:w="1186" w:type="dxa"/>
            <w:shd w:val="clear" w:color="auto" w:fill="auto"/>
          </w:tcPr>
          <w:p w14:paraId="492613A1" w14:textId="0DD9F3E8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402</w:t>
            </w:r>
          </w:p>
        </w:tc>
        <w:tc>
          <w:tcPr>
            <w:tcW w:w="1249" w:type="dxa"/>
            <w:shd w:val="clear" w:color="auto" w:fill="auto"/>
          </w:tcPr>
          <w:p w14:paraId="54CBDD94" w14:textId="605576CB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</w:tcPr>
          <w:p w14:paraId="3392CE9A" w14:textId="46054BE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8" w:type="dxa"/>
            <w:shd w:val="clear" w:color="auto" w:fill="auto"/>
          </w:tcPr>
          <w:p w14:paraId="2C006BA8" w14:textId="789201EF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</w:tcPr>
          <w:p w14:paraId="272ECD4C" w14:textId="6222796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shd w:val="clear" w:color="auto" w:fill="auto"/>
          </w:tcPr>
          <w:p w14:paraId="4986981A" w14:textId="03D30D11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262" w:type="dxa"/>
            <w:shd w:val="clear" w:color="auto" w:fill="auto"/>
          </w:tcPr>
          <w:p w14:paraId="4B85FFD3" w14:textId="2D002FC4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219</w:t>
            </w:r>
          </w:p>
        </w:tc>
        <w:tc>
          <w:tcPr>
            <w:tcW w:w="1324" w:type="dxa"/>
            <w:shd w:val="clear" w:color="auto" w:fill="auto"/>
          </w:tcPr>
          <w:p w14:paraId="6EB42E72" w14:textId="45FB1BF2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194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715</w:t>
            </w:r>
          </w:p>
        </w:tc>
      </w:tr>
      <w:tr w:rsidR="00A772F4" w:rsidRPr="00FB005D" w14:paraId="0AFC255D" w14:textId="77777777" w:rsidTr="00992933">
        <w:tc>
          <w:tcPr>
            <w:tcW w:w="3312" w:type="dxa"/>
          </w:tcPr>
          <w:p w14:paraId="2C4B9D80" w14:textId="06320E45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BE612C3" w14:textId="056F98CE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746AA5D1" w14:textId="7AF60D42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841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14:paraId="3A68412E" w14:textId="3C64F24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380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09" w:type="dxa"/>
            <w:gridSpan w:val="2"/>
            <w:tcBorders>
              <w:bottom w:val="single" w:sz="4" w:space="0" w:color="auto"/>
            </w:tcBorders>
          </w:tcPr>
          <w:p w14:paraId="5AE0144F" w14:textId="7340505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051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shd w:val="clear" w:color="auto" w:fill="auto"/>
          </w:tcPr>
          <w:p w14:paraId="4C995E19" w14:textId="2377127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6" w:type="dxa"/>
            <w:tcBorders>
              <w:bottom w:val="single" w:sz="4" w:space="0" w:color="auto"/>
            </w:tcBorders>
            <w:shd w:val="clear" w:color="auto" w:fill="auto"/>
          </w:tcPr>
          <w:p w14:paraId="32BBBD80" w14:textId="01A9EE1D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shd w:val="clear" w:color="auto" w:fill="auto"/>
          </w:tcPr>
          <w:p w14:paraId="676197DC" w14:textId="37E6302F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</w:tcPr>
          <w:p w14:paraId="260BD440" w14:textId="3759B534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14:paraId="2EDA625C" w14:textId="7A3CA3E0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050</w:t>
            </w:r>
            <w:r w:rsidR="002D2BE9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A772F4" w:rsidRPr="00FB005D" w14:paraId="79032128" w14:textId="77777777" w:rsidTr="00992933">
        <w:tc>
          <w:tcPr>
            <w:tcW w:w="3312" w:type="dxa"/>
          </w:tcPr>
          <w:p w14:paraId="168A3E36" w14:textId="081BF7D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 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815D75" w14:textId="3FA30294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924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B220E" w14:textId="07A72084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561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630AE" w14:textId="3F5009E5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350092" w14:textId="7FFA5989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064287" w14:textId="108A9598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32FB2E" w14:textId="4C257524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DAC7C9" w14:textId="4862E1D7" w:rsidR="00A772F4" w:rsidRPr="00FB005D" w:rsidRDefault="00A772F4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F4D13" w14:textId="790D5594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219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ACB0B0" w14:textId="2ED433B5" w:rsidR="00A772F4" w:rsidRPr="00FB005D" w:rsidRDefault="00AC111E" w:rsidP="00A77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112</w:t>
            </w:r>
            <w:r w:rsidR="00A772F4"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665</w:t>
            </w:r>
          </w:p>
        </w:tc>
      </w:tr>
    </w:tbl>
    <w:p w14:paraId="5A1BA2FE" w14:textId="77777777" w:rsidR="003D3AA3" w:rsidRPr="00FB005D" w:rsidRDefault="003D3AA3">
      <w:pPr>
        <w:rPr>
          <w:rFonts w:ascii="Browallia New" w:hAnsi="Browallia New" w:cs="Browallia New"/>
        </w:rPr>
      </w:pPr>
    </w:p>
    <w:p w14:paraId="06FBE357" w14:textId="77777777" w:rsidR="00B70DB7" w:rsidRPr="00FB005D" w:rsidRDefault="00B70DB7" w:rsidP="00B70D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084D4578" w14:textId="77777777" w:rsidR="00B70DB7" w:rsidRPr="00FB005D" w:rsidRDefault="00B70DB7" w:rsidP="00B70D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15673" w:type="dxa"/>
        <w:tblLayout w:type="fixed"/>
        <w:tblLook w:val="01E0" w:firstRow="1" w:lastRow="1" w:firstColumn="1" w:lastColumn="1" w:noHBand="0" w:noVBand="0"/>
      </w:tblPr>
      <w:tblGrid>
        <w:gridCol w:w="3298"/>
        <w:gridCol w:w="1134"/>
        <w:gridCol w:w="1346"/>
        <w:gridCol w:w="1559"/>
        <w:gridCol w:w="1392"/>
        <w:gridCol w:w="1526"/>
        <w:gridCol w:w="1627"/>
        <w:gridCol w:w="1200"/>
        <w:gridCol w:w="1260"/>
        <w:gridCol w:w="1331"/>
      </w:tblGrid>
      <w:tr w:rsidR="00CA6536" w:rsidRPr="00FB005D" w14:paraId="298A9C7B" w14:textId="77777777" w:rsidTr="00E42B41">
        <w:tc>
          <w:tcPr>
            <w:tcW w:w="3298" w:type="dxa"/>
          </w:tcPr>
          <w:p w14:paraId="37BC435D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37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C7116F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A6536" w:rsidRPr="00FB005D" w14:paraId="515AE7DA" w14:textId="77777777" w:rsidTr="00E42B41">
        <w:tc>
          <w:tcPr>
            <w:tcW w:w="3298" w:type="dxa"/>
          </w:tcPr>
          <w:p w14:paraId="45A1EE9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B749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</w:tcPr>
          <w:p w14:paraId="19C3CAB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744F25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14:paraId="7B1223A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01EFEB3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14:paraId="6C201D9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271CC81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634B974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14:paraId="7FBB593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CA6536" w:rsidRPr="00FB005D" w14:paraId="73306FA9" w14:textId="77777777" w:rsidTr="00E42B41">
        <w:tc>
          <w:tcPr>
            <w:tcW w:w="3298" w:type="dxa"/>
          </w:tcPr>
          <w:p w14:paraId="277D71A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27F181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14:paraId="30CC428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721583D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</w:tcPr>
          <w:p w14:paraId="4542E72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14:paraId="32AB094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เครื่องจักรเครื่องมือ</w:t>
            </w:r>
          </w:p>
        </w:tc>
        <w:tc>
          <w:tcPr>
            <w:tcW w:w="1627" w:type="dxa"/>
            <w:tcBorders>
              <w:top w:val="single" w:sz="4" w:space="0" w:color="auto"/>
            </w:tcBorders>
            <w:vAlign w:val="center"/>
          </w:tcPr>
          <w:p w14:paraId="668FCC8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เครื่องตกแต่งติดตั้ง 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14:paraId="35A60174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C9291A3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สินทรัพย์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DE9F38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CA6536" w:rsidRPr="00FB005D" w14:paraId="31E535BA" w14:textId="77777777" w:rsidTr="00E42B41">
        <w:tc>
          <w:tcPr>
            <w:tcW w:w="3298" w:type="dxa"/>
          </w:tcPr>
          <w:p w14:paraId="24389CA2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DDBE9B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14:paraId="17E60C4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722D6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โรงกลั่นน้ำมัน</w:t>
            </w:r>
          </w:p>
        </w:tc>
        <w:tc>
          <w:tcPr>
            <w:tcW w:w="1392" w:type="dxa"/>
          </w:tcPr>
          <w:p w14:paraId="0A449CF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โรงผลิต</w:t>
            </w:r>
          </w:p>
        </w:tc>
        <w:tc>
          <w:tcPr>
            <w:tcW w:w="1526" w:type="dxa"/>
            <w:vAlign w:val="center"/>
          </w:tcPr>
          <w:p w14:paraId="054578D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627" w:type="dxa"/>
            <w:vAlign w:val="center"/>
          </w:tcPr>
          <w:p w14:paraId="55394E7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เครื่องใช้สำนักงาน</w:t>
            </w:r>
          </w:p>
        </w:tc>
        <w:tc>
          <w:tcPr>
            <w:tcW w:w="1200" w:type="dxa"/>
            <w:vAlign w:val="center"/>
          </w:tcPr>
          <w:p w14:paraId="1283B87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249996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ระหว่าง</w:t>
            </w:r>
          </w:p>
        </w:tc>
        <w:tc>
          <w:tcPr>
            <w:tcW w:w="1331" w:type="dxa"/>
            <w:vAlign w:val="center"/>
          </w:tcPr>
          <w:p w14:paraId="3C8E15C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CA6536" w:rsidRPr="00FB005D" w14:paraId="29ED4C2C" w14:textId="77777777" w:rsidTr="00E42B41">
        <w:tc>
          <w:tcPr>
            <w:tcW w:w="3298" w:type="dxa"/>
          </w:tcPr>
          <w:p w14:paraId="414AE54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4AC44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ที่ดิน</w:t>
            </w:r>
          </w:p>
        </w:tc>
        <w:tc>
          <w:tcPr>
            <w:tcW w:w="1346" w:type="dxa"/>
            <w:vAlign w:val="center"/>
          </w:tcPr>
          <w:p w14:paraId="5C59092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1559" w:type="dxa"/>
            <w:vAlign w:val="center"/>
          </w:tcPr>
          <w:p w14:paraId="5EC0CE8B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1392" w:type="dxa"/>
          </w:tcPr>
          <w:p w14:paraId="25C09F3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1526" w:type="dxa"/>
            <w:vAlign w:val="center"/>
          </w:tcPr>
          <w:p w14:paraId="69A99A7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โรงงาน</w:t>
            </w:r>
          </w:p>
        </w:tc>
        <w:tc>
          <w:tcPr>
            <w:tcW w:w="1627" w:type="dxa"/>
            <w:vAlign w:val="center"/>
          </w:tcPr>
          <w:p w14:paraId="2A98712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และอื่นๆ</w:t>
            </w:r>
          </w:p>
        </w:tc>
        <w:tc>
          <w:tcPr>
            <w:tcW w:w="1200" w:type="dxa"/>
            <w:vAlign w:val="center"/>
          </w:tcPr>
          <w:p w14:paraId="35397A13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60" w:type="dxa"/>
            <w:vAlign w:val="center"/>
          </w:tcPr>
          <w:p w14:paraId="790CF86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331" w:type="dxa"/>
            <w:vAlign w:val="center"/>
          </w:tcPr>
          <w:p w14:paraId="01A1740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8"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CA6536" w:rsidRPr="00FB005D" w14:paraId="1E56F989" w14:textId="77777777" w:rsidTr="00E42B41">
        <w:tc>
          <w:tcPr>
            <w:tcW w:w="3298" w:type="dxa"/>
          </w:tcPr>
          <w:p w14:paraId="0F8FF1BB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20394553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FAFAFA"/>
          </w:tcPr>
          <w:p w14:paraId="50254DB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42225AE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FAFAFA"/>
          </w:tcPr>
          <w:p w14:paraId="3B0618C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</w:tcPr>
          <w:p w14:paraId="73F0468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FAFAFA"/>
          </w:tcPr>
          <w:p w14:paraId="63CDAB03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FAFAFA"/>
          </w:tcPr>
          <w:p w14:paraId="64267E82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33D03B1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FAFAFA"/>
          </w:tcPr>
          <w:p w14:paraId="567695A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CA6536" w:rsidRPr="00FB005D" w14:paraId="4574C067" w14:textId="77777777" w:rsidTr="00E42B41">
        <w:tc>
          <w:tcPr>
            <w:tcW w:w="3298" w:type="dxa"/>
          </w:tcPr>
          <w:p w14:paraId="09AFD184" w14:textId="5E5BAD0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 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134" w:type="dxa"/>
            <w:shd w:val="clear" w:color="auto" w:fill="FAFAFA"/>
          </w:tcPr>
          <w:p w14:paraId="39057923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46" w:type="dxa"/>
            <w:shd w:val="clear" w:color="auto" w:fill="FAFAFA"/>
          </w:tcPr>
          <w:p w14:paraId="220518C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shd w:val="clear" w:color="auto" w:fill="FAFAFA"/>
          </w:tcPr>
          <w:p w14:paraId="3894FED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shd w:val="clear" w:color="auto" w:fill="FAFAFA"/>
          </w:tcPr>
          <w:p w14:paraId="470212F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26" w:type="dxa"/>
            <w:shd w:val="clear" w:color="auto" w:fill="FAFAFA"/>
          </w:tcPr>
          <w:p w14:paraId="359E6DC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7" w:type="dxa"/>
            <w:shd w:val="clear" w:color="auto" w:fill="FAFAFA"/>
          </w:tcPr>
          <w:p w14:paraId="19E6B2FB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0" w:type="dxa"/>
            <w:shd w:val="clear" w:color="auto" w:fill="FAFAFA"/>
          </w:tcPr>
          <w:p w14:paraId="426CFD6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AFAFA"/>
          </w:tcPr>
          <w:p w14:paraId="6A43524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33B86E8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CA6536" w:rsidRPr="00FB005D" w14:paraId="715BCEA6" w14:textId="77777777" w:rsidTr="00E42B41">
        <w:tc>
          <w:tcPr>
            <w:tcW w:w="3298" w:type="dxa"/>
          </w:tcPr>
          <w:p w14:paraId="2B061253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ราคาตามบัญชีต้นปี สุทธิ</w:t>
            </w:r>
          </w:p>
        </w:tc>
        <w:tc>
          <w:tcPr>
            <w:tcW w:w="1134" w:type="dxa"/>
            <w:shd w:val="clear" w:color="auto" w:fill="FAFAFA"/>
          </w:tcPr>
          <w:p w14:paraId="22F9CB01" w14:textId="7D281A1D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46" w:type="dxa"/>
            <w:shd w:val="clear" w:color="auto" w:fill="FAFAFA"/>
          </w:tcPr>
          <w:p w14:paraId="63ED9876" w14:textId="3BDC3CD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FAFAFA"/>
          </w:tcPr>
          <w:p w14:paraId="2CFEE26D" w14:textId="7F39D2A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92" w:type="dxa"/>
            <w:shd w:val="clear" w:color="auto" w:fill="FAFAFA"/>
          </w:tcPr>
          <w:p w14:paraId="4941373B" w14:textId="7893D89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FAFAFA"/>
          </w:tcPr>
          <w:p w14:paraId="65F09EC9" w14:textId="1FFE8379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7" w:type="dxa"/>
            <w:shd w:val="clear" w:color="auto" w:fill="FAFAFA"/>
          </w:tcPr>
          <w:p w14:paraId="5B086261" w14:textId="490DF8AE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0" w:type="dxa"/>
            <w:shd w:val="clear" w:color="auto" w:fill="FAFAFA"/>
          </w:tcPr>
          <w:p w14:paraId="6BB30983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4E80E478" w14:textId="4976A38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31" w:type="dxa"/>
            <w:shd w:val="clear" w:color="auto" w:fill="FAFAFA"/>
          </w:tcPr>
          <w:p w14:paraId="41C9AF6D" w14:textId="2F32BE36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</w:tr>
      <w:tr w:rsidR="00CA6536" w:rsidRPr="00FB005D" w14:paraId="0BD490BB" w14:textId="77777777" w:rsidTr="00E42B41">
        <w:tc>
          <w:tcPr>
            <w:tcW w:w="3298" w:type="dxa"/>
          </w:tcPr>
          <w:p w14:paraId="6A139F4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ซื้อสินทรัพย์ในระหว่างปี</w:t>
            </w:r>
          </w:p>
        </w:tc>
        <w:tc>
          <w:tcPr>
            <w:tcW w:w="1134" w:type="dxa"/>
            <w:shd w:val="clear" w:color="auto" w:fill="FAFAFA"/>
          </w:tcPr>
          <w:p w14:paraId="0DD2531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46" w:type="dxa"/>
            <w:shd w:val="clear" w:color="auto" w:fill="FAFAFA"/>
          </w:tcPr>
          <w:p w14:paraId="58C978B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559" w:type="dxa"/>
            <w:shd w:val="clear" w:color="auto" w:fill="FAFAFA"/>
          </w:tcPr>
          <w:p w14:paraId="4428A72C" w14:textId="54131B6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92" w:type="dxa"/>
            <w:shd w:val="clear" w:color="auto" w:fill="FAFAFA"/>
          </w:tcPr>
          <w:p w14:paraId="66A220A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</w:t>
            </w:r>
          </w:p>
        </w:tc>
        <w:tc>
          <w:tcPr>
            <w:tcW w:w="1526" w:type="dxa"/>
            <w:shd w:val="clear" w:color="auto" w:fill="FAFAFA"/>
          </w:tcPr>
          <w:p w14:paraId="74CB35BA" w14:textId="4E386F27" w:rsidR="00CA6536" w:rsidRPr="00FB005D" w:rsidRDefault="00AC111E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</w:p>
        </w:tc>
        <w:tc>
          <w:tcPr>
            <w:tcW w:w="1627" w:type="dxa"/>
            <w:shd w:val="clear" w:color="auto" w:fill="FAFAFA"/>
          </w:tcPr>
          <w:p w14:paraId="32D90DF7" w14:textId="5910A998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0" w:type="dxa"/>
            <w:shd w:val="clear" w:color="auto" w:fill="FAFAFA"/>
          </w:tcPr>
          <w:p w14:paraId="4BF99E1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4231A3C7" w14:textId="3FD5DB99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31" w:type="dxa"/>
            <w:shd w:val="clear" w:color="auto" w:fill="FAFAFA"/>
          </w:tcPr>
          <w:p w14:paraId="0564EC94" w14:textId="2AFF58C6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</w:tr>
      <w:tr w:rsidR="00CA6536" w:rsidRPr="00FB005D" w14:paraId="585946EC" w14:textId="77777777" w:rsidTr="00E42B41">
        <w:tc>
          <w:tcPr>
            <w:tcW w:w="3298" w:type="dxa"/>
          </w:tcPr>
          <w:p w14:paraId="74C11ACA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โอนสินทรัพย์เข้า (ออก)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FAFAFA"/>
          </w:tcPr>
          <w:p w14:paraId="2F2DB4D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46" w:type="dxa"/>
            <w:shd w:val="clear" w:color="auto" w:fill="FAFAFA"/>
          </w:tcPr>
          <w:p w14:paraId="077E6C1A" w14:textId="44C13EBE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FAFAFA"/>
          </w:tcPr>
          <w:p w14:paraId="1805E170" w14:textId="05C2321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92" w:type="dxa"/>
            <w:shd w:val="clear" w:color="auto" w:fill="FAFAFA"/>
          </w:tcPr>
          <w:p w14:paraId="34A63DC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526" w:type="dxa"/>
            <w:shd w:val="clear" w:color="auto" w:fill="FAFAFA"/>
          </w:tcPr>
          <w:p w14:paraId="689E09E9" w14:textId="7F935C9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7" w:type="dxa"/>
            <w:shd w:val="clear" w:color="auto" w:fill="FAFAFA"/>
          </w:tcPr>
          <w:p w14:paraId="11EF1613" w14:textId="1DF61230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0" w:type="dxa"/>
            <w:shd w:val="clear" w:color="auto" w:fill="FAFAFA"/>
          </w:tcPr>
          <w:p w14:paraId="1C2E95F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423D08DD" w14:textId="704501B3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331" w:type="dxa"/>
            <w:shd w:val="clear" w:color="auto" w:fill="FAFAFA"/>
          </w:tcPr>
          <w:p w14:paraId="3A89ED1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</w:tr>
      <w:tr w:rsidR="00CA6536" w:rsidRPr="00FB005D" w14:paraId="381AB773" w14:textId="77777777" w:rsidTr="00E42B41">
        <w:tc>
          <w:tcPr>
            <w:tcW w:w="3298" w:type="dxa"/>
          </w:tcPr>
          <w:p w14:paraId="7402B51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9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โอนจากอสังหาริมทรัพย์เพื่อการลงทุน</w:t>
            </w:r>
          </w:p>
          <w:p w14:paraId="26E9CF4E" w14:textId="056F30C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9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(หมายเหตุฯ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shd w:val="clear" w:color="auto" w:fill="FAFAFA"/>
          </w:tcPr>
          <w:p w14:paraId="38171B4F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72C2B3BB" w14:textId="35717FB8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46" w:type="dxa"/>
            <w:shd w:val="clear" w:color="auto" w:fill="FAFAFA"/>
          </w:tcPr>
          <w:p w14:paraId="5C049A87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32760951" w14:textId="697F8455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FAFAFA"/>
          </w:tcPr>
          <w:p w14:paraId="6B209645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75502FFB" w14:textId="37A90B3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92" w:type="dxa"/>
            <w:shd w:val="clear" w:color="auto" w:fill="FAFAFA"/>
          </w:tcPr>
          <w:p w14:paraId="7D6B19D9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204D9BEF" w14:textId="5C31CBFA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526" w:type="dxa"/>
            <w:shd w:val="clear" w:color="auto" w:fill="FAFAFA"/>
          </w:tcPr>
          <w:p w14:paraId="6AF2DED8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5C63DB17" w14:textId="10CB867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627" w:type="dxa"/>
            <w:shd w:val="clear" w:color="auto" w:fill="FAFAFA"/>
          </w:tcPr>
          <w:p w14:paraId="1BA854CA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7DD8F531" w14:textId="025BED39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00" w:type="dxa"/>
            <w:shd w:val="clear" w:color="auto" w:fill="FAFAFA"/>
          </w:tcPr>
          <w:p w14:paraId="03A28E48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074351F7" w14:textId="23C97BE4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FAFAFA"/>
          </w:tcPr>
          <w:p w14:paraId="3F8D75B2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3CAC1944" w14:textId="0E391954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31" w:type="dxa"/>
            <w:shd w:val="clear" w:color="auto" w:fill="FAFAFA"/>
          </w:tcPr>
          <w:p w14:paraId="75CEFD2C" w14:textId="77777777" w:rsidR="002D2BE9" w:rsidRPr="00FB005D" w:rsidRDefault="002D2BE9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  <w:p w14:paraId="315229CF" w14:textId="7BC9523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</w:tr>
      <w:tr w:rsidR="00CA6536" w:rsidRPr="00FB005D" w14:paraId="51541F21" w14:textId="77777777" w:rsidTr="00E42B41">
        <w:tc>
          <w:tcPr>
            <w:tcW w:w="3298" w:type="dxa"/>
          </w:tcPr>
          <w:p w14:paraId="73FC9B0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9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รายการปรับปรุงจากการโอนกิจการ</w:t>
            </w:r>
          </w:p>
          <w:p w14:paraId="3CD45D1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391"/>
              <w:jc w:val="thaiDistribute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ภายใต้การควบคุมเดียวกัน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A043DCE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46" w:type="dxa"/>
            <w:shd w:val="clear" w:color="auto" w:fill="FAFAFA"/>
            <w:vAlign w:val="bottom"/>
          </w:tcPr>
          <w:p w14:paraId="4FC3EABE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2A114BD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92" w:type="dxa"/>
            <w:shd w:val="clear" w:color="auto" w:fill="FAFAFA"/>
            <w:vAlign w:val="bottom"/>
          </w:tcPr>
          <w:p w14:paraId="74988379" w14:textId="24A75A58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26" w:type="dxa"/>
            <w:shd w:val="clear" w:color="auto" w:fill="FAFAFA"/>
            <w:vAlign w:val="bottom"/>
          </w:tcPr>
          <w:p w14:paraId="19F8B484" w14:textId="4905E5F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7" w:type="dxa"/>
            <w:shd w:val="clear" w:color="auto" w:fill="FAFAFA"/>
            <w:vAlign w:val="bottom"/>
          </w:tcPr>
          <w:p w14:paraId="7531F3A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00" w:type="dxa"/>
            <w:shd w:val="clear" w:color="auto" w:fill="FAFAFA"/>
            <w:vAlign w:val="bottom"/>
          </w:tcPr>
          <w:p w14:paraId="185D6DB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FAFAFA"/>
            <w:vAlign w:val="bottom"/>
          </w:tcPr>
          <w:p w14:paraId="5346DEB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31" w:type="dxa"/>
            <w:shd w:val="clear" w:color="auto" w:fill="FAFAFA"/>
            <w:vAlign w:val="bottom"/>
          </w:tcPr>
          <w:p w14:paraId="60DB1F7E" w14:textId="797BC8B1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CA6536" w:rsidRPr="00FB005D" w14:paraId="3CA0F9BE" w14:textId="77777777" w:rsidTr="00E42B41">
        <w:tc>
          <w:tcPr>
            <w:tcW w:w="3298" w:type="dxa"/>
          </w:tcPr>
          <w:p w14:paraId="233B269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ค่าเสื่อมราคาในระหว่างปี</w:t>
            </w:r>
          </w:p>
        </w:tc>
        <w:tc>
          <w:tcPr>
            <w:tcW w:w="1134" w:type="dxa"/>
            <w:shd w:val="clear" w:color="auto" w:fill="FAFAFA"/>
          </w:tcPr>
          <w:p w14:paraId="2F43E3B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46" w:type="dxa"/>
            <w:shd w:val="clear" w:color="auto" w:fill="FAFAFA"/>
          </w:tcPr>
          <w:p w14:paraId="5A82D4AA" w14:textId="2339E1BD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shd w:val="clear" w:color="auto" w:fill="FAFAFA"/>
          </w:tcPr>
          <w:p w14:paraId="68257604" w14:textId="0D97528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708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392" w:type="dxa"/>
            <w:shd w:val="clear" w:color="auto" w:fill="FAFAFA"/>
          </w:tcPr>
          <w:p w14:paraId="002D65C0" w14:textId="4FC5643D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  </w:t>
            </w:r>
          </w:p>
        </w:tc>
        <w:tc>
          <w:tcPr>
            <w:tcW w:w="1526" w:type="dxa"/>
            <w:shd w:val="clear" w:color="auto" w:fill="FAFAFA"/>
          </w:tcPr>
          <w:p w14:paraId="68A5389C" w14:textId="01F46CEF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7" w:type="dxa"/>
            <w:shd w:val="clear" w:color="auto" w:fill="FAFAFA"/>
          </w:tcPr>
          <w:p w14:paraId="2579ABEA" w14:textId="55882390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00" w:type="dxa"/>
            <w:shd w:val="clear" w:color="auto" w:fill="FAFAFA"/>
          </w:tcPr>
          <w:p w14:paraId="47C4FFCE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6B966CD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31" w:type="dxa"/>
            <w:shd w:val="clear" w:color="auto" w:fill="FAFAFA"/>
          </w:tcPr>
          <w:p w14:paraId="04DA0FE8" w14:textId="5673E928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CA6536" w:rsidRPr="00FB005D" w14:paraId="4A4714A8" w14:textId="77777777" w:rsidTr="00E42B41">
        <w:tc>
          <w:tcPr>
            <w:tcW w:w="3298" w:type="dxa"/>
          </w:tcPr>
          <w:p w14:paraId="0699CC4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ราคาตามบัญชีปลายปี สุทธิ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3ED353" w14:textId="5AFC0B5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3E09F1" w14:textId="4819884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702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51046E0" w14:textId="680C05B1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7C07E6" w14:textId="40E3BC69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468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D47B43C" w14:textId="0A325E5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DA25AF" w14:textId="204D5AE3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5E473C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3A84E4" w14:textId="724410F5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08F260" w14:textId="77783BBF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</w:tr>
      <w:tr w:rsidR="00CA6536" w:rsidRPr="00FB005D" w14:paraId="0B1DBE1A" w14:textId="77777777" w:rsidTr="00E42B41">
        <w:tc>
          <w:tcPr>
            <w:tcW w:w="3298" w:type="dxa"/>
          </w:tcPr>
          <w:p w14:paraId="23F04B52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54865DE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FAFAFA"/>
          </w:tcPr>
          <w:p w14:paraId="41CD744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01F3CB2D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FAFAFA"/>
          </w:tcPr>
          <w:p w14:paraId="00C633F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</w:tcPr>
          <w:p w14:paraId="4EC49AE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7" w:type="dxa"/>
            <w:tcBorders>
              <w:top w:val="single" w:sz="4" w:space="0" w:color="auto"/>
            </w:tcBorders>
            <w:shd w:val="clear" w:color="auto" w:fill="FAFAFA"/>
          </w:tcPr>
          <w:p w14:paraId="67771FF2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FAFAFA"/>
          </w:tcPr>
          <w:p w14:paraId="60116F10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</w:tcPr>
          <w:p w14:paraId="17DEA51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FAFAFA"/>
          </w:tcPr>
          <w:p w14:paraId="53700286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CA6536" w:rsidRPr="00FB005D" w14:paraId="05C1A2D7" w14:textId="77777777" w:rsidTr="00E42B41">
        <w:tc>
          <w:tcPr>
            <w:tcW w:w="3298" w:type="dxa"/>
          </w:tcPr>
          <w:p w14:paraId="0F12A2BF" w14:textId="3A36A69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ณ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 xml:space="preserve">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ธันวาคม 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134" w:type="dxa"/>
            <w:shd w:val="clear" w:color="auto" w:fill="FAFAFA"/>
          </w:tcPr>
          <w:p w14:paraId="58FA2ECF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46" w:type="dxa"/>
            <w:shd w:val="clear" w:color="auto" w:fill="FAFAFA"/>
          </w:tcPr>
          <w:p w14:paraId="10E2A89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  <w:shd w:val="clear" w:color="auto" w:fill="FAFAFA"/>
          </w:tcPr>
          <w:p w14:paraId="626AB08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92" w:type="dxa"/>
            <w:shd w:val="clear" w:color="auto" w:fill="FAFAFA"/>
          </w:tcPr>
          <w:p w14:paraId="3203E93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526" w:type="dxa"/>
            <w:shd w:val="clear" w:color="auto" w:fill="FAFAFA"/>
          </w:tcPr>
          <w:p w14:paraId="5B15B9B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627" w:type="dxa"/>
            <w:shd w:val="clear" w:color="auto" w:fill="FAFAFA"/>
          </w:tcPr>
          <w:p w14:paraId="6B82952B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00" w:type="dxa"/>
            <w:shd w:val="clear" w:color="auto" w:fill="FAFAFA"/>
          </w:tcPr>
          <w:p w14:paraId="0BA17DD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AFAFA"/>
          </w:tcPr>
          <w:p w14:paraId="4D659E9C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331" w:type="dxa"/>
            <w:shd w:val="clear" w:color="auto" w:fill="FAFAFA"/>
          </w:tcPr>
          <w:p w14:paraId="4E82AA0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CA6536" w:rsidRPr="00FB005D" w14:paraId="44F5E0C2" w14:textId="77777777" w:rsidTr="00E42B41">
        <w:tc>
          <w:tcPr>
            <w:tcW w:w="3298" w:type="dxa"/>
          </w:tcPr>
          <w:p w14:paraId="7090D2D7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134" w:type="dxa"/>
            <w:shd w:val="clear" w:color="auto" w:fill="FAFAFA"/>
          </w:tcPr>
          <w:p w14:paraId="7EF57FE8" w14:textId="08C0516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46" w:type="dxa"/>
            <w:shd w:val="clear" w:color="auto" w:fill="FAFAFA"/>
          </w:tcPr>
          <w:p w14:paraId="2B38E696" w14:textId="41D16D8E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59" w:type="dxa"/>
            <w:shd w:val="clear" w:color="auto" w:fill="FAFAFA"/>
          </w:tcPr>
          <w:p w14:paraId="40F2D359" w14:textId="0A772BE5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92" w:type="dxa"/>
            <w:shd w:val="clear" w:color="auto" w:fill="FAFAFA"/>
          </w:tcPr>
          <w:p w14:paraId="3EA2C26B" w14:textId="3DA1231A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784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FAFAFA"/>
          </w:tcPr>
          <w:p w14:paraId="0509487C" w14:textId="52C21F45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575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7" w:type="dxa"/>
            <w:shd w:val="clear" w:color="auto" w:fill="FAFAFA"/>
          </w:tcPr>
          <w:p w14:paraId="502E66B5" w14:textId="6563CEDC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681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0" w:type="dxa"/>
            <w:shd w:val="clear" w:color="auto" w:fill="FAFAFA"/>
          </w:tcPr>
          <w:p w14:paraId="1F27074C" w14:textId="6C44AFB0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374FA469" w14:textId="4E7F8EAC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31" w:type="dxa"/>
            <w:shd w:val="clear" w:color="auto" w:fill="FAFAFA"/>
          </w:tcPr>
          <w:p w14:paraId="056313A9" w14:textId="4C5979C5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962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</w:tr>
      <w:tr w:rsidR="00CA6536" w:rsidRPr="00FB005D" w14:paraId="6777280E" w14:textId="77777777" w:rsidTr="00E42B41">
        <w:tc>
          <w:tcPr>
            <w:tcW w:w="3298" w:type="dxa"/>
          </w:tcPr>
          <w:p w14:paraId="27BC4C51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</w:tcPr>
          <w:p w14:paraId="7DC89118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shd w:val="clear" w:color="auto" w:fill="FAFAFA"/>
          </w:tcPr>
          <w:p w14:paraId="12734579" w14:textId="47B18E3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6B3D0141" w14:textId="3FEAF78E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FAFAFA"/>
          </w:tcPr>
          <w:p w14:paraId="1E6613B3" w14:textId="18B90430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4D0E81E2" w14:textId="1F4D3CAC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FAFAFA"/>
          </w:tcPr>
          <w:p w14:paraId="40999C5C" w14:textId="66D8085F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AFAFA"/>
          </w:tcPr>
          <w:p w14:paraId="6010466B" w14:textId="0A2C551F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6B6A5E4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FAFAFA"/>
          </w:tcPr>
          <w:p w14:paraId="6AAF7061" w14:textId="08F6C510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</w:tr>
      <w:tr w:rsidR="00CA6536" w:rsidRPr="00FB005D" w14:paraId="156F2BF8" w14:textId="77777777" w:rsidTr="00E42B41">
        <w:tc>
          <w:tcPr>
            <w:tcW w:w="3298" w:type="dxa"/>
          </w:tcPr>
          <w:p w14:paraId="614893B9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ราคาตามบัญชี สุทธิ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581CF7" w14:textId="62F7197B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5BF3C4" w14:textId="7F7569C4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702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DA37D59" w14:textId="6751798D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0C7C53" w14:textId="16478EE0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468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0A5071" w14:textId="71A389AE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hanging="1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251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CBD0C83" w14:textId="0FB11392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 w:firstLine="6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95FB65" w14:textId="77777777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3DA2AA2" w14:textId="5B8EC41E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107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3A253A1" w14:textId="2E9E3BBD" w:rsidR="00CA6536" w:rsidRPr="00FB005D" w:rsidRDefault="00CA6536" w:rsidP="00CA6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633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3B897BB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245C8D47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  <w:sectPr w:rsidR="00993840" w:rsidRPr="00FB005D" w:rsidSect="00CC2C04">
          <w:pgSz w:w="16834" w:h="11909" w:orient="landscape" w:code="9"/>
          <w:pgMar w:top="1440" w:right="576" w:bottom="720" w:left="576" w:header="706" w:footer="576" w:gutter="0"/>
          <w:cols w:space="720"/>
        </w:sectPr>
      </w:pPr>
    </w:p>
    <w:p w14:paraId="0DA4963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E228E85" w14:textId="5546AB23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ราคาทุนของอาคารและอุปกรณ์ของกลุ่มกิจการและบริษัทก่อนหักค่าเสื่อมราคาสะสม ซึ่งได้คิดค่าเสื่อมราคาเต็มจำนวนแล้วแต่ยังคง</w:t>
      </w:r>
      <w:r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ใช้งานถึงวันที่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มีจำนวน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56</w:t>
      </w:r>
      <w:r w:rsidR="006B31C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901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 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56</w:t>
      </w:r>
      <w:r w:rsidR="003D3AA3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582</w:t>
      </w:r>
      <w:r w:rsidR="003D3AA3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ล้านบาท)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47</w:t>
      </w:r>
      <w:r w:rsidR="006B31C7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651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46</w:t>
      </w:r>
      <w:r w:rsidR="003D3AA3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767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ล้านบาท) ตามลำดับ</w:t>
      </w:r>
    </w:p>
    <w:p w14:paraId="0EC2716A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85B4F7" w14:textId="18F6D4E1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บริษัทย่อยหลายแห่งได้นำที่ดิน อาคาร โรงผลิตปิโตรเคมี </w:t>
      </w:r>
      <w:r w:rsidR="00C73102" w:rsidRPr="00FB005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เครื่องจักรไปจำนอง เพื่อเป็นหลักทรัพย์ค้ำประกันวงเงินสินเชื่อตามที่กล่าวไว้ในหมายเหตุฯ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ราคาตามบัญชีของที่ดิน อาคาร โรงผลิตปิโตรเคมี </w:t>
      </w:r>
      <w:r w:rsidR="00C73102" w:rsidRPr="00FB005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เครื่องจักร ดังกล่าวมีจำนวน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6B31C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769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242</w:t>
      </w:r>
      <w:r w:rsidR="003D3AA3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ล้านบาท) </w:t>
      </w:r>
    </w:p>
    <w:p w14:paraId="287C502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1CD67E" w14:textId="1EB648FD" w:rsidR="00993840" w:rsidRPr="00FB005D" w:rsidRDefault="003248C6" w:rsidP="00993840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ต้นทุนการกู้ยืมจำนวน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D553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365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ล้านบาทสำหรับกลุ่มกิจการ และ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D553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797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="00783382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สำหรับบริษัท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จำนวน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965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ล้านบาท และ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3D3AA3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277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 ตามลำดับ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เกิดจากเงินกู้ยืมสำหรับโครงการพลังงานสะอาด </w:t>
      </w:r>
      <w:r w:rsidR="00783382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โดยกลุ่มกิจการและบริษัทใช้อัตราตั้งขึ้นเป็นทุนร้อยละ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2D553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92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 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2D553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47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และ อัตราตั้งขึ้นเป็นทุนร้อยละ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2D553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68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 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2D5537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ตามลำดับ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พ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43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 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3D3AA3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47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และ อัตราตั้งขึ้นเป็นทุนร้อยละ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3D3AA3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83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 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99</w:t>
      </w:r>
      <w:r w:rsidR="003D3AA3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ตามลำดับ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ในการคำนวณต้นทุนการกู้ยืมที่รวมเป็นส่วนหนึ่งของราคาทุนของสินทรัพย์และได้บันทึกเป็นต้นทุนของสินทรัพย์โดยรวมอยู่ในรายการซื้อสินทรัพย์ในระหว่างปี</w:t>
      </w:r>
    </w:p>
    <w:p w14:paraId="20A72CA5" w14:textId="77777777" w:rsidR="00993840" w:rsidRPr="00FB005D" w:rsidRDefault="00993840" w:rsidP="00993840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69" w:name="_Hlk50879541"/>
    </w:p>
    <w:tbl>
      <w:tblPr>
        <w:tblW w:w="9450" w:type="dxa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450"/>
      </w:tblGrid>
      <w:tr w:rsidR="00993840" w:rsidRPr="00FB005D" w14:paraId="6B3EC168" w14:textId="77777777" w:rsidTr="002F7184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48687AE0" w14:textId="55A92085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70" w:name="_Toc48681894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20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สินทรัพย์สิทธิการใช้</w:t>
            </w:r>
            <w:bookmarkEnd w:id="70"/>
            <w:r w:rsidR="00C136B8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 xml:space="preserve"> </w:t>
            </w:r>
            <w:r w:rsidR="00C136B8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สุทธิ</w:t>
            </w:r>
          </w:p>
        </w:tc>
      </w:tr>
    </w:tbl>
    <w:p w14:paraId="5C79F531" w14:textId="2FC9D8F6" w:rsidR="001D0F0B" w:rsidRPr="00FB005D" w:rsidRDefault="001D0F0B" w:rsidP="001D0F0B">
      <w:pPr>
        <w:rPr>
          <w:rFonts w:ascii="Browallia New" w:hAnsi="Browallia New" w:cs="Browallia New"/>
          <w:sz w:val="26"/>
          <w:szCs w:val="26"/>
        </w:rPr>
      </w:pPr>
      <w:bookmarkStart w:id="71" w:name="_Hlk50879555"/>
      <w:bookmarkEnd w:id="69"/>
    </w:p>
    <w:p w14:paraId="0D4CAC6F" w14:textId="7495FA03" w:rsidR="00B70DB7" w:rsidRPr="00FB005D" w:rsidRDefault="00B70DB7" w:rsidP="00B70DB7">
      <w:pPr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ณ วันที</w:t>
      </w:r>
      <w:r w:rsidR="006B6C46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517FC583" w14:textId="77777777" w:rsidR="00B70DB7" w:rsidRPr="00FB005D" w:rsidRDefault="00B70DB7" w:rsidP="00B70DB7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3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296"/>
        <w:gridCol w:w="1297"/>
        <w:gridCol w:w="1297"/>
        <w:gridCol w:w="1297"/>
      </w:tblGrid>
      <w:tr w:rsidR="00B70DB7" w:rsidRPr="00FB005D" w14:paraId="302E198C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DC90C5B" w14:textId="77777777" w:rsidR="00B70DB7" w:rsidRPr="00FB005D" w:rsidRDefault="00B70DB7" w:rsidP="00B70DB7">
            <w:pPr>
              <w:spacing w:line="256" w:lineRule="auto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EBC9C4" w14:textId="77777777" w:rsidR="00B70DB7" w:rsidRPr="00FB005D" w:rsidRDefault="00B70DB7" w:rsidP="00B70DB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4A81B5A" w14:textId="77777777" w:rsidR="00B70DB7" w:rsidRPr="00FB005D" w:rsidRDefault="00B70DB7" w:rsidP="00B70DB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  <w:lang w:bidi="ar-SA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70DB7" w:rsidRPr="00FB005D" w14:paraId="0F9BA402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396DF21" w14:textId="77777777" w:rsidR="00B70DB7" w:rsidRPr="00FB005D" w:rsidRDefault="00B70DB7" w:rsidP="00B70DB7">
            <w:pPr>
              <w:spacing w:line="256" w:lineRule="auto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FAFBEE" w14:textId="715CC7D0" w:rsidR="00B70DB7" w:rsidRPr="00FB005D" w:rsidRDefault="00B70DB7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9FDEE9" w14:textId="0166BA06" w:rsidR="00B70DB7" w:rsidRPr="00FB005D" w:rsidRDefault="00B70DB7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375774" w14:textId="27CCDFFA" w:rsidR="00B70DB7" w:rsidRPr="00FB005D" w:rsidRDefault="00B70DB7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8480A5" w14:textId="54611C5C" w:rsidR="00B70DB7" w:rsidRPr="00FB005D" w:rsidRDefault="00B70DB7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622C991" w14:textId="2401984C" w:rsidR="00BC14E8" w:rsidRPr="00FB005D" w:rsidRDefault="00BC14E8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</w:tr>
      <w:tr w:rsidR="00B70DB7" w:rsidRPr="00FB005D" w14:paraId="5FAD5BE9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0EF9C85" w14:textId="77777777" w:rsidR="00B70DB7" w:rsidRPr="00FB005D" w:rsidRDefault="00B70DB7" w:rsidP="00B70DB7">
            <w:pPr>
              <w:spacing w:line="256" w:lineRule="auto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547235" w14:textId="128C5D88" w:rsidR="00B70DB7" w:rsidRPr="00FB005D" w:rsidRDefault="006B6C46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B70DB7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AE3791" w14:textId="16516074" w:rsidR="00B70DB7" w:rsidRPr="00FB005D" w:rsidRDefault="006B6C46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้าน</w:t>
            </w:r>
            <w:r w:rsidR="00B70DB7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96871F" w14:textId="62E52C63" w:rsidR="00B70DB7" w:rsidRPr="00FB005D" w:rsidRDefault="006B6C46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B70DB7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CA9B1D" w14:textId="1D565873" w:rsidR="00B70DB7" w:rsidRPr="00FB005D" w:rsidRDefault="006B6C46" w:rsidP="006B6C46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</w:t>
            </w:r>
            <w:r w:rsidR="00B70DB7"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70DB7" w:rsidRPr="00FB005D" w14:paraId="4F3E3D56" w14:textId="77777777" w:rsidTr="00E42B41">
        <w:trPr>
          <w:trHeight w:val="14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8ABD236" w14:textId="77777777" w:rsidR="00B70DB7" w:rsidRPr="00FB005D" w:rsidRDefault="00B70DB7" w:rsidP="00B70DB7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AC2FEC" w14:textId="77777777" w:rsidR="00B70DB7" w:rsidRPr="00FB005D" w:rsidRDefault="00B70DB7" w:rsidP="00427EC3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2B71D17" w14:textId="77777777" w:rsidR="00B70DB7" w:rsidRPr="00FB005D" w:rsidRDefault="00B70DB7" w:rsidP="00427EC3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E3E992" w14:textId="77777777" w:rsidR="00B70DB7" w:rsidRPr="00FB005D" w:rsidRDefault="00B70DB7" w:rsidP="00427EC3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3848DBC" w14:textId="77777777" w:rsidR="00B70DB7" w:rsidRPr="00FB005D" w:rsidRDefault="00B70DB7" w:rsidP="00427EC3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3D4E" w:rsidRPr="00FB005D" w14:paraId="23709F1C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3F67E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D408FA" w14:textId="3E68EAF8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A41F3C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94A6A" w14:textId="74796D49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D43D4E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720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58BE6A" w14:textId="1DECE76A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9B5AE5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315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38DD6A6" w14:textId="6CCD6230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9B5AE5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690</w:t>
            </w:r>
          </w:p>
        </w:tc>
      </w:tr>
      <w:tr w:rsidR="00D43D4E" w:rsidRPr="00FB005D" w14:paraId="35326715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4B1F1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7B29F2" w14:textId="2A0343F2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4CFA7" w14:textId="1E4B1EA2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9F0FFC" w14:textId="4AE79640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693519F9" w14:textId="728C8637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</w:p>
        </w:tc>
      </w:tr>
      <w:tr w:rsidR="00D43D4E" w:rsidRPr="00FB005D" w14:paraId="6FAF88AE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9739B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C4FF7D" w14:textId="18D8393F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A33C1" w14:textId="7ABE14F4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F048AF" w14:textId="3F8AF81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012125B0" w14:textId="27D7677A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</w:p>
        </w:tc>
      </w:tr>
      <w:tr w:rsidR="00D43D4E" w:rsidRPr="00FB005D" w14:paraId="5DA32577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B80CF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เรือบรรทุกน้ำมันดิบ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629657C" w14:textId="0AD3CC9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A41F3C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7092E" w14:textId="2329A3E8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43D4E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D982052" w14:textId="7D0BBACB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B5AE5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301CD84F" w14:textId="149DE814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B5AE5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</w:p>
        </w:tc>
      </w:tr>
      <w:tr w:rsidR="00D43D4E" w:rsidRPr="00FB005D" w14:paraId="33171735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12D1B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8C4DB6" w14:textId="203300B5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DFDFB" w14:textId="7B17DF31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556F3B" w14:textId="78F3A07D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5E991DBF" w14:textId="421C410D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99</w:t>
            </w:r>
          </w:p>
        </w:tc>
      </w:tr>
      <w:tr w:rsidR="00D43D4E" w:rsidRPr="00FB005D" w14:paraId="59B86B07" w14:textId="77777777" w:rsidTr="00E42B41">
        <w:trPr>
          <w:trHeight w:val="14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7E21889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7D3EFCC" w14:textId="77777777" w:rsidR="00D43D4E" w:rsidRPr="00FB005D" w:rsidRDefault="00D43D4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34F81" w14:textId="77777777" w:rsidR="00D43D4E" w:rsidRPr="00FB005D" w:rsidRDefault="00D43D4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C2E055F" w14:textId="77777777" w:rsidR="00D43D4E" w:rsidRPr="00FB005D" w:rsidRDefault="00D43D4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0CA93" w14:textId="77777777" w:rsidR="00D43D4E" w:rsidRPr="00FB005D" w:rsidRDefault="00D43D4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3D4E" w:rsidRPr="00FB005D" w14:paraId="47C77B05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ECEAD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E7B823C" w14:textId="52BEDB06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A41F3C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131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402B44" w14:textId="6397DAC3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D43D4E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FC87FBC" w14:textId="336AD24A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9B5AE5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D91354" w14:textId="65E5D09B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9B5AE5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</w:p>
        </w:tc>
      </w:tr>
    </w:tbl>
    <w:p w14:paraId="4AC7522C" w14:textId="77777777" w:rsidR="00B70DB7" w:rsidRPr="00FB005D" w:rsidRDefault="00B70DB7" w:rsidP="00B70DB7">
      <w:pPr>
        <w:rPr>
          <w:rFonts w:ascii="Browallia New" w:hAnsi="Browallia New" w:cs="Browallia New"/>
          <w:sz w:val="26"/>
          <w:szCs w:val="26"/>
          <w:cs/>
        </w:rPr>
      </w:pPr>
    </w:p>
    <w:p w14:paraId="5BA83647" w14:textId="77777777" w:rsidR="00B70DB7" w:rsidRPr="00FB005D" w:rsidRDefault="00B70DB7" w:rsidP="00B70D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F3728E5" w14:textId="77777777" w:rsidR="00B70DB7" w:rsidRPr="00FB005D" w:rsidRDefault="00B70DB7" w:rsidP="00B70DB7">
      <w:pPr>
        <w:rPr>
          <w:rFonts w:ascii="Browallia New" w:hAnsi="Browallia New" w:cs="Browallia New"/>
          <w:sz w:val="26"/>
          <w:szCs w:val="26"/>
        </w:rPr>
      </w:pPr>
    </w:p>
    <w:p w14:paraId="6228B0A2" w14:textId="5B3AAB1E" w:rsidR="00B70DB7" w:rsidRPr="00FB005D" w:rsidRDefault="00B70DB7" w:rsidP="0078338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  <w:cs/>
        </w:rPr>
        <w:t>สำหรับปีสิ้นสุดวันที่</w:t>
      </w:r>
      <w:r w:rsidR="006B6C46" w:rsidRPr="00FB005D">
        <w:rPr>
          <w:rFonts w:ascii="Browallia New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31</w:t>
      </w:r>
      <w:r w:rsidR="006B6C46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</w:rPr>
        <w:t>ธันวาคม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tbl>
      <w:tblPr>
        <w:tblW w:w="943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296"/>
        <w:gridCol w:w="1297"/>
        <w:gridCol w:w="1297"/>
        <w:gridCol w:w="1297"/>
      </w:tblGrid>
      <w:tr w:rsidR="00B70DB7" w:rsidRPr="00FB005D" w14:paraId="4B2B3668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6620C9A7" w14:textId="77777777" w:rsidR="00B70DB7" w:rsidRPr="00FB005D" w:rsidRDefault="00B70DB7" w:rsidP="00B70DB7">
            <w:pPr>
              <w:spacing w:line="256" w:lineRule="auto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E4F445" w14:textId="77777777" w:rsidR="00B70DB7" w:rsidRPr="00FB005D" w:rsidRDefault="00B70DB7" w:rsidP="00B70DB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7BC46B" w14:textId="77777777" w:rsidR="00B70DB7" w:rsidRPr="00FB005D" w:rsidRDefault="00B70DB7" w:rsidP="00B70DB7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  <w:lang w:val="en-GB" w:bidi="ar-SA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B70DB7" w:rsidRPr="00FB005D" w14:paraId="4A20272B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53D2FF3C" w14:textId="77777777" w:rsidR="00B70DB7" w:rsidRPr="00FB005D" w:rsidRDefault="00B70DB7" w:rsidP="00B70DB7">
            <w:pPr>
              <w:spacing w:line="256" w:lineRule="auto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967743" w14:textId="33A6981C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6A36B6" w14:textId="6851A3B2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C190C7" w14:textId="248FE458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8FFB32" w14:textId="58265AD8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6CDBDFA8" w14:textId="7DF0D291" w:rsidR="00BC14E8" w:rsidRPr="00FB005D" w:rsidRDefault="00BC14E8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</w:tr>
      <w:tr w:rsidR="00B70DB7" w:rsidRPr="00FB005D" w14:paraId="5352313A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E8B6F44" w14:textId="77777777" w:rsidR="00B70DB7" w:rsidRPr="00FB005D" w:rsidRDefault="00B70DB7" w:rsidP="00B70DB7">
            <w:pPr>
              <w:spacing w:line="256" w:lineRule="auto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386AF4" w14:textId="77777777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6BF805" w14:textId="77777777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16A870" w14:textId="77777777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48BB9B" w14:textId="77777777" w:rsidR="00B70DB7" w:rsidRPr="00FB005D" w:rsidRDefault="00B70DB7" w:rsidP="00B70DB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B70DB7" w:rsidRPr="00FB005D" w14:paraId="1BC85BC3" w14:textId="77777777" w:rsidTr="00E42B41">
        <w:trPr>
          <w:trHeight w:val="14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3376B18" w14:textId="77777777" w:rsidR="00B70DB7" w:rsidRPr="00FB005D" w:rsidRDefault="00B70DB7" w:rsidP="00B70DB7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143635" w14:textId="77777777" w:rsidR="00B70DB7" w:rsidRPr="00FB005D" w:rsidRDefault="00B70DB7" w:rsidP="00B70DB7">
            <w:pPr>
              <w:spacing w:line="256" w:lineRule="auto"/>
              <w:ind w:left="-40" w:right="-7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32707BD3" w14:textId="77777777" w:rsidR="00B70DB7" w:rsidRPr="00FB005D" w:rsidRDefault="00B70DB7" w:rsidP="00B70DB7">
            <w:pPr>
              <w:spacing w:line="256" w:lineRule="auto"/>
              <w:ind w:left="-40" w:right="-7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4B2F10" w14:textId="77777777" w:rsidR="00B70DB7" w:rsidRPr="00FB005D" w:rsidRDefault="00B70DB7" w:rsidP="00B70DB7">
            <w:pPr>
              <w:spacing w:line="256" w:lineRule="auto"/>
              <w:ind w:left="-40" w:right="-7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F593161" w14:textId="77777777" w:rsidR="00B70DB7" w:rsidRPr="00FB005D" w:rsidRDefault="00B70DB7" w:rsidP="00B70DB7">
            <w:pPr>
              <w:spacing w:line="256" w:lineRule="auto"/>
              <w:ind w:left="-40" w:right="-7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B70DB7" w:rsidRPr="00FB005D" w14:paraId="577ABA77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515B0" w14:textId="77777777" w:rsidR="00B70DB7" w:rsidRPr="00FB005D" w:rsidRDefault="00B70DB7" w:rsidP="00B70DB7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CDF693" w14:textId="77777777" w:rsidR="00B70DB7" w:rsidRPr="00FB005D" w:rsidRDefault="00B70DB7" w:rsidP="00B70DB7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36794623" w14:textId="77777777" w:rsidR="00B70DB7" w:rsidRPr="00FB005D" w:rsidRDefault="00B70DB7" w:rsidP="00B70DB7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84734C" w14:textId="77777777" w:rsidR="00B70DB7" w:rsidRPr="00FB005D" w:rsidRDefault="00B70DB7" w:rsidP="00B70DB7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2548087F" w14:textId="77777777" w:rsidR="00B70DB7" w:rsidRPr="00FB005D" w:rsidRDefault="00B70DB7" w:rsidP="00B70DB7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3D4E" w:rsidRPr="00FB005D" w14:paraId="1C0681B1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04844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F114CC" w14:textId="664EF6D8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7A382" w14:textId="1EA6938B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308A46B" w14:textId="2B04FDBF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314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3D986FD1" w14:textId="5C3C31CF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</w:p>
        </w:tc>
      </w:tr>
      <w:tr w:rsidR="00D43D4E" w:rsidRPr="00FB005D" w14:paraId="7B71EF68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A11D5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7AEA80" w14:textId="5D3C6C2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30D57" w14:textId="4683244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A3781B" w14:textId="19683A7D" w:rsidR="00D43D4E" w:rsidRPr="00FB005D" w:rsidRDefault="00AC111E" w:rsidP="00327E8B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094371D0" w14:textId="5A431791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</w:p>
        </w:tc>
      </w:tr>
      <w:tr w:rsidR="00D43D4E" w:rsidRPr="00FB005D" w14:paraId="0C33D38C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A677C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60DFE2" w14:textId="2191FB32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9A0CA" w14:textId="71388FFF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1A4E5B" w14:textId="2C4FBE96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053CE542" w14:textId="7B8E503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  <w:tr w:rsidR="00D43D4E" w:rsidRPr="00FB005D" w14:paraId="2C02F26F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748AC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เรือบรรทุกน้ำมันดิบ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BBCBC5" w14:textId="5951F25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A2264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23E1" w14:textId="4B9AACE6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43D4E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BE2403" w14:textId="2436FC69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27E8B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3E78668D" w14:textId="58DD0160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27E8B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</w:p>
        </w:tc>
      </w:tr>
      <w:tr w:rsidR="00D43D4E" w:rsidRPr="00FB005D" w14:paraId="32513C2A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B638B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C68F75" w14:textId="2315514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7A4BAD" w14:textId="4B181827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FB61353" w14:textId="67039340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02B13" w14:textId="397E052D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</w:p>
        </w:tc>
      </w:tr>
      <w:tr w:rsidR="00D43D4E" w:rsidRPr="00FB005D" w14:paraId="13D88786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DDCF0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91E08C" w14:textId="2CD192AD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A2264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6009FD" w14:textId="0FFF8CBC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43D4E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749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E6C126A" w14:textId="70A17F2F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27E8B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405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0B4EBC" w14:textId="396BDD9A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405FAC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693</w:t>
            </w:r>
          </w:p>
        </w:tc>
      </w:tr>
      <w:tr w:rsidR="00D43D4E" w:rsidRPr="00FB005D" w14:paraId="0E99A135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4D3D1A7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D1EF9C9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  <w:rtl/>
                <w:cs/>
                <w:lang w:bidi="ar-SA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1999E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34F1724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7AAA0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D43D4E" w:rsidRPr="00FB005D" w14:paraId="3E26F489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A2301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การเพิ่มขึ้นของสินทรัพย์สิทธิการใช้ระหว่างปี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3ADB269" w14:textId="6CB47E6F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B32DD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042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A21FD7" w14:textId="624F5EC6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AC4FB4" w14:textId="76E1BDE5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56F6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A62A4" w14:textId="6487EDFC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</w:p>
        </w:tc>
      </w:tr>
      <w:tr w:rsidR="00D43D4E" w:rsidRPr="00FB005D" w14:paraId="6D1FDAF9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7800621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782271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  <w:highlight w:val="yellow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6CCE05AA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  <w:highlight w:val="yellow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BC48F0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  <w:highlight w:val="yellow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046F487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  <w:highlight w:val="yellow"/>
              </w:rPr>
            </w:pPr>
          </w:p>
        </w:tc>
      </w:tr>
      <w:tr w:rsidR="00D43D4E" w:rsidRPr="00FB005D" w14:paraId="1C2EA9CC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7A206D14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058463" w14:textId="21278475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D560A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719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B4A7FF" w14:textId="7502ED6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43D4E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49DE043" w14:textId="274A09BB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E1BDF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B169A4" w14:textId="360C27A3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27E8B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707</w:t>
            </w:r>
          </w:p>
        </w:tc>
      </w:tr>
      <w:tr w:rsidR="00D43D4E" w:rsidRPr="00FB005D" w14:paraId="3CA68D42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14DD150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63CDA4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CD4F5C7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E5AE09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26524179" w14:textId="77777777" w:rsidR="00D43D4E" w:rsidRPr="00FB005D" w:rsidRDefault="00D43D4E" w:rsidP="008267CD">
            <w:pPr>
              <w:spacing w:line="256" w:lineRule="auto"/>
              <w:ind w:left="-101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D43D4E" w:rsidRPr="00FB005D" w14:paraId="1A3A54D5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534BC31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248FC7" w14:textId="3F403B81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CAC6EF3" w14:textId="326FFB54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29602D" w14:textId="3BE18CA4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145BA0F3" w14:textId="38308E61" w:rsidR="00D43D4E" w:rsidRPr="00FB005D" w:rsidRDefault="00327E8B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43D4E" w:rsidRPr="00FB005D" w14:paraId="03EC0FAC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4AD53EF4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DCECBB" w14:textId="4ED388E1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4372B6D2" w14:textId="0305C31F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DC7DEB" w14:textId="615F0B5A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7FD75BDC" w14:textId="2250A856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</w:p>
        </w:tc>
      </w:tr>
      <w:tr w:rsidR="00D43D4E" w:rsidRPr="00FB005D" w14:paraId="33E8810D" w14:textId="77777777" w:rsidTr="00E42B41">
        <w:trPr>
          <w:trHeight w:val="20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A8F646C" w14:textId="77777777" w:rsidR="00D43D4E" w:rsidRPr="00FB005D" w:rsidRDefault="00D43D4E" w:rsidP="00D43D4E">
            <w:pPr>
              <w:spacing w:line="256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รายได้จากการให้เช่าช่วงสินทรัพย์สิทธิการใช้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0C416E" w14:textId="0C5F5108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1336C34C" w14:textId="310CD0BE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EF0623" w14:textId="1D7E8867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14:paraId="0ACB4A27" w14:textId="2B87CCA0" w:rsidR="00D43D4E" w:rsidRPr="00FB005D" w:rsidRDefault="00AC111E" w:rsidP="00D43D4E">
            <w:pPr>
              <w:spacing w:line="256" w:lineRule="auto"/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54</w:t>
            </w:r>
          </w:p>
        </w:tc>
      </w:tr>
    </w:tbl>
    <w:p w14:paraId="6D95222B" w14:textId="466190C3" w:rsidR="006A100B" w:rsidRPr="00FB005D" w:rsidRDefault="006A100B" w:rsidP="00B30A5E">
      <w:pPr>
        <w:spacing w:line="240" w:lineRule="auto"/>
        <w:rPr>
          <w:rFonts w:ascii="Browallia New" w:hAnsi="Browallia New" w:cs="Browallia New"/>
          <w:sz w:val="16"/>
          <w:szCs w:val="16"/>
        </w:rPr>
      </w:pPr>
    </w:p>
    <w:tbl>
      <w:tblPr>
        <w:tblStyle w:val="TableGrid"/>
        <w:tblW w:w="94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93840" w:rsidRPr="00FB005D" w14:paraId="083B8DAB" w14:textId="77777777" w:rsidTr="002F718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7A2B662" w14:textId="43976E7C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21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ค่าความนิยม</w:t>
            </w:r>
          </w:p>
        </w:tc>
      </w:tr>
      <w:bookmarkEnd w:id="71"/>
    </w:tbl>
    <w:p w14:paraId="6FB69835" w14:textId="77777777" w:rsidR="00993840" w:rsidRPr="00B30A5E" w:rsidRDefault="00993840" w:rsidP="00B30A5E">
      <w:pPr>
        <w:spacing w:line="240" w:lineRule="auto"/>
        <w:rPr>
          <w:rFonts w:ascii="Browallia New" w:hAnsi="Browallia New" w:cs="Browallia New"/>
          <w:sz w:val="16"/>
          <w:szCs w:val="16"/>
        </w:rPr>
      </w:pPr>
    </w:p>
    <w:tbl>
      <w:tblPr>
        <w:tblW w:w="4994" w:type="pct"/>
        <w:tblLook w:val="04A0" w:firstRow="1" w:lastRow="0" w:firstColumn="1" w:lastColumn="0" w:noHBand="0" w:noVBand="1"/>
      </w:tblPr>
      <w:tblGrid>
        <w:gridCol w:w="6570"/>
        <w:gridCol w:w="1440"/>
        <w:gridCol w:w="1440"/>
      </w:tblGrid>
      <w:tr w:rsidR="00993840" w:rsidRPr="00FB005D" w14:paraId="2FE7F1E4" w14:textId="77777777" w:rsidTr="002F7184">
        <w:trPr>
          <w:cantSplit/>
        </w:trPr>
        <w:tc>
          <w:tcPr>
            <w:tcW w:w="3476" w:type="pct"/>
          </w:tcPr>
          <w:p w14:paraId="4AFA2735" w14:textId="77777777" w:rsidR="00993840" w:rsidRPr="00FB005D" w:rsidRDefault="00993840" w:rsidP="002F7184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BF0321" w14:textId="77777777" w:rsidR="00993840" w:rsidRPr="00FB005D" w:rsidRDefault="00993840" w:rsidP="002F718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93840" w:rsidRPr="00FB005D" w14:paraId="61B6A2AF" w14:textId="77777777" w:rsidTr="002F7184">
        <w:trPr>
          <w:cantSplit/>
        </w:trPr>
        <w:tc>
          <w:tcPr>
            <w:tcW w:w="3476" w:type="pct"/>
          </w:tcPr>
          <w:p w14:paraId="703776B1" w14:textId="77777777" w:rsidR="00993840" w:rsidRPr="00FB005D" w:rsidRDefault="00993840" w:rsidP="002F7184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bottom"/>
            <w:hideMark/>
          </w:tcPr>
          <w:p w14:paraId="1AD14D5A" w14:textId="460CB5DA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bottom"/>
            <w:hideMark/>
          </w:tcPr>
          <w:p w14:paraId="6A9142A5" w14:textId="2A8306D6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6FB43EED" w14:textId="77777777" w:rsidTr="002F7184">
        <w:trPr>
          <w:cantSplit/>
        </w:trPr>
        <w:tc>
          <w:tcPr>
            <w:tcW w:w="3476" w:type="pct"/>
          </w:tcPr>
          <w:p w14:paraId="368BFF3F" w14:textId="77777777" w:rsidR="00993840" w:rsidRPr="00FB005D" w:rsidRDefault="00993840" w:rsidP="002F7184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vAlign w:val="bottom"/>
            <w:hideMark/>
          </w:tcPr>
          <w:p w14:paraId="33CBEE67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bottom"/>
            <w:hideMark/>
          </w:tcPr>
          <w:p w14:paraId="3185A914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678A6A8F" w14:textId="77777777" w:rsidTr="002F7184">
        <w:trPr>
          <w:cantSplit/>
        </w:trPr>
        <w:tc>
          <w:tcPr>
            <w:tcW w:w="3476" w:type="pct"/>
          </w:tcPr>
          <w:p w14:paraId="70DF020E" w14:textId="77777777" w:rsidR="00993840" w:rsidRPr="00FB005D" w:rsidRDefault="00993840" w:rsidP="002F7184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365ECBF2" w14:textId="77777777" w:rsidR="00993840" w:rsidRPr="00FB005D" w:rsidRDefault="00993840" w:rsidP="002F7184">
            <w:pPr>
              <w:spacing w:line="240" w:lineRule="auto"/>
              <w:ind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6DC2DC4D" w14:textId="77777777" w:rsidR="00993840" w:rsidRPr="00FB005D" w:rsidRDefault="00993840" w:rsidP="002F7184">
            <w:pPr>
              <w:spacing w:line="240" w:lineRule="auto"/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993840" w:rsidRPr="00FB005D" w14:paraId="6EA87E3D" w14:textId="77777777" w:rsidTr="002F7184">
        <w:trPr>
          <w:cantSplit/>
        </w:trPr>
        <w:tc>
          <w:tcPr>
            <w:tcW w:w="3476" w:type="pct"/>
          </w:tcPr>
          <w:p w14:paraId="4426E211" w14:textId="25982143" w:rsidR="00993840" w:rsidRPr="00FB005D" w:rsidRDefault="00993840" w:rsidP="002F7184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762" w:type="pct"/>
            <w:shd w:val="clear" w:color="auto" w:fill="FAFAFA"/>
          </w:tcPr>
          <w:p w14:paraId="22BB7228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</w:tcPr>
          <w:p w14:paraId="0C17230E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16AC8" w:rsidRPr="00FB005D" w14:paraId="168155F5" w14:textId="77777777" w:rsidTr="002F7184">
        <w:trPr>
          <w:cantSplit/>
        </w:trPr>
        <w:tc>
          <w:tcPr>
            <w:tcW w:w="3476" w:type="pct"/>
          </w:tcPr>
          <w:p w14:paraId="50FFE62A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762" w:type="pct"/>
            <w:shd w:val="clear" w:color="auto" w:fill="FAFAFA"/>
          </w:tcPr>
          <w:p w14:paraId="042DCAC7" w14:textId="2C30F1CB" w:rsidR="00816AC8" w:rsidRPr="00FB005D" w:rsidRDefault="00AC111E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762" w:type="pct"/>
          </w:tcPr>
          <w:p w14:paraId="6BC8EEE2" w14:textId="086B2211" w:rsidR="00816AC8" w:rsidRPr="00FB005D" w:rsidRDefault="00AC111E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</w:tr>
      <w:tr w:rsidR="00816AC8" w:rsidRPr="00FB005D" w14:paraId="1EB456B3" w14:textId="77777777" w:rsidTr="002F7184">
        <w:trPr>
          <w:cantSplit/>
        </w:trPr>
        <w:tc>
          <w:tcPr>
            <w:tcW w:w="3476" w:type="pct"/>
          </w:tcPr>
          <w:p w14:paraId="7ACB433C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DF4D94" w14:textId="4489759E" w:rsidR="00816AC8" w:rsidRPr="00FB005D" w:rsidRDefault="00AC111E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14:paraId="2BB01F7A" w14:textId="78E9A6E2" w:rsidR="00816AC8" w:rsidRPr="00FB005D" w:rsidRDefault="00AC111E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</w:tr>
      <w:tr w:rsidR="00816AC8" w:rsidRPr="00FB005D" w14:paraId="58AC05F4" w14:textId="77777777" w:rsidTr="002F7184">
        <w:trPr>
          <w:cantSplit/>
        </w:trPr>
        <w:tc>
          <w:tcPr>
            <w:tcW w:w="3476" w:type="pct"/>
          </w:tcPr>
          <w:p w14:paraId="076EE088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0"/>
                <w:szCs w:val="20"/>
                <w:u w:val="single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43A86A2B" w14:textId="77777777" w:rsidR="00816AC8" w:rsidRPr="00FB005D" w:rsidRDefault="00816AC8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2EFDC645" w14:textId="77777777" w:rsidR="00816AC8" w:rsidRPr="00FB005D" w:rsidRDefault="00816AC8" w:rsidP="00816AC8">
            <w:pPr>
              <w:spacing w:line="240" w:lineRule="auto"/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816AC8" w:rsidRPr="00FB005D" w14:paraId="3710BC3B" w14:textId="77777777" w:rsidTr="002F7184">
        <w:trPr>
          <w:cantSplit/>
        </w:trPr>
        <w:tc>
          <w:tcPr>
            <w:tcW w:w="3476" w:type="pct"/>
          </w:tcPr>
          <w:p w14:paraId="5A6D4704" w14:textId="22E3094A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shd w:val="clear" w:color="auto" w:fill="FAFAFA"/>
          </w:tcPr>
          <w:p w14:paraId="2D4A5B71" w14:textId="77777777" w:rsidR="00816AC8" w:rsidRPr="00FB005D" w:rsidRDefault="00816AC8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</w:tcPr>
          <w:p w14:paraId="18A2C29D" w14:textId="77777777" w:rsidR="00816AC8" w:rsidRPr="00FB005D" w:rsidRDefault="00816AC8" w:rsidP="00816AC8">
            <w:pPr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16AC8" w:rsidRPr="00FB005D" w14:paraId="122F09A9" w14:textId="77777777" w:rsidTr="002F7184">
        <w:trPr>
          <w:cantSplit/>
        </w:trPr>
        <w:tc>
          <w:tcPr>
            <w:tcW w:w="3476" w:type="pct"/>
          </w:tcPr>
          <w:p w14:paraId="1811E9F2" w14:textId="77777777" w:rsidR="00816AC8" w:rsidRPr="00FB005D" w:rsidRDefault="00816AC8" w:rsidP="00816AC8">
            <w:pPr>
              <w:tabs>
                <w:tab w:val="clear" w:pos="227"/>
                <w:tab w:val="left" w:pos="0"/>
              </w:tabs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 สุทธิ</w:t>
            </w:r>
          </w:p>
        </w:tc>
        <w:tc>
          <w:tcPr>
            <w:tcW w:w="762" w:type="pct"/>
            <w:shd w:val="clear" w:color="auto" w:fill="FAFAFA"/>
          </w:tcPr>
          <w:p w14:paraId="02489979" w14:textId="36401EAC" w:rsidR="00816AC8" w:rsidRPr="00FB005D" w:rsidRDefault="00AC111E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762" w:type="pct"/>
          </w:tcPr>
          <w:p w14:paraId="36345F0B" w14:textId="05C07FEC" w:rsidR="00816AC8" w:rsidRPr="00FB005D" w:rsidRDefault="00AC111E" w:rsidP="00816AC8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</w:tr>
      <w:tr w:rsidR="00816AC8" w:rsidRPr="00FB005D" w14:paraId="084A763E" w14:textId="77777777" w:rsidTr="002F7184">
        <w:trPr>
          <w:cantSplit/>
        </w:trPr>
        <w:tc>
          <w:tcPr>
            <w:tcW w:w="3476" w:type="pct"/>
          </w:tcPr>
          <w:p w14:paraId="319248A6" w14:textId="6BA80771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เพิ่มขึ้นจากการรวมธุรกิจ </w:t>
            </w:r>
          </w:p>
        </w:tc>
        <w:tc>
          <w:tcPr>
            <w:tcW w:w="762" w:type="pct"/>
            <w:shd w:val="clear" w:color="auto" w:fill="FAFAFA"/>
          </w:tcPr>
          <w:p w14:paraId="53F9E13E" w14:textId="44135630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62" w:type="pct"/>
          </w:tcPr>
          <w:p w14:paraId="3442F8AB" w14:textId="0CD8011D" w:rsidR="00816AC8" w:rsidRPr="00FB005D" w:rsidRDefault="00816AC8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16AC8" w:rsidRPr="00FB005D" w14:paraId="1B382C02" w14:textId="77777777" w:rsidTr="002F7184">
        <w:trPr>
          <w:cantSplit/>
        </w:trPr>
        <w:tc>
          <w:tcPr>
            <w:tcW w:w="3476" w:type="pct"/>
          </w:tcPr>
          <w:p w14:paraId="2BA6CBE4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38E8B97A" w14:textId="19091002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53205A61" w14:textId="66DBB91C" w:rsidR="00816AC8" w:rsidRPr="00FB005D" w:rsidRDefault="00816AC8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16AC8" w:rsidRPr="00FB005D" w14:paraId="6259FEF0" w14:textId="77777777" w:rsidTr="002F7184">
        <w:trPr>
          <w:cantSplit/>
        </w:trPr>
        <w:tc>
          <w:tcPr>
            <w:tcW w:w="3476" w:type="pct"/>
          </w:tcPr>
          <w:p w14:paraId="54FD0A5D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ราคาตามบัญชีปลายปี สุทธิ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A837020" w14:textId="74230244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850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14:paraId="6F712309" w14:textId="7FAD3C28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</w:tr>
      <w:tr w:rsidR="00816AC8" w:rsidRPr="00FB005D" w14:paraId="4063E457" w14:textId="77777777" w:rsidTr="002F7184">
        <w:trPr>
          <w:cantSplit/>
        </w:trPr>
        <w:tc>
          <w:tcPr>
            <w:tcW w:w="3476" w:type="pct"/>
          </w:tcPr>
          <w:p w14:paraId="319621F8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67A1E655" w14:textId="77777777" w:rsidR="00816AC8" w:rsidRPr="00FB005D" w:rsidRDefault="00816AC8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490E3068" w14:textId="77777777" w:rsidR="00816AC8" w:rsidRPr="00FB005D" w:rsidRDefault="00816AC8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816AC8" w:rsidRPr="00FB005D" w14:paraId="2DCBD8C1" w14:textId="77777777" w:rsidTr="002F7184">
        <w:trPr>
          <w:cantSplit/>
        </w:trPr>
        <w:tc>
          <w:tcPr>
            <w:tcW w:w="3476" w:type="pct"/>
          </w:tcPr>
          <w:p w14:paraId="533BC049" w14:textId="372005E0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</w:t>
            </w:r>
          </w:p>
        </w:tc>
        <w:tc>
          <w:tcPr>
            <w:tcW w:w="762" w:type="pct"/>
            <w:shd w:val="clear" w:color="auto" w:fill="FAFAFA"/>
          </w:tcPr>
          <w:p w14:paraId="364C92D4" w14:textId="77777777" w:rsidR="00816AC8" w:rsidRPr="00FB005D" w:rsidRDefault="00816AC8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</w:tcPr>
          <w:p w14:paraId="32A98E7B" w14:textId="77777777" w:rsidR="00816AC8" w:rsidRPr="00FB005D" w:rsidRDefault="00816AC8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16AC8" w:rsidRPr="00FB005D" w14:paraId="2FAC2B12" w14:textId="77777777" w:rsidTr="002F7184">
        <w:trPr>
          <w:cantSplit/>
        </w:trPr>
        <w:tc>
          <w:tcPr>
            <w:tcW w:w="3476" w:type="pct"/>
          </w:tcPr>
          <w:p w14:paraId="00473650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762" w:type="pct"/>
            <w:shd w:val="clear" w:color="auto" w:fill="FAFAFA"/>
          </w:tcPr>
          <w:p w14:paraId="46FB5881" w14:textId="69735ADF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850</w:t>
            </w:r>
          </w:p>
        </w:tc>
        <w:tc>
          <w:tcPr>
            <w:tcW w:w="762" w:type="pct"/>
          </w:tcPr>
          <w:p w14:paraId="337F249B" w14:textId="2D0A697D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</w:tr>
      <w:tr w:rsidR="00816AC8" w:rsidRPr="00FB005D" w14:paraId="7A492F1C" w14:textId="77777777" w:rsidTr="002F7184">
        <w:trPr>
          <w:cantSplit/>
        </w:trPr>
        <w:tc>
          <w:tcPr>
            <w:tcW w:w="3476" w:type="pct"/>
          </w:tcPr>
          <w:p w14:paraId="7AFD266E" w14:textId="77777777" w:rsidR="00816AC8" w:rsidRPr="00FB005D" w:rsidRDefault="00816AC8" w:rsidP="00816AC8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B84272" w14:textId="772B776E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850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</w:tcPr>
          <w:p w14:paraId="23D9EC41" w14:textId="06CCB88B" w:rsidR="00816AC8" w:rsidRPr="00FB005D" w:rsidRDefault="00AC111E" w:rsidP="00816AC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</w:tr>
    </w:tbl>
    <w:p w14:paraId="48D1C2DB" w14:textId="77777777" w:rsidR="00E42B41" w:rsidRDefault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D164BAE" w14:textId="1B622D8D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18291A0F" w14:textId="6A230FA4" w:rsidR="00993840" w:rsidRPr="00FB005D" w:rsidRDefault="00993840" w:rsidP="00993840">
      <w:pPr>
        <w:spacing w:line="240" w:lineRule="auto"/>
        <w:ind w:left="14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ค่า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ความนิยมได้ถูกปันส่วนให้แก่หน่วยสินทรัพย์ที่ก่อให้เกิดเงินสด 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(CGU) 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ที่กำหนดตามส่วนงานธุรกิจ ซึ่งได้แก่ส่วนงานธุรกิจสารทำละลาย </w:t>
      </w:r>
    </w:p>
    <w:p w14:paraId="5ED38054" w14:textId="77777777" w:rsidR="00993840" w:rsidRPr="00FB005D" w:rsidRDefault="00993840" w:rsidP="00993840">
      <w:pPr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2EEF60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การทดสอบการด้อยค่าของค่าความนิยม</w:t>
      </w:r>
    </w:p>
    <w:p w14:paraId="54621AE7" w14:textId="77777777" w:rsidR="00993840" w:rsidRPr="00FB005D" w:rsidRDefault="00993840" w:rsidP="00993840">
      <w:pPr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52AEE32A" w14:textId="05F44C33" w:rsidR="00993840" w:rsidRPr="00FB005D" w:rsidRDefault="000F059A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กลุ่มกิจการทดสอบการด้อยค่าของค่าความนิยมทุกปี </w:t>
      </w:r>
      <w:r w:rsidR="00993840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มูลค่าที่จะได้รับคืนมาจากมูลค่าจากการใช้ ซึ่งประมาณจากการคิดลดกระแสเงินสด</w:t>
      </w:r>
      <w:r w:rsidR="00992933"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ที่คาดว่าจะได้รับในอนาคตจากการใช้หน่วยสินทรัพย์ที่ก่อให้เกิดเงินสดนั้น ซึ่งอ้างอิงจากงบประมาณทางการเงินครอบคลุมระยะเวลา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ปี ซึ่งได้รับอนุมัติจากผู้บริหาร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>โดยกระแสเงินสดดังกล่าวได้มาจากกำไรก่อนหักดอกเบี้ย ภาษีเงินได้นิติบุคคล ค่าเสื่อมราคา และ</w:t>
      </w:r>
      <w:r w:rsidR="00992933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>ค่าตัดจำหน่าย (</w:t>
      </w:r>
      <w:r w:rsidR="00993840" w:rsidRPr="00FB005D">
        <w:rPr>
          <w:rFonts w:ascii="Browallia New" w:eastAsia="Arial Unicode MS" w:hAnsi="Browallia New" w:cs="Browallia New"/>
          <w:sz w:val="26"/>
          <w:szCs w:val="26"/>
        </w:rPr>
        <w:t xml:space="preserve">EBITDA)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>แต่ละปีที่ประมาณการโดยฝ่ายบริหาร ปรับปรุงด้วยภาษีเงินได้นิติบุคคล การเปลี่ยนแปลงของเงินทุนหมุนเวียนและค่าใช้จ่ายฝ่ายทุนที่จำเป็นรวมถึงการใช้อัตราการเติบโตในระยะยาวที่คาดการณ์โดยอ้างอิงการเติบโตของผลิตภัณฑ์</w:t>
      </w:r>
      <w:r w:rsidR="00992933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>มวลรวมในประเทศ (</w:t>
      </w:r>
      <w:r w:rsidR="00993840" w:rsidRPr="00FB005D">
        <w:rPr>
          <w:rFonts w:ascii="Browallia New" w:eastAsia="Arial Unicode MS" w:hAnsi="Browallia New" w:cs="Browallia New"/>
          <w:sz w:val="26"/>
          <w:szCs w:val="26"/>
        </w:rPr>
        <w:t xml:space="preserve">GDP)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>ที่หน่วยสินทรัพย์ที่ก่อให้เกิดเงินสดนั้นดำเนินกิจการอยู่และประสบการณ์ในอดีตของฝ่ายบริหาร</w:t>
      </w:r>
    </w:p>
    <w:p w14:paraId="1A4D9488" w14:textId="7671E93A" w:rsidR="00993840" w:rsidRPr="00FB005D" w:rsidRDefault="00993840" w:rsidP="008267CD">
      <w:pPr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B0D5321" w14:textId="3501B611" w:rsidR="000E50A2" w:rsidRPr="00FB005D" w:rsidRDefault="000E50A2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ข้อสมมติฐานที่ใช้ในการคำนวณมูลค่าการใช้แสดงได้ดังต่อไปนี้</w:t>
      </w:r>
    </w:p>
    <w:p w14:paraId="00AE784D" w14:textId="77777777" w:rsidR="000E50A2" w:rsidRPr="00FB005D" w:rsidRDefault="000E50A2" w:rsidP="008267CD">
      <w:pPr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9493" w:type="dxa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1701"/>
        <w:gridCol w:w="1701"/>
      </w:tblGrid>
      <w:tr w:rsidR="000E50A2" w:rsidRPr="00FB005D" w14:paraId="4FF4796B" w14:textId="77777777" w:rsidTr="000E50A2">
        <w:tc>
          <w:tcPr>
            <w:tcW w:w="6091" w:type="dxa"/>
          </w:tcPr>
          <w:p w14:paraId="4DD03CB6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8B5E0DE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ค่าความนิยม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4807AD2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ค่าความนิยม</w:t>
            </w:r>
          </w:p>
        </w:tc>
      </w:tr>
      <w:tr w:rsidR="000E50A2" w:rsidRPr="00FB005D" w14:paraId="3F9AEC2F" w14:textId="77777777" w:rsidTr="000E50A2">
        <w:tc>
          <w:tcPr>
            <w:tcW w:w="6091" w:type="dxa"/>
          </w:tcPr>
          <w:p w14:paraId="70E2E160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AED021B" w14:textId="7F10A848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- ประเทศไทย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176A4BF" w14:textId="418E8FAC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- ประเทศ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en-GB"/>
              </w:rPr>
              <w:t>เวียดนาม</w:t>
            </w:r>
          </w:p>
        </w:tc>
      </w:tr>
      <w:tr w:rsidR="000E50A2" w:rsidRPr="00FB005D" w14:paraId="217EB899" w14:textId="77777777" w:rsidTr="000E50A2">
        <w:tc>
          <w:tcPr>
            <w:tcW w:w="6091" w:type="dxa"/>
          </w:tcPr>
          <w:p w14:paraId="356394C7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4F6318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ร้อยละ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8997087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ร้อยละ</w:t>
            </w:r>
          </w:p>
        </w:tc>
      </w:tr>
      <w:tr w:rsidR="000E50A2" w:rsidRPr="00FB005D" w14:paraId="784000B0" w14:textId="77777777" w:rsidTr="000E50A2">
        <w:tc>
          <w:tcPr>
            <w:tcW w:w="6091" w:type="dxa"/>
          </w:tcPr>
          <w:p w14:paraId="157C78FC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</w:tcPr>
          <w:p w14:paraId="633A2640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</w:tcPr>
          <w:p w14:paraId="48DA42C3" w14:textId="77777777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E50A2" w:rsidRPr="00FB005D" w14:paraId="067EE3A6" w14:textId="77777777" w:rsidTr="000E50A2">
        <w:tc>
          <w:tcPr>
            <w:tcW w:w="6091" w:type="dxa"/>
          </w:tcPr>
          <w:p w14:paraId="4A675593" w14:textId="765E7E31" w:rsidR="000E50A2" w:rsidRPr="00FB005D" w:rsidRDefault="000E50A2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อัตรากำไรขั้นต้น</w:t>
            </w:r>
          </w:p>
        </w:tc>
        <w:tc>
          <w:tcPr>
            <w:tcW w:w="1701" w:type="dxa"/>
            <w:shd w:val="clear" w:color="auto" w:fill="FAFAFA"/>
          </w:tcPr>
          <w:p w14:paraId="794AC922" w14:textId="439D357E" w:rsidR="000E50A2" w:rsidRPr="00FB005D" w:rsidRDefault="00AC111E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405FAC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ถึง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</w:p>
        </w:tc>
        <w:tc>
          <w:tcPr>
            <w:tcW w:w="1701" w:type="dxa"/>
            <w:shd w:val="clear" w:color="auto" w:fill="FAFAFA"/>
          </w:tcPr>
          <w:p w14:paraId="45130A4C" w14:textId="30586C2D" w:rsidR="000E50A2" w:rsidRPr="00FB005D" w:rsidRDefault="00AC111E" w:rsidP="000E50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405FAC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ถึง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</w:p>
        </w:tc>
      </w:tr>
      <w:tr w:rsidR="00CA5BBB" w:rsidRPr="00FB005D" w14:paraId="41E9B8F5" w14:textId="77777777" w:rsidTr="000E50A2">
        <w:tc>
          <w:tcPr>
            <w:tcW w:w="6091" w:type="dxa"/>
          </w:tcPr>
          <w:p w14:paraId="7BA2B768" w14:textId="42DECF5F" w:rsidR="00CA5BBB" w:rsidRPr="00FB005D" w:rsidRDefault="00CA5BBB" w:rsidP="00CA5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อัตราการเติบโตในระยะยาว</w:t>
            </w:r>
          </w:p>
        </w:tc>
        <w:tc>
          <w:tcPr>
            <w:tcW w:w="1701" w:type="dxa"/>
            <w:shd w:val="clear" w:color="auto" w:fill="FAFAFA"/>
          </w:tcPr>
          <w:p w14:paraId="2C630DEA" w14:textId="0341B755" w:rsidR="00CA5BBB" w:rsidRPr="00FB005D" w:rsidRDefault="00AC111E" w:rsidP="00CA5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</w:t>
            </w:r>
          </w:p>
        </w:tc>
        <w:tc>
          <w:tcPr>
            <w:tcW w:w="1701" w:type="dxa"/>
            <w:shd w:val="clear" w:color="auto" w:fill="FAFAFA"/>
          </w:tcPr>
          <w:p w14:paraId="6F198AAB" w14:textId="62A0A3DA" w:rsidR="00CA5BBB" w:rsidRPr="00FB005D" w:rsidRDefault="00AC111E" w:rsidP="00CA5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</w:p>
        </w:tc>
      </w:tr>
      <w:tr w:rsidR="00CC2C04" w:rsidRPr="00FB005D" w14:paraId="7FBD296C" w14:textId="77777777" w:rsidTr="000E50A2">
        <w:tc>
          <w:tcPr>
            <w:tcW w:w="6091" w:type="dxa"/>
          </w:tcPr>
          <w:p w14:paraId="3E16F319" w14:textId="40893C37" w:rsidR="00CC2C04" w:rsidRPr="00FB005D" w:rsidRDefault="00CC2C04" w:rsidP="00CC2C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อัตราคิดลดที่อ้างอิงอัตราถัวเฉลี่ยถ่วงน้ำหนักของเงินทุนของธุรกิจ 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WACC)</w:t>
            </w:r>
          </w:p>
        </w:tc>
        <w:tc>
          <w:tcPr>
            <w:tcW w:w="1701" w:type="dxa"/>
            <w:shd w:val="clear" w:color="auto" w:fill="FAFAFA"/>
          </w:tcPr>
          <w:p w14:paraId="1178EAB7" w14:textId="5B0B9B14" w:rsidR="00CC2C04" w:rsidRPr="00FB005D" w:rsidRDefault="00AC111E" w:rsidP="00CC2C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</w:p>
        </w:tc>
        <w:tc>
          <w:tcPr>
            <w:tcW w:w="1701" w:type="dxa"/>
            <w:shd w:val="clear" w:color="auto" w:fill="FAFAFA"/>
          </w:tcPr>
          <w:p w14:paraId="66D11FC8" w14:textId="3D0FA0A3" w:rsidR="00CC2C04" w:rsidRPr="00FB005D" w:rsidRDefault="00AC111E" w:rsidP="00CC2C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</w:tr>
      <w:tr w:rsidR="00CC2C04" w:rsidRPr="00FB005D" w14:paraId="5CDF1D3F" w14:textId="77777777" w:rsidTr="000E50A2">
        <w:tc>
          <w:tcPr>
            <w:tcW w:w="6091" w:type="dxa"/>
          </w:tcPr>
          <w:p w14:paraId="4CF00935" w14:textId="2D613B1F" w:rsidR="00CC2C04" w:rsidRPr="00FB005D" w:rsidRDefault="00CC2C04" w:rsidP="00CC2C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อัตราการเปลี่ยนแปลงของเงินทุนหมุนเวียน</w:t>
            </w:r>
            <w:r w:rsidR="001064AC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ถัวเฉลี่ย</w:t>
            </w:r>
          </w:p>
        </w:tc>
        <w:tc>
          <w:tcPr>
            <w:tcW w:w="1701" w:type="dxa"/>
            <w:shd w:val="clear" w:color="auto" w:fill="FAFAFA"/>
          </w:tcPr>
          <w:p w14:paraId="2F9E0F0C" w14:textId="4D4E9B19" w:rsidR="00CC2C04" w:rsidRPr="00FB005D" w:rsidRDefault="00AC111E" w:rsidP="00CC2C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</w:p>
        </w:tc>
        <w:tc>
          <w:tcPr>
            <w:tcW w:w="1701" w:type="dxa"/>
            <w:shd w:val="clear" w:color="auto" w:fill="FAFAFA"/>
          </w:tcPr>
          <w:p w14:paraId="5DB3FC33" w14:textId="18A970A4" w:rsidR="00CC2C04" w:rsidRPr="00FB005D" w:rsidRDefault="00AC111E" w:rsidP="00CC2C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16729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</w:t>
            </w:r>
          </w:p>
        </w:tc>
      </w:tr>
    </w:tbl>
    <w:p w14:paraId="237B0FBA" w14:textId="77777777" w:rsidR="000E50A2" w:rsidRPr="00FB005D" w:rsidRDefault="000E50A2" w:rsidP="008267CD">
      <w:pPr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A8E527B" w14:textId="26141F72" w:rsidR="007A647B" w:rsidRPr="00FB005D" w:rsidRDefault="007A647B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มูลค่าที่คาดว่าจะได้รับคืนของหน่วยสินทรัพย์ที่ก่อให้เกิดเงินสดที่ได้รับปันส่วนค่าความนิยมข้างต้น มีจำนวนมากกว่ามูลค่าตามบัญชี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กลุ่มกิจการจึงไม่ต้องรับรู้ขาดทุนจากการด้อยค่าในงบการเงินของกลุ่มกิจการ</w:t>
      </w:r>
    </w:p>
    <w:p w14:paraId="50C2CE7B" w14:textId="1489A882" w:rsidR="002B2536" w:rsidRPr="00FB005D" w:rsidRDefault="002B25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72" w:name="_Hlk50879568"/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00124445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993840" w:rsidRPr="00FB005D" w14:paraId="483210D8" w14:textId="77777777" w:rsidTr="002F7184">
        <w:trPr>
          <w:trHeight w:val="386"/>
        </w:trPr>
        <w:tc>
          <w:tcPr>
            <w:tcW w:w="15665" w:type="dxa"/>
            <w:shd w:val="clear" w:color="auto" w:fill="FFA543"/>
            <w:vAlign w:val="center"/>
          </w:tcPr>
          <w:p w14:paraId="52C77075" w14:textId="74347865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22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สินทรัพย์ไม่มีตัวตน</w:t>
            </w:r>
            <w:r w:rsidR="0016729A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อื่น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 xml:space="preserve"> สุทธิ</w:t>
            </w:r>
          </w:p>
        </w:tc>
      </w:tr>
      <w:bookmarkEnd w:id="72"/>
    </w:tbl>
    <w:p w14:paraId="43BD0E3A" w14:textId="77777777" w:rsidR="00993840" w:rsidRPr="00FB005D" w:rsidRDefault="00993840" w:rsidP="008267CD">
      <w:pPr>
        <w:spacing w:line="240" w:lineRule="auto"/>
        <w:ind w:left="14"/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545"/>
        <w:gridCol w:w="1135"/>
        <w:gridCol w:w="1277"/>
        <w:gridCol w:w="1135"/>
        <w:gridCol w:w="1277"/>
        <w:gridCol w:w="1092"/>
      </w:tblGrid>
      <w:tr w:rsidR="002B2536" w:rsidRPr="00FB005D" w14:paraId="6905DD29" w14:textId="77777777" w:rsidTr="008C32F1">
        <w:trPr>
          <w:tblHeader/>
        </w:trPr>
        <w:tc>
          <w:tcPr>
            <w:tcW w:w="1873" w:type="pct"/>
          </w:tcPr>
          <w:p w14:paraId="46D7A627" w14:textId="77777777" w:rsidR="002B2536" w:rsidRPr="00FB005D" w:rsidRDefault="002B2536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3127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A0E1343" w14:textId="5228C7F1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F4851" w:rsidRPr="00FB005D" w14:paraId="3CD364CF" w14:textId="77777777" w:rsidTr="008C32F1">
        <w:trPr>
          <w:tblHeader/>
        </w:trPr>
        <w:tc>
          <w:tcPr>
            <w:tcW w:w="1873" w:type="pct"/>
          </w:tcPr>
          <w:p w14:paraId="21025659" w14:textId="77777777" w:rsidR="002B2536" w:rsidRPr="00FB005D" w:rsidRDefault="002B2536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  <w:vAlign w:val="center"/>
          </w:tcPr>
          <w:p w14:paraId="71B74FBF" w14:textId="77777777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207B542A" w14:textId="77777777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365899D0" w14:textId="77777777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4DD1ACE6" w14:textId="77777777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center"/>
          </w:tcPr>
          <w:p w14:paraId="00119024" w14:textId="5ED5DED0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BF4851" w:rsidRPr="00FB005D" w14:paraId="077D338D" w14:textId="77777777" w:rsidTr="008C32F1">
        <w:trPr>
          <w:tblHeader/>
        </w:trPr>
        <w:tc>
          <w:tcPr>
            <w:tcW w:w="1873" w:type="pct"/>
          </w:tcPr>
          <w:p w14:paraId="14CF27BA" w14:textId="77777777" w:rsidR="002B2536" w:rsidRPr="00FB005D" w:rsidRDefault="002B2536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vAlign w:val="center"/>
          </w:tcPr>
          <w:p w14:paraId="6A33D978" w14:textId="77777777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  <w:vAlign w:val="center"/>
          </w:tcPr>
          <w:p w14:paraId="622AB4B2" w14:textId="04C3A9D0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1B630448" w14:textId="77777777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3D58718F" w14:textId="78B2A8E9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  <w:t>สินทรัพย์ไม่มี</w:t>
            </w:r>
          </w:p>
        </w:tc>
        <w:tc>
          <w:tcPr>
            <w:tcW w:w="581" w:type="pct"/>
            <w:tcBorders>
              <w:top w:val="single" w:sz="4" w:space="0" w:color="auto"/>
            </w:tcBorders>
            <w:vAlign w:val="center"/>
          </w:tcPr>
          <w:p w14:paraId="40A7FC0C" w14:textId="7FE2DD80" w:rsidR="002B2536" w:rsidRPr="00FB005D" w:rsidRDefault="002B2536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</w:p>
        </w:tc>
      </w:tr>
      <w:tr w:rsidR="00BF4851" w:rsidRPr="00FB005D" w14:paraId="7FCAE201" w14:textId="77777777" w:rsidTr="008C32F1">
        <w:trPr>
          <w:tblHeader/>
        </w:trPr>
        <w:tc>
          <w:tcPr>
            <w:tcW w:w="1873" w:type="pct"/>
          </w:tcPr>
          <w:p w14:paraId="692F5DDE" w14:textId="77777777" w:rsidR="002B2536" w:rsidRPr="00FB005D" w:rsidRDefault="002B2536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599" w:type="pct"/>
            <w:vAlign w:val="center"/>
          </w:tcPr>
          <w:p w14:paraId="59310FF3" w14:textId="61564084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lang w:val="en-GB"/>
              </w:rPr>
            </w:pPr>
          </w:p>
        </w:tc>
        <w:tc>
          <w:tcPr>
            <w:tcW w:w="674" w:type="pct"/>
            <w:vAlign w:val="center"/>
          </w:tcPr>
          <w:p w14:paraId="4A3DB23F" w14:textId="44F5EB62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600" w:type="pct"/>
            <w:vAlign w:val="center"/>
          </w:tcPr>
          <w:p w14:paraId="3BEBF3FA" w14:textId="2953E9DE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673" w:type="pct"/>
          </w:tcPr>
          <w:p w14:paraId="516B620A" w14:textId="384DAA50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ตัวตนยังไม่</w:t>
            </w:r>
          </w:p>
        </w:tc>
        <w:tc>
          <w:tcPr>
            <w:tcW w:w="581" w:type="pct"/>
            <w:vAlign w:val="center"/>
          </w:tcPr>
          <w:p w14:paraId="65FB9689" w14:textId="050950BF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รวม </w:t>
            </w:r>
          </w:p>
        </w:tc>
      </w:tr>
      <w:tr w:rsidR="002B2536" w:rsidRPr="00FB005D" w14:paraId="1ACAAB93" w14:textId="77777777" w:rsidTr="008C32F1">
        <w:trPr>
          <w:tblHeader/>
        </w:trPr>
        <w:tc>
          <w:tcPr>
            <w:tcW w:w="1873" w:type="pct"/>
          </w:tcPr>
          <w:p w14:paraId="0638393A" w14:textId="77777777" w:rsidR="002B2536" w:rsidRPr="00FB005D" w:rsidRDefault="002B2536" w:rsidP="00B30A5E">
            <w:pPr>
              <w:pStyle w:val="acctfourfigures"/>
              <w:tabs>
                <w:tab w:val="clear" w:pos="765"/>
              </w:tabs>
              <w:spacing w:line="240" w:lineRule="auto"/>
              <w:ind w:left="-101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599" w:type="pct"/>
            <w:vAlign w:val="center"/>
          </w:tcPr>
          <w:p w14:paraId="35F81713" w14:textId="4448ABE3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ค่าสิทธิ</w:t>
            </w:r>
          </w:p>
        </w:tc>
        <w:tc>
          <w:tcPr>
            <w:tcW w:w="674" w:type="pct"/>
            <w:vAlign w:val="center"/>
          </w:tcPr>
          <w:p w14:paraId="099A05CD" w14:textId="2A5792DD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600" w:type="pct"/>
            <w:vAlign w:val="center"/>
          </w:tcPr>
          <w:p w14:paraId="74DD5167" w14:textId="27AE847B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ค่าสิทธิบัตร</w:t>
            </w:r>
          </w:p>
        </w:tc>
        <w:tc>
          <w:tcPr>
            <w:tcW w:w="673" w:type="pct"/>
          </w:tcPr>
          <w:p w14:paraId="6988C4A4" w14:textId="05BC27B1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พร้อมใช้งาน</w:t>
            </w:r>
          </w:p>
        </w:tc>
        <w:tc>
          <w:tcPr>
            <w:tcW w:w="581" w:type="pct"/>
            <w:vAlign w:val="center"/>
          </w:tcPr>
          <w:p w14:paraId="3EECBAE5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F4851" w:rsidRPr="00FB005D" w14:paraId="68375229" w14:textId="77777777" w:rsidTr="008C32F1">
        <w:trPr>
          <w:tblHeader/>
        </w:trPr>
        <w:tc>
          <w:tcPr>
            <w:tcW w:w="1873" w:type="pct"/>
          </w:tcPr>
          <w:p w14:paraId="254D3135" w14:textId="77777777" w:rsidR="002B2536" w:rsidRPr="00FB005D" w:rsidRDefault="002B2536" w:rsidP="00B30A5E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658703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  <w:shd w:val="clear" w:color="auto" w:fill="auto"/>
          </w:tcPr>
          <w:p w14:paraId="5AF93FE0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1460A6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61FEC898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CC85D6" w14:textId="1F9CEB62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BF4851" w:rsidRPr="00FB005D" w14:paraId="67322F47" w14:textId="77777777" w:rsidTr="008C32F1">
        <w:tc>
          <w:tcPr>
            <w:tcW w:w="1873" w:type="pct"/>
          </w:tcPr>
          <w:p w14:paraId="2D57CC8E" w14:textId="5962F58D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1C4F3F60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273F0CE9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38DF019D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3" w:type="pct"/>
          </w:tcPr>
          <w:p w14:paraId="06FDAF12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5E4DBC00" w14:textId="06625FB1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765AE256" w14:textId="77777777" w:rsidTr="008C32F1">
        <w:tc>
          <w:tcPr>
            <w:tcW w:w="1873" w:type="pct"/>
          </w:tcPr>
          <w:p w14:paraId="445AD94F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6C4F82B0" w14:textId="2BD0FCC4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415595B8" w14:textId="05F37938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5D9062" w14:textId="5D4531E0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3" w:type="pct"/>
          </w:tcPr>
          <w:p w14:paraId="0E8FFE22" w14:textId="78FC19BF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F78BF98" w14:textId="1D2D6E84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501</w:t>
            </w:r>
          </w:p>
        </w:tc>
      </w:tr>
      <w:tr w:rsidR="00BF4851" w:rsidRPr="00FB005D" w14:paraId="3FE0B77D" w14:textId="77777777" w:rsidTr="008C32F1">
        <w:tc>
          <w:tcPr>
            <w:tcW w:w="1873" w:type="pct"/>
          </w:tcPr>
          <w:p w14:paraId="17A9FF52" w14:textId="70C9FD75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4ACDA" w14:textId="6F81F0C2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80CA7" w14:textId="4443628B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A140C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53D589A3" w14:textId="3206EA3B" w:rsidR="002B2536" w:rsidRPr="00FB005D" w:rsidRDefault="00BF4851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FDEBD" w14:textId="2BFE43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1A469362" w14:textId="77777777" w:rsidTr="008C32F1">
        <w:tc>
          <w:tcPr>
            <w:tcW w:w="1873" w:type="pct"/>
          </w:tcPr>
          <w:p w14:paraId="2AEC08CC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A35C1" w14:textId="029E30E3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CF711" w14:textId="274D2C50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F2BBB" w14:textId="199DF2A8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2F89CB6A" w14:textId="524DE242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D75A1" w14:textId="14559EF1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</w:p>
        </w:tc>
      </w:tr>
      <w:tr w:rsidR="00BF4851" w:rsidRPr="00FB005D" w14:paraId="13091833" w14:textId="77777777" w:rsidTr="008C32F1">
        <w:tc>
          <w:tcPr>
            <w:tcW w:w="1873" w:type="pct"/>
          </w:tcPr>
          <w:p w14:paraId="0022FA20" w14:textId="3F573D34" w:rsidR="002B2536" w:rsidRPr="00FB005D" w:rsidRDefault="002B2536" w:rsidP="00B30A5E">
            <w:pPr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E23FB7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B3421E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C840A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</w:tcPr>
          <w:p w14:paraId="3AAD2093" w14:textId="77777777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62594F" w14:textId="544D75CD" w:rsidR="002B2536" w:rsidRPr="00FB005D" w:rsidRDefault="002B2536" w:rsidP="002B2536">
            <w:pPr>
              <w:spacing w:line="240" w:lineRule="auto"/>
              <w:ind w:left="1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F4851" w:rsidRPr="00FB005D" w14:paraId="4AE75F84" w14:textId="77777777" w:rsidTr="008C32F1">
        <w:tc>
          <w:tcPr>
            <w:tcW w:w="1873" w:type="pct"/>
          </w:tcPr>
          <w:p w14:paraId="4A414B24" w14:textId="3DE64B90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45EC7FF1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1CF50E8E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003C1470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3" w:type="pct"/>
          </w:tcPr>
          <w:p w14:paraId="6659FD55" w14:textId="77777777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1BE8BEAB" w14:textId="1EC77ED9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35CD926D" w14:textId="77777777" w:rsidTr="008C32F1">
        <w:tc>
          <w:tcPr>
            <w:tcW w:w="1873" w:type="pct"/>
          </w:tcPr>
          <w:p w14:paraId="2948386D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ราคาตามบัญชีต้นปี สุทธิ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52A96F89" w14:textId="493B826A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4928AE9D" w14:textId="1E005981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8BFA0B1" w14:textId="22D13327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3" w:type="pct"/>
          </w:tcPr>
          <w:p w14:paraId="519B2B52" w14:textId="15DB0CF1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A84701B" w14:textId="241E81CD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</w:p>
        </w:tc>
      </w:tr>
      <w:tr w:rsidR="00BF4851" w:rsidRPr="00FB005D" w14:paraId="513F3ED0" w14:textId="77777777" w:rsidTr="008C32F1">
        <w:tc>
          <w:tcPr>
            <w:tcW w:w="1873" w:type="pct"/>
          </w:tcPr>
          <w:p w14:paraId="2A77388A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ซื้อสินทรัพย์ในระหว่างปี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3AC0D0E9" w14:textId="05352D85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121B5F20" w14:textId="0EE79FE2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F1D185B" w14:textId="3CD62560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3" w:type="pct"/>
          </w:tcPr>
          <w:p w14:paraId="6853C665" w14:textId="6711C85A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5A3C2AB5" w14:textId="392A37D3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</w:p>
        </w:tc>
      </w:tr>
      <w:tr w:rsidR="00BF4851" w:rsidRPr="00FB005D" w14:paraId="533533D8" w14:textId="77777777" w:rsidTr="008C32F1">
        <w:tc>
          <w:tcPr>
            <w:tcW w:w="1873" w:type="pct"/>
          </w:tcPr>
          <w:p w14:paraId="333DC34B" w14:textId="6AA0D05C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โอนสินทรัพย์เข้า (ออก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6379D67B" w14:textId="279F88D1" w:rsidR="00BF4851" w:rsidRPr="00FB005D" w:rsidDel="002B2536" w:rsidRDefault="00BF4851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54261C67" w14:textId="3AE39727" w:rsidR="00BF4851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51C6E96" w14:textId="27886FDD" w:rsidR="00BF4851" w:rsidRPr="00FB005D" w:rsidRDefault="00BF4851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3" w:type="pct"/>
          </w:tcPr>
          <w:p w14:paraId="3ECB6229" w14:textId="223145C1" w:rsidR="00BF4851" w:rsidRPr="00FB005D" w:rsidRDefault="00BF4851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B81876D" w14:textId="77106786" w:rsidR="00BF4851" w:rsidRPr="00FB005D" w:rsidRDefault="00BF4851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F4851" w:rsidRPr="00FB005D" w14:paraId="006F285D" w14:textId="77777777" w:rsidTr="008C32F1">
        <w:tc>
          <w:tcPr>
            <w:tcW w:w="1873" w:type="pct"/>
          </w:tcPr>
          <w:p w14:paraId="5046D4BE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ค่าตัดจำหน่ายในระหว่างปี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C5A29" w14:textId="6ADC4EE3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BA845" w14:textId="1036B3D8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31C95" w14:textId="55F394B9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1C3A4BF4" w14:textId="05151D45" w:rsidR="002B2536" w:rsidRPr="00FB005D" w:rsidRDefault="00BF4851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C5ED6" w14:textId="55580BC6" w:rsidR="002B2536" w:rsidRPr="00FB005D" w:rsidRDefault="002B2536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749E04C5" w14:textId="77777777" w:rsidTr="008C32F1">
        <w:tc>
          <w:tcPr>
            <w:tcW w:w="1873" w:type="pct"/>
          </w:tcPr>
          <w:p w14:paraId="436C2B7C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ราคาตามบัญชีปลายปี สุทธิ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D1AA0" w14:textId="29AC5C63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83449F" w14:textId="03632B2B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C28BC" w14:textId="6FC7B138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78F5B0BC" w14:textId="5241F355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E364C6" w14:textId="33EC493F" w:rsidR="002B2536" w:rsidRPr="00FB005D" w:rsidRDefault="00AC111E" w:rsidP="002B25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B253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</w:p>
        </w:tc>
      </w:tr>
      <w:tr w:rsidR="00BF4851" w:rsidRPr="00FB005D" w14:paraId="6D2CF1E7" w14:textId="77777777" w:rsidTr="008C32F1">
        <w:tc>
          <w:tcPr>
            <w:tcW w:w="1873" w:type="pct"/>
          </w:tcPr>
          <w:p w14:paraId="2158D690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682C0CFB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auto"/>
            <w:vAlign w:val="center"/>
          </w:tcPr>
          <w:p w14:paraId="7CFADBA3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3EC8EFFB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</w:tcPr>
          <w:p w14:paraId="40D4952F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DAB3C16" w14:textId="656723C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725CB712" w14:textId="77777777" w:rsidTr="008C32F1">
        <w:tc>
          <w:tcPr>
            <w:tcW w:w="1873" w:type="pct"/>
          </w:tcPr>
          <w:p w14:paraId="6CE4436F" w14:textId="5611490B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FBF3D6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auto"/>
            <w:vAlign w:val="center"/>
          </w:tcPr>
          <w:p w14:paraId="5BC60B9E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auto"/>
            <w:vAlign w:val="center"/>
          </w:tcPr>
          <w:p w14:paraId="57B8930D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</w:tcPr>
          <w:p w14:paraId="69E0CB8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5EEE2DB7" w14:textId="366C0AA2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253DFF96" w14:textId="77777777" w:rsidTr="008C32F1">
        <w:tc>
          <w:tcPr>
            <w:tcW w:w="1873" w:type="pct"/>
          </w:tcPr>
          <w:p w14:paraId="69E81576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78C4DAD" w14:textId="2E25621B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2C8C985A" w14:textId="3F1E6DBC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</w:p>
        </w:tc>
        <w:tc>
          <w:tcPr>
            <w:tcW w:w="599" w:type="pct"/>
            <w:shd w:val="clear" w:color="auto" w:fill="auto"/>
            <w:vAlign w:val="center"/>
          </w:tcPr>
          <w:p w14:paraId="28BD7882" w14:textId="510F5D1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</w:tcPr>
          <w:p w14:paraId="728DE5F1" w14:textId="67C1A95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7C4D578" w14:textId="05CE66E6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</w:p>
        </w:tc>
      </w:tr>
      <w:tr w:rsidR="00BF4851" w:rsidRPr="00FB005D" w14:paraId="27761806" w14:textId="77777777" w:rsidTr="008C32F1">
        <w:tc>
          <w:tcPr>
            <w:tcW w:w="1873" w:type="pct"/>
          </w:tcPr>
          <w:p w14:paraId="5682F0A9" w14:textId="100D6FFD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7750F" w14:textId="06F16DF1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2AF58" w14:textId="5DEB423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D9638" w14:textId="649F1AAD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14:paraId="53EE9DB0" w14:textId="3AB5186B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88E41" w14:textId="6D40946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1AAD5C9B" w14:textId="77777777" w:rsidTr="008C32F1">
        <w:tc>
          <w:tcPr>
            <w:tcW w:w="1873" w:type="pct"/>
          </w:tcPr>
          <w:p w14:paraId="788471CC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E943A" w14:textId="40AECB0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5924F4" w14:textId="67765C2E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B5ABD" w14:textId="2E49A81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14:paraId="000E27DB" w14:textId="46A39B66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4E40C" w14:textId="104F70E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</w:p>
        </w:tc>
      </w:tr>
      <w:tr w:rsidR="00BF4851" w:rsidRPr="00FB005D" w14:paraId="090A7F24" w14:textId="77777777" w:rsidTr="008C32F1">
        <w:tc>
          <w:tcPr>
            <w:tcW w:w="1873" w:type="pct"/>
          </w:tcPr>
          <w:p w14:paraId="32297DA9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C693AF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1C91DD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14BDB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</w:tcPr>
          <w:p w14:paraId="510C9429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BE63E1" w14:textId="3A1BA16D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70CC5B70" w14:textId="77777777" w:rsidTr="008C32F1">
        <w:tc>
          <w:tcPr>
            <w:tcW w:w="1873" w:type="pct"/>
          </w:tcPr>
          <w:p w14:paraId="72BC37BB" w14:textId="05F57444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600" w:type="pct"/>
            <w:shd w:val="clear" w:color="auto" w:fill="FAFAFA"/>
            <w:vAlign w:val="center"/>
          </w:tcPr>
          <w:p w14:paraId="39B2EEDB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FAFAFA"/>
            <w:vAlign w:val="center"/>
          </w:tcPr>
          <w:p w14:paraId="20820D05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FAFAFA"/>
            <w:vAlign w:val="center"/>
          </w:tcPr>
          <w:p w14:paraId="383A3AE7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FAFAFA"/>
          </w:tcPr>
          <w:p w14:paraId="1C93C4B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FAFAFA"/>
            <w:vAlign w:val="center"/>
          </w:tcPr>
          <w:p w14:paraId="2CF291B3" w14:textId="6A9CCDE5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73C8D97B" w14:textId="77777777" w:rsidTr="008C32F1">
        <w:tc>
          <w:tcPr>
            <w:tcW w:w="1873" w:type="pct"/>
          </w:tcPr>
          <w:p w14:paraId="6ADCC89A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ราคาตามบัญชีต้นปี สุทธิ</w:t>
            </w:r>
          </w:p>
        </w:tc>
        <w:tc>
          <w:tcPr>
            <w:tcW w:w="600" w:type="pct"/>
            <w:shd w:val="clear" w:color="auto" w:fill="FAFAFA"/>
            <w:vAlign w:val="center"/>
          </w:tcPr>
          <w:p w14:paraId="3308B1F5" w14:textId="1C0FBE8D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675" w:type="pct"/>
            <w:shd w:val="clear" w:color="auto" w:fill="FAFAFA"/>
            <w:vAlign w:val="center"/>
          </w:tcPr>
          <w:p w14:paraId="6F9FE123" w14:textId="230B617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</w:p>
        </w:tc>
        <w:tc>
          <w:tcPr>
            <w:tcW w:w="599" w:type="pct"/>
            <w:shd w:val="clear" w:color="auto" w:fill="FAFAFA"/>
            <w:vAlign w:val="center"/>
          </w:tcPr>
          <w:p w14:paraId="638CF373" w14:textId="4BD135E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shd w:val="clear" w:color="auto" w:fill="FAFAFA"/>
          </w:tcPr>
          <w:p w14:paraId="1FBE977D" w14:textId="4687B62E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</w:p>
        </w:tc>
        <w:tc>
          <w:tcPr>
            <w:tcW w:w="578" w:type="pct"/>
            <w:shd w:val="clear" w:color="auto" w:fill="FAFAFA"/>
            <w:vAlign w:val="center"/>
          </w:tcPr>
          <w:p w14:paraId="316466CF" w14:textId="74C030E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</w:p>
        </w:tc>
      </w:tr>
      <w:tr w:rsidR="00BF4851" w:rsidRPr="00FB005D" w14:paraId="67018D7B" w14:textId="77777777" w:rsidTr="008C32F1">
        <w:tc>
          <w:tcPr>
            <w:tcW w:w="1873" w:type="pct"/>
          </w:tcPr>
          <w:p w14:paraId="7B4C2C0E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ซื้อสินทรัพย์ในระหว่างปี</w:t>
            </w:r>
          </w:p>
        </w:tc>
        <w:tc>
          <w:tcPr>
            <w:tcW w:w="600" w:type="pct"/>
            <w:shd w:val="clear" w:color="auto" w:fill="FAFAFA"/>
            <w:vAlign w:val="center"/>
          </w:tcPr>
          <w:p w14:paraId="34431657" w14:textId="0B0899E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675" w:type="pct"/>
            <w:shd w:val="clear" w:color="auto" w:fill="FAFAFA"/>
            <w:vAlign w:val="center"/>
          </w:tcPr>
          <w:p w14:paraId="0CBCC7D3" w14:textId="534F493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599" w:type="pct"/>
            <w:shd w:val="clear" w:color="auto" w:fill="FAFAFA"/>
            <w:vAlign w:val="center"/>
          </w:tcPr>
          <w:p w14:paraId="414A9051" w14:textId="61DCD73B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shd w:val="clear" w:color="auto" w:fill="FAFAFA"/>
          </w:tcPr>
          <w:p w14:paraId="6ACE1DFB" w14:textId="2B13748D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578" w:type="pct"/>
            <w:shd w:val="clear" w:color="auto" w:fill="FAFAFA"/>
            <w:vAlign w:val="center"/>
          </w:tcPr>
          <w:p w14:paraId="648F42C6" w14:textId="3A03AF3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</w:p>
        </w:tc>
      </w:tr>
      <w:tr w:rsidR="00BF4851" w:rsidRPr="00FB005D" w14:paraId="7EBEA058" w14:textId="77777777" w:rsidTr="008C32F1">
        <w:tc>
          <w:tcPr>
            <w:tcW w:w="1873" w:type="pct"/>
          </w:tcPr>
          <w:p w14:paraId="254968CF" w14:textId="5151089F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โอนสินทรัพย์เข้า (ออก)</w:t>
            </w:r>
          </w:p>
        </w:tc>
        <w:tc>
          <w:tcPr>
            <w:tcW w:w="600" w:type="pct"/>
            <w:shd w:val="clear" w:color="auto" w:fill="FAFAFA"/>
            <w:vAlign w:val="center"/>
          </w:tcPr>
          <w:p w14:paraId="0C4697C2" w14:textId="5A5E2E46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675" w:type="pct"/>
            <w:shd w:val="clear" w:color="auto" w:fill="FAFAFA"/>
            <w:vAlign w:val="center"/>
          </w:tcPr>
          <w:p w14:paraId="0B3896B1" w14:textId="7A0136C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</w:p>
        </w:tc>
        <w:tc>
          <w:tcPr>
            <w:tcW w:w="599" w:type="pct"/>
            <w:shd w:val="clear" w:color="auto" w:fill="FAFAFA"/>
            <w:vAlign w:val="center"/>
          </w:tcPr>
          <w:p w14:paraId="14F9B408" w14:textId="46FAFF2D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shd w:val="clear" w:color="auto" w:fill="FAFAFA"/>
          </w:tcPr>
          <w:p w14:paraId="4A7C656E" w14:textId="314F0EC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78" w:type="pct"/>
            <w:shd w:val="clear" w:color="auto" w:fill="FAFAFA"/>
            <w:vAlign w:val="center"/>
          </w:tcPr>
          <w:p w14:paraId="214C1497" w14:textId="04834511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F4851" w:rsidRPr="00FB005D" w14:paraId="4BFCAE7E" w14:textId="77777777" w:rsidTr="008C32F1">
        <w:tc>
          <w:tcPr>
            <w:tcW w:w="1873" w:type="pct"/>
          </w:tcPr>
          <w:p w14:paraId="419D8292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ค่าตัดจำหน่ายในระหว่างปี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2A7018A" w14:textId="09361294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BF2F78D" w14:textId="3CA31995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30FD60E" w14:textId="630BE459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FAFAFA"/>
          </w:tcPr>
          <w:p w14:paraId="265020A6" w14:textId="0B9ABFEC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193BE69" w14:textId="5A61EA54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01F8EFD3" w14:textId="77777777" w:rsidTr="008C32F1">
        <w:tc>
          <w:tcPr>
            <w:tcW w:w="1873" w:type="pct"/>
          </w:tcPr>
          <w:p w14:paraId="37BEE46D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ราคาตามบัญชีปลายปี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14DFC78" w14:textId="39F70EE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7DB5D64" w14:textId="10FF7A35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59A77FB" w14:textId="7DB75610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CF7C87E" w14:textId="6BA566F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1F9A9EF" w14:textId="0FF7CD7E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</w:tr>
      <w:tr w:rsidR="00BF4851" w:rsidRPr="00FB005D" w14:paraId="7442DC73" w14:textId="77777777" w:rsidTr="008C32F1">
        <w:tc>
          <w:tcPr>
            <w:tcW w:w="1873" w:type="pct"/>
          </w:tcPr>
          <w:p w14:paraId="46151565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00" w:type="pct"/>
            <w:shd w:val="clear" w:color="auto" w:fill="FAFAFA"/>
            <w:vAlign w:val="center"/>
          </w:tcPr>
          <w:p w14:paraId="31E28FD2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FAFAFA"/>
            <w:vAlign w:val="center"/>
          </w:tcPr>
          <w:p w14:paraId="5BB44ABF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FAFAFA"/>
            <w:vAlign w:val="center"/>
          </w:tcPr>
          <w:p w14:paraId="2EA46AF6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FAFAFA"/>
          </w:tcPr>
          <w:p w14:paraId="209B8FF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FAFAFA"/>
            <w:vAlign w:val="center"/>
          </w:tcPr>
          <w:p w14:paraId="74A83695" w14:textId="38D363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78C6AFB8" w14:textId="77777777" w:rsidTr="008C32F1">
        <w:tc>
          <w:tcPr>
            <w:tcW w:w="1873" w:type="pct"/>
          </w:tcPr>
          <w:p w14:paraId="44101E64" w14:textId="4AA0D4C1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600" w:type="pct"/>
            <w:shd w:val="clear" w:color="auto" w:fill="FAFAFA"/>
            <w:vAlign w:val="center"/>
          </w:tcPr>
          <w:p w14:paraId="396AAA7C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FAFAFA"/>
            <w:vAlign w:val="center"/>
          </w:tcPr>
          <w:p w14:paraId="4C1B2DD0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9" w:type="pct"/>
            <w:shd w:val="clear" w:color="auto" w:fill="FAFAFA"/>
            <w:vAlign w:val="center"/>
          </w:tcPr>
          <w:p w14:paraId="49B96B70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FAFAFA"/>
          </w:tcPr>
          <w:p w14:paraId="07EF354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FAFAFA"/>
            <w:vAlign w:val="center"/>
          </w:tcPr>
          <w:p w14:paraId="695B9096" w14:textId="0AEED85E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1DC73AF8" w14:textId="77777777" w:rsidTr="008C32F1">
        <w:tc>
          <w:tcPr>
            <w:tcW w:w="1873" w:type="pct"/>
          </w:tcPr>
          <w:p w14:paraId="79500EE4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600" w:type="pct"/>
            <w:shd w:val="clear" w:color="auto" w:fill="FAFAFA"/>
            <w:vAlign w:val="center"/>
          </w:tcPr>
          <w:p w14:paraId="0F583425" w14:textId="005AE9CC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419</w:t>
            </w:r>
          </w:p>
        </w:tc>
        <w:tc>
          <w:tcPr>
            <w:tcW w:w="675" w:type="pct"/>
            <w:shd w:val="clear" w:color="auto" w:fill="FAFAFA"/>
            <w:vAlign w:val="center"/>
          </w:tcPr>
          <w:p w14:paraId="45D537E6" w14:textId="7EFC6657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</w:p>
        </w:tc>
        <w:tc>
          <w:tcPr>
            <w:tcW w:w="599" w:type="pct"/>
            <w:shd w:val="clear" w:color="auto" w:fill="FAFAFA"/>
            <w:vAlign w:val="center"/>
          </w:tcPr>
          <w:p w14:paraId="1FCE3ED5" w14:textId="763A4965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shd w:val="clear" w:color="auto" w:fill="FAFAFA"/>
          </w:tcPr>
          <w:p w14:paraId="371FF38A" w14:textId="21FDF3FD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</w:p>
        </w:tc>
        <w:tc>
          <w:tcPr>
            <w:tcW w:w="578" w:type="pct"/>
            <w:shd w:val="clear" w:color="auto" w:fill="FAFAFA"/>
            <w:vAlign w:val="center"/>
          </w:tcPr>
          <w:p w14:paraId="464D47C5" w14:textId="7AB9CE92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</w:tr>
      <w:tr w:rsidR="00BF4851" w:rsidRPr="00FB005D" w14:paraId="16452EF2" w14:textId="77777777" w:rsidTr="008C32F1">
        <w:tc>
          <w:tcPr>
            <w:tcW w:w="1873" w:type="pct"/>
          </w:tcPr>
          <w:p w14:paraId="7F2DECDE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FE50A5E" w14:textId="1BF90ED2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0CB8C98" w14:textId="539EA9AA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BDD71E6" w14:textId="5B891D04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FAFAFA"/>
          </w:tcPr>
          <w:p w14:paraId="1C657271" w14:textId="25363DF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9672D64" w14:textId="783D1D40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6998F362" w14:textId="77777777" w:rsidTr="008C32F1">
        <w:tc>
          <w:tcPr>
            <w:tcW w:w="1873" w:type="pct"/>
          </w:tcPr>
          <w:p w14:paraId="7726B6AE" w14:textId="77777777" w:rsidR="00BF4851" w:rsidRPr="00FB005D" w:rsidRDefault="00BF485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33B16F7" w14:textId="5FECAE2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CECCEFC" w14:textId="7607F520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3CD5771" w14:textId="5224518B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429763" w14:textId="263851FE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7A03EE0" w14:textId="09355D35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</w:tr>
    </w:tbl>
    <w:p w14:paraId="22450F8D" w14:textId="77777777" w:rsidR="00BF4851" w:rsidRPr="00FB005D" w:rsidRDefault="00BF48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  <w:r w:rsidRPr="00FB005D">
        <w:rPr>
          <w:rFonts w:ascii="Browallia New" w:hAnsi="Browallia New" w:cs="Browallia New"/>
          <w:sz w:val="26"/>
          <w:szCs w:val="26"/>
        </w:rPr>
        <w:br w:type="page"/>
      </w:r>
    </w:p>
    <w:p w14:paraId="5B29D060" w14:textId="77777777" w:rsidR="00993840" w:rsidRPr="00FB005D" w:rsidRDefault="00993840" w:rsidP="00993840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3545"/>
        <w:gridCol w:w="1135"/>
        <w:gridCol w:w="1277"/>
        <w:gridCol w:w="1135"/>
        <w:gridCol w:w="1277"/>
        <w:gridCol w:w="1092"/>
      </w:tblGrid>
      <w:tr w:rsidR="00BF4851" w:rsidRPr="00FB005D" w14:paraId="7187EA36" w14:textId="77777777" w:rsidTr="008C32F1">
        <w:trPr>
          <w:tblHeader/>
        </w:trPr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21D34895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br w:type="page"/>
            </w:r>
          </w:p>
        </w:tc>
        <w:tc>
          <w:tcPr>
            <w:tcW w:w="3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70F99E" w14:textId="6624C803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8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  <w:p w14:paraId="41944E2D" w14:textId="0C08B581" w:rsidR="00BF4851" w:rsidRPr="00FB005D" w:rsidRDefault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48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ปรับปรุงใหม่)</w:t>
            </w:r>
          </w:p>
        </w:tc>
      </w:tr>
      <w:tr w:rsidR="00BF4851" w:rsidRPr="00FB005D" w14:paraId="3DE55A44" w14:textId="77777777" w:rsidTr="008C32F1">
        <w:trPr>
          <w:tblHeader/>
        </w:trPr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06311FF8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A4146F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B0A7AA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7F3EC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1CE737" w14:textId="486948BA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DF2D9A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BF4851" w:rsidRPr="00FB005D" w14:paraId="743A6A08" w14:textId="77777777" w:rsidTr="008C32F1">
        <w:trPr>
          <w:tblHeader/>
        </w:trPr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22C4BD12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961143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8211A3F" w14:textId="4527BB1A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nil"/>
            </w:tcBorders>
          </w:tcPr>
          <w:p w14:paraId="04463850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F8B3BC" w14:textId="390BA985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สินทรัพย์ไม่มี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8140CC3" w14:textId="77777777" w:rsidR="00BF4851" w:rsidRPr="00FB005D" w:rsidRDefault="00BF4851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4851" w:rsidRPr="00FB005D" w14:paraId="624DB95E" w14:textId="77777777" w:rsidTr="008C32F1">
        <w:trPr>
          <w:tblHeader/>
        </w:trPr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0002A2E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nil"/>
              <w:left w:val="nil"/>
              <w:right w:val="nil"/>
            </w:tcBorders>
            <w:vAlign w:val="center"/>
          </w:tcPr>
          <w:p w14:paraId="00304446" w14:textId="2041B8DA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vAlign w:val="center"/>
          </w:tcPr>
          <w:p w14:paraId="56B7E86D" w14:textId="145D45F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vAlign w:val="center"/>
          </w:tcPr>
          <w:p w14:paraId="18546091" w14:textId="587B0BCD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vAlign w:val="center"/>
          </w:tcPr>
          <w:p w14:paraId="685C91B5" w14:textId="59519BC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ตัวตนยังไม่</w:t>
            </w:r>
          </w:p>
        </w:tc>
        <w:tc>
          <w:tcPr>
            <w:tcW w:w="579" w:type="pct"/>
            <w:tcBorders>
              <w:top w:val="nil"/>
              <w:left w:val="nil"/>
              <w:right w:val="nil"/>
            </w:tcBorders>
            <w:vAlign w:val="center"/>
          </w:tcPr>
          <w:p w14:paraId="424EC0F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F4851" w:rsidRPr="00FB005D" w14:paraId="3AEE94B4" w14:textId="77777777" w:rsidTr="008C32F1">
        <w:trPr>
          <w:tblHeader/>
        </w:trPr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5A201EC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49C469" w14:textId="4E64887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ค่าสิทธิ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00BD3F" w14:textId="2DACD77F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6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68F034" w14:textId="0380A89E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ค่าสิทธิบัตร</w:t>
            </w:r>
          </w:p>
        </w:tc>
        <w:tc>
          <w:tcPr>
            <w:tcW w:w="67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D3DE53" w14:textId="35E2BAE7" w:rsidR="00BF4851" w:rsidRPr="00FB005D" w:rsidDel="00BF4851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พร้อมใช้งาน</w:t>
            </w:r>
          </w:p>
        </w:tc>
        <w:tc>
          <w:tcPr>
            <w:tcW w:w="57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04CB0E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F4851" w:rsidRPr="00FB005D" w14:paraId="695A84CE" w14:textId="77777777" w:rsidTr="008C32F1">
        <w:trPr>
          <w:tblHeader/>
        </w:trPr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5ACD2BBB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1383F2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3B99AAD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7DFC1A7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26FCECA" w14:textId="78094D19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5D0375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F4851" w:rsidRPr="00FB005D" w14:paraId="35D1B1C5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50A5C2DA" w14:textId="330367A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599" w:type="pct"/>
            <w:tcBorders>
              <w:left w:val="nil"/>
              <w:bottom w:val="nil"/>
              <w:right w:val="nil"/>
            </w:tcBorders>
            <w:vAlign w:val="center"/>
          </w:tcPr>
          <w:p w14:paraId="0231143E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bottom w:val="nil"/>
              <w:right w:val="nil"/>
            </w:tcBorders>
            <w:vAlign w:val="center"/>
          </w:tcPr>
          <w:p w14:paraId="2FE2495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tcBorders>
              <w:left w:val="nil"/>
              <w:bottom w:val="nil"/>
              <w:right w:val="nil"/>
            </w:tcBorders>
            <w:vAlign w:val="center"/>
          </w:tcPr>
          <w:p w14:paraId="0362D787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pct"/>
            <w:tcBorders>
              <w:left w:val="nil"/>
              <w:bottom w:val="nil"/>
              <w:right w:val="nil"/>
            </w:tcBorders>
            <w:vAlign w:val="center"/>
          </w:tcPr>
          <w:p w14:paraId="17247F01" w14:textId="7E14EA0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9" w:type="pct"/>
            <w:tcBorders>
              <w:left w:val="nil"/>
              <w:bottom w:val="nil"/>
              <w:right w:val="nil"/>
            </w:tcBorders>
            <w:vAlign w:val="center"/>
          </w:tcPr>
          <w:p w14:paraId="6E28FF29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4851" w:rsidRPr="00FB005D" w14:paraId="1BC74AE1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04D6E537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599" w:type="pct"/>
            <w:tcBorders>
              <w:top w:val="nil"/>
              <w:left w:val="nil"/>
              <w:right w:val="nil"/>
            </w:tcBorders>
            <w:vAlign w:val="center"/>
          </w:tcPr>
          <w:p w14:paraId="43242CF2" w14:textId="67FA7FF8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876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vAlign w:val="center"/>
          </w:tcPr>
          <w:p w14:paraId="5DDD2212" w14:textId="421558C2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822</w:t>
            </w: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vAlign w:val="center"/>
          </w:tcPr>
          <w:p w14:paraId="634E0A29" w14:textId="58849DA9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vAlign w:val="center"/>
          </w:tcPr>
          <w:p w14:paraId="0770E46F" w14:textId="4666968A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</w:p>
        </w:tc>
        <w:tc>
          <w:tcPr>
            <w:tcW w:w="579" w:type="pct"/>
            <w:tcBorders>
              <w:top w:val="nil"/>
              <w:left w:val="nil"/>
              <w:right w:val="nil"/>
            </w:tcBorders>
            <w:vAlign w:val="center"/>
          </w:tcPr>
          <w:p w14:paraId="10F82C47" w14:textId="7D4CBDA8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843</w:t>
            </w:r>
          </w:p>
        </w:tc>
      </w:tr>
      <w:tr w:rsidR="00BF4851" w:rsidRPr="00FB005D" w14:paraId="3BB728AF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47905E39" w14:textId="77362EF5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7B8B4D" w14:textId="2ED02918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9BAD3E" w14:textId="656415A6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384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0EE217" w14:textId="5FC1E392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51D3B4" w14:textId="713E3E8D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33725C" w14:textId="0B575E80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7E3FCC85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7CA0A5AD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00D176" w14:textId="182747EF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66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708032" w14:textId="3DFF4605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35F94F" w14:textId="3BEF53DC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2E053" w14:textId="1A267B03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481AF" w14:textId="3E7BCD57" w:rsidR="00BF4851" w:rsidRPr="00FB005D" w:rsidRDefault="00AC111E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649</w:t>
            </w:r>
          </w:p>
        </w:tc>
      </w:tr>
      <w:tr w:rsidR="00BF4851" w:rsidRPr="00FB005D" w14:paraId="0FEC8A5D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2621DDA5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C40BBF5" w14:textId="77777777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A77AEF9" w14:textId="77777777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ABF41AC" w14:textId="77777777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8061CC" w14:textId="7BAA2E4D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3492B2" w14:textId="77777777" w:rsidR="00BF4851" w:rsidRPr="00FB005D" w:rsidRDefault="00BF4851" w:rsidP="00BF485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495C0825" w14:textId="77777777" w:rsidTr="008C32F1">
        <w:tc>
          <w:tcPr>
            <w:tcW w:w="1873" w:type="pct"/>
            <w:tcBorders>
              <w:top w:val="nil"/>
              <w:left w:val="nil"/>
              <w:right w:val="nil"/>
            </w:tcBorders>
          </w:tcPr>
          <w:p w14:paraId="4D1636E7" w14:textId="5E5A886F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59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451E4C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A8366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vAlign w:val="center"/>
          </w:tcPr>
          <w:p w14:paraId="18754EE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3C03BB" w14:textId="26474D83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67EF81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F4851" w:rsidRPr="00FB005D" w14:paraId="42AE001B" w14:textId="77777777" w:rsidTr="008C32F1">
        <w:tc>
          <w:tcPr>
            <w:tcW w:w="1873" w:type="pct"/>
            <w:tcBorders>
              <w:left w:val="nil"/>
              <w:bottom w:val="nil"/>
              <w:right w:val="nil"/>
            </w:tcBorders>
          </w:tcPr>
          <w:p w14:paraId="6AB15CF0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ราคาตามบัญชีต้นปี สุทธิ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4759CD" w14:textId="3C33807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4CD58E" w14:textId="4F81656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438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center"/>
          </w:tcPr>
          <w:p w14:paraId="7546F204" w14:textId="01082FA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A97863" w14:textId="5B326BC3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5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7C329A" w14:textId="357C1F4D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</w:tr>
      <w:tr w:rsidR="00BF4851" w:rsidRPr="00FB005D" w14:paraId="3BF67A11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2846F48F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ซื้อสินทรัพย์ในระหว่างปี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20E93E" w14:textId="2EA830F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A0BA74" w14:textId="2355874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center"/>
          </w:tcPr>
          <w:p w14:paraId="760B22B5" w14:textId="3AEE5823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1DC032" w14:textId="6303304E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220</w:t>
            </w:r>
          </w:p>
        </w:tc>
        <w:tc>
          <w:tcPr>
            <w:tcW w:w="5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62FFA7" w14:textId="6EF0767E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267</w:t>
            </w:r>
          </w:p>
        </w:tc>
      </w:tr>
      <w:tr w:rsidR="00BF4851" w:rsidRPr="00FB005D" w14:paraId="5ECD5BFE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60923B29" w14:textId="1F397DB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โอนสินทรัพย์เข้า (ออก)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F46F61" w14:textId="7B98629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61D420" w14:textId="28D7B6BB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center"/>
          </w:tcPr>
          <w:p w14:paraId="14139B15" w14:textId="3394D36F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3124BB" w14:textId="22221CEC" w:rsidR="00BF4851" w:rsidRPr="00FB005D" w:rsidDel="00BF4851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5B0B4D" w14:textId="7FE56B8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F4851" w:rsidRPr="00FB005D" w14:paraId="2B64FC6D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79B5B431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ค่าตัดจำหน่ายในระหว่างปี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CEA9B8" w14:textId="0B88B59A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51E3AA" w14:textId="59CA919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523A5" w14:textId="64B80863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97D935" w14:textId="04CDF679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4A830" w14:textId="53BB967D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7C8B6ACF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5C34A3E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ราคาตามบัญชีปลายปี สุทธิ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80F1F7" w14:textId="4D4C7D8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F8624" w14:textId="77F918A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3C00A" w14:textId="4F60B49A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A051F" w14:textId="5FF5009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833B6C" w14:textId="517F08D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</w:p>
        </w:tc>
      </w:tr>
      <w:tr w:rsidR="00BF4851" w:rsidRPr="00FB005D" w14:paraId="1A282E22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0B8D797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79A438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E9DD7F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7DB4C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8727CCA" w14:textId="4FAB3784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B2A205B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F4851" w:rsidRPr="00FB005D" w14:paraId="79C1A123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127E978F" w14:textId="227BD35E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890E2F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F1F49F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vAlign w:val="center"/>
          </w:tcPr>
          <w:p w14:paraId="65AFE46C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423F8B" w14:textId="4F8CC00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8C91C9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4851" w:rsidRPr="00FB005D" w14:paraId="1E50885F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144FA2BF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232392" w14:textId="779F1F1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903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187BFF" w14:textId="5917D6A0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center"/>
          </w:tcPr>
          <w:p w14:paraId="1371074B" w14:textId="5E77994C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59A4F4" w14:textId="10278170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5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19EAC7" w14:textId="03D94BD8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BF4851" w:rsidRPr="00FB005D" w14:paraId="6DFF5BB8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128C6135" w14:textId="74B46ACE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79E6AD" w14:textId="28C6FDCE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34C13" w14:textId="6FF0953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25283B" w14:textId="0040584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DA247B" w14:textId="78E82B5E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B669A3" w14:textId="24FFCDD0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707C63E2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786E82F3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28DB4" w14:textId="59B62D5E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2FBBE" w14:textId="7A3B6F97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386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3447A6" w14:textId="3EC483FC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20A18E" w14:textId="1605A7E2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E2B668" w14:textId="70BE9A4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829</w:t>
            </w:r>
          </w:p>
        </w:tc>
      </w:tr>
      <w:tr w:rsidR="00BF4851" w:rsidRPr="00FB005D" w14:paraId="6901035E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1507C166" w14:textId="77777777" w:rsidR="00BF4851" w:rsidRPr="00FB005D" w:rsidRDefault="00BF4851" w:rsidP="007A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bookmarkStart w:id="73" w:name="_Hlk50879581"/>
          </w:p>
        </w:tc>
        <w:tc>
          <w:tcPr>
            <w:tcW w:w="60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5931AE1" w14:textId="77777777" w:rsidR="00BF4851" w:rsidRPr="00FB005D" w:rsidRDefault="00BF4851" w:rsidP="007A647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77B05C0" w14:textId="77777777" w:rsidR="00BF4851" w:rsidRPr="00FB005D" w:rsidRDefault="00BF4851" w:rsidP="007A647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</w:tcPr>
          <w:p w14:paraId="5D4AAF13" w14:textId="77777777" w:rsidR="00BF4851" w:rsidRPr="00FB005D" w:rsidRDefault="00BF4851" w:rsidP="007A647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59872B0" w14:textId="480E07B6" w:rsidR="00BF4851" w:rsidRPr="00FB005D" w:rsidRDefault="00BF4851" w:rsidP="007A647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4749EE7" w14:textId="77777777" w:rsidR="00BF4851" w:rsidRPr="00FB005D" w:rsidRDefault="00BF4851" w:rsidP="007A647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4851" w:rsidRPr="00FB005D" w14:paraId="0BFFE911" w14:textId="77777777" w:rsidTr="008C32F1">
        <w:tc>
          <w:tcPr>
            <w:tcW w:w="1873" w:type="pct"/>
            <w:tcBorders>
              <w:top w:val="nil"/>
              <w:left w:val="nil"/>
              <w:right w:val="nil"/>
            </w:tcBorders>
          </w:tcPr>
          <w:p w14:paraId="1BA5A938" w14:textId="73E19059" w:rsidR="00BF4851" w:rsidRPr="00FB005D" w:rsidRDefault="00BF4851" w:rsidP="007A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D597D32" w14:textId="77777777" w:rsidR="00BF4851" w:rsidRPr="00FB005D" w:rsidRDefault="00BF4851" w:rsidP="007A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D24B551" w14:textId="77777777" w:rsidR="00BF4851" w:rsidRPr="00FB005D" w:rsidRDefault="00BF4851" w:rsidP="007A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3C976839" w14:textId="77777777" w:rsidR="00BF4851" w:rsidRPr="00FB005D" w:rsidRDefault="00BF4851" w:rsidP="007A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44CA935" w14:textId="152B6391" w:rsidR="00BF4851" w:rsidRPr="00FB005D" w:rsidRDefault="00BF4851" w:rsidP="007A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C044CB7" w14:textId="77777777" w:rsidR="00BF4851" w:rsidRPr="00FB005D" w:rsidRDefault="00BF4851" w:rsidP="007A6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BF4851" w:rsidRPr="00FB005D" w14:paraId="74E4A05B" w14:textId="77777777" w:rsidTr="008C32F1">
        <w:tc>
          <w:tcPr>
            <w:tcW w:w="1873" w:type="pct"/>
            <w:tcBorders>
              <w:left w:val="nil"/>
              <w:bottom w:val="nil"/>
              <w:right w:val="nil"/>
            </w:tcBorders>
          </w:tcPr>
          <w:p w14:paraId="739CE9D2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ราคาตามบัญชีต้นปี สุทธิ</w:t>
            </w:r>
          </w:p>
        </w:tc>
        <w:tc>
          <w:tcPr>
            <w:tcW w:w="600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5C3036A" w14:textId="5FB5CD8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566E988" w14:textId="127D9F9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386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2C0B904" w14:textId="002D32A0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819A8B9" w14:textId="714F3577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360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B6AA263" w14:textId="079C0A07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829</w:t>
            </w:r>
          </w:p>
        </w:tc>
      </w:tr>
      <w:tr w:rsidR="00BF4851" w:rsidRPr="00FB005D" w14:paraId="02999FA9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01E8AE96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ซื้อสินทรัพย์ในระหว่างปี</w:t>
            </w:r>
          </w:p>
        </w:tc>
        <w:tc>
          <w:tcPr>
            <w:tcW w:w="600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67E56C8" w14:textId="5A4B487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7D40987" w14:textId="498B3DD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1C312AA" w14:textId="1BFF92AC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C7E6CD7" w14:textId="2E2673F2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922440F" w14:textId="2F4B4E2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</w:tr>
      <w:tr w:rsidR="00BF4851" w:rsidRPr="00FB005D" w14:paraId="5D24C596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295608A2" w14:textId="2B94331D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โอนสินทรัพย์เข้า (ออก)</w:t>
            </w: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49608EA" w14:textId="1E2FB772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AE0DF95" w14:textId="7F5F2BFF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</w:p>
        </w:tc>
        <w:tc>
          <w:tcPr>
            <w:tcW w:w="599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FEE4A85" w14:textId="4DD2FC58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3AD9FAB" w14:textId="7DEE4282" w:rsidR="00BF4851" w:rsidRPr="00FB005D" w:rsidDel="00BF4851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78" w:type="pct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6D3244F" w14:textId="63745CE3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F4851" w:rsidRPr="00FB005D" w14:paraId="2B3D44A9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5A8ED050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ค่าตัดจำหน่ายในระหว่างปี</w:t>
            </w:r>
          </w:p>
        </w:tc>
        <w:tc>
          <w:tcPr>
            <w:tcW w:w="60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3DA7691" w14:textId="185387E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F035990" w14:textId="71575E6F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0615F76" w14:textId="36AA90C6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E8FCEB1" w14:textId="1A67738C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DF92CED" w14:textId="59339D20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2C8EA4F8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687FC296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ราคาตามบัญชีปลายปี สุทธิ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858E15E" w14:textId="7A1DE9B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4CA83B3" w14:textId="4C4876AC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F5081B3" w14:textId="30CB543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82B5ED6" w14:textId="4CE4BD45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2E23EC4" w14:textId="58C7E22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</w:tr>
      <w:tr w:rsidR="00BF4851" w:rsidRPr="00FB005D" w14:paraId="38CABAC6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775B87AC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D70B990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88B885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64EB963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BF9CF23" w14:textId="4E8CB02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198C5CA4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4851" w:rsidRPr="00FB005D" w14:paraId="1CB93499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546C0470" w14:textId="2684E920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600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EF3139B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E43EFC2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67C4855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F51C622" w14:textId="152AD00D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F2AEC55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4851" w:rsidRPr="00FB005D" w14:paraId="6023DE1F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0823A282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600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A1E0F4B" w14:textId="5161F6F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E3DA7AE" w14:textId="181CBCE8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914</w:t>
            </w:r>
          </w:p>
        </w:tc>
        <w:tc>
          <w:tcPr>
            <w:tcW w:w="599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EFBDB74" w14:textId="4A0FFCD2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E56AC95" w14:textId="10EB8193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578" w:type="pct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E2798F5" w14:textId="11F60C6D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85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</w:tr>
      <w:tr w:rsidR="00BF4851" w:rsidRPr="00FB005D" w14:paraId="25C13114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5B0D3369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60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47A2F6B" w14:textId="7890207C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E79E167" w14:textId="2A0633AA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176AAC7" w14:textId="1E559215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67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4C91BD7" w14:textId="036E8B9A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23DBE7A" w14:textId="21572E2A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F4851" w:rsidRPr="00FB005D" w14:paraId="0C4396A2" w14:textId="77777777" w:rsidTr="008C32F1">
        <w:tc>
          <w:tcPr>
            <w:tcW w:w="1873" w:type="pct"/>
            <w:tcBorders>
              <w:top w:val="nil"/>
              <w:left w:val="nil"/>
              <w:bottom w:val="nil"/>
              <w:right w:val="nil"/>
            </w:tcBorders>
          </w:tcPr>
          <w:p w14:paraId="7F848F2C" w14:textId="77777777" w:rsidR="00BF4851" w:rsidRPr="00FB005D" w:rsidRDefault="00BF4851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1" w:hanging="27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ราคาตามบัญชี สุทธิ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B75930F" w14:textId="16DE2558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8975489" w14:textId="209F314A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CA73C89" w14:textId="4840E404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092B415" w14:textId="7E74B839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434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71358D5" w14:textId="6FD28221" w:rsidR="00BF4851" w:rsidRPr="00FB005D" w:rsidRDefault="00AC111E" w:rsidP="00BF48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893</w:t>
            </w:r>
          </w:p>
        </w:tc>
      </w:tr>
    </w:tbl>
    <w:p w14:paraId="5AF5F452" w14:textId="77777777" w:rsidR="00D362CA" w:rsidRPr="00FB005D" w:rsidRDefault="00D36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F2BF9BD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04D3DC49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0B397D1" w14:textId="06403290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23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ภาษีเงินได้รอการตัดบัญชี</w:t>
            </w:r>
          </w:p>
        </w:tc>
      </w:tr>
      <w:bookmarkEnd w:id="73"/>
    </w:tbl>
    <w:p w14:paraId="4EB68834" w14:textId="77777777" w:rsidR="00993840" w:rsidRPr="00FB005D" w:rsidRDefault="00993840" w:rsidP="00993840">
      <w:pPr>
        <w:pStyle w:val="Heading1"/>
        <w:keepNext w:val="0"/>
        <w:tabs>
          <w:tab w:val="clear" w:pos="567"/>
        </w:tabs>
        <w:spacing w:line="240" w:lineRule="auto"/>
        <w:rPr>
          <w:rFonts w:ascii="Browallia New" w:eastAsia="Arial Unicode MS" w:hAnsi="Browallia New" w:cs="Browallia New"/>
          <w:lang w:val="en-GB"/>
        </w:rPr>
      </w:pPr>
    </w:p>
    <w:p w14:paraId="4B94144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สินทรัพย์และหนี้สินภาษีเงินได้รอการตัดบัญชีในงบแสดงฐานะการเงินแสดงได้ดังนี้</w:t>
      </w:r>
    </w:p>
    <w:p w14:paraId="0AD9E8A5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93840" w:rsidRPr="00FB005D" w14:paraId="3A903559" w14:textId="77777777" w:rsidTr="002F7184">
        <w:tc>
          <w:tcPr>
            <w:tcW w:w="3996" w:type="dxa"/>
          </w:tcPr>
          <w:p w14:paraId="64BEAC0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DB4BB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F4488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1A1CD6C7" w14:textId="77777777" w:rsidTr="002F7184">
        <w:trPr>
          <w:trHeight w:val="309"/>
        </w:trPr>
        <w:tc>
          <w:tcPr>
            <w:tcW w:w="3996" w:type="dxa"/>
          </w:tcPr>
          <w:p w14:paraId="495B65EE" w14:textId="6DACE45E" w:rsidR="00993840" w:rsidRPr="00FB005D" w:rsidRDefault="0099384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2624A0E" w14:textId="0824978B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FBFD8D3" w14:textId="036E8750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DEDD30C" w14:textId="1FEC02FB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6A71E97" w14:textId="445ED5AA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47C63645" w14:textId="66B7C6EA" w:rsidR="00BC14E8" w:rsidRPr="00FB005D" w:rsidRDefault="00BC14E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</w:tr>
      <w:tr w:rsidR="00993840" w:rsidRPr="00FB005D" w14:paraId="7ACA8D1E" w14:textId="77777777" w:rsidTr="002F7184">
        <w:tc>
          <w:tcPr>
            <w:tcW w:w="3996" w:type="dxa"/>
          </w:tcPr>
          <w:p w14:paraId="5F683E5F" w14:textId="77777777" w:rsidR="00993840" w:rsidRPr="00FB005D" w:rsidRDefault="0099384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D2DB78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DE76B6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210E7D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D9B52F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186E6C2A" w14:textId="77777777" w:rsidTr="002F7184">
        <w:tc>
          <w:tcPr>
            <w:tcW w:w="3996" w:type="dxa"/>
          </w:tcPr>
          <w:p w14:paraId="4794AB83" w14:textId="77777777" w:rsidR="00993840" w:rsidRPr="00FB005D" w:rsidRDefault="00993840" w:rsidP="00B30A5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2D84A4E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4B7AD8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2588EBF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0D00C2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FD19A2" w:rsidRPr="00FB005D" w14:paraId="2A01B8D1" w14:textId="77777777" w:rsidTr="002F7184">
        <w:tc>
          <w:tcPr>
            <w:tcW w:w="3996" w:type="dxa"/>
          </w:tcPr>
          <w:p w14:paraId="5F384BBE" w14:textId="77777777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8" w:type="dxa"/>
            <w:shd w:val="clear" w:color="auto" w:fill="FAFAFA"/>
          </w:tcPr>
          <w:p w14:paraId="0DBE929D" w14:textId="2BADDBB6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585</w:t>
            </w:r>
          </w:p>
        </w:tc>
        <w:tc>
          <w:tcPr>
            <w:tcW w:w="1368" w:type="dxa"/>
          </w:tcPr>
          <w:p w14:paraId="630B5BA9" w14:textId="75D15E3A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678</w:t>
            </w:r>
          </w:p>
        </w:tc>
        <w:tc>
          <w:tcPr>
            <w:tcW w:w="1368" w:type="dxa"/>
            <w:shd w:val="clear" w:color="auto" w:fill="FAFAFA"/>
          </w:tcPr>
          <w:p w14:paraId="45C85F4D" w14:textId="0D1394B1" w:rsidR="00FD19A2" w:rsidRPr="00FB005D" w:rsidRDefault="00AC111E" w:rsidP="00FD1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1368" w:type="dxa"/>
          </w:tcPr>
          <w:p w14:paraId="32FCDEF2" w14:textId="612C9CFC" w:rsidR="00FD19A2" w:rsidRPr="00FB005D" w:rsidRDefault="00AC111E" w:rsidP="00FD19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  <w:tr w:rsidR="00FD19A2" w:rsidRPr="00FB005D" w14:paraId="027B5F8C" w14:textId="77777777" w:rsidTr="002F7184">
        <w:tc>
          <w:tcPr>
            <w:tcW w:w="3996" w:type="dxa"/>
          </w:tcPr>
          <w:p w14:paraId="1F1BE7AB" w14:textId="77777777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C935860" w14:textId="732B6073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218C5" w14:textId="6E3E68F0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6CF264" w14:textId="35392FCF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9BC257" w14:textId="3F9A987B" w:rsidR="00FD19A2" w:rsidRPr="00FB005D" w:rsidRDefault="0001549D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FD19A2" w:rsidRPr="00FB005D" w14:paraId="74D4BAB1" w14:textId="77777777" w:rsidTr="005E2DEF">
        <w:tc>
          <w:tcPr>
            <w:tcW w:w="3996" w:type="dxa"/>
          </w:tcPr>
          <w:p w14:paraId="520D2C77" w14:textId="77777777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ภาษีเงินได้รอการตัดบัญชี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6FAA52" w14:textId="79C7778A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E5FB81" w14:textId="1D00B841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DEE7D66" w14:textId="1FD1C7CC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4D7D81" w14:textId="203B5E6A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D19A2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</w:tbl>
    <w:p w14:paraId="4B8D8269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D0C605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16"/>
          <w:szCs w:val="16"/>
        </w:rPr>
      </w:pPr>
      <w:r w:rsidRPr="00FB005D">
        <w:rPr>
          <w:rFonts w:ascii="Browallia New" w:eastAsia="Arial Unicode MS" w:hAnsi="Browallia New" w:cs="Browallia New"/>
          <w:sz w:val="16"/>
          <w:szCs w:val="16"/>
        </w:rPr>
        <w:br w:type="page"/>
      </w:r>
    </w:p>
    <w:p w14:paraId="0E7EDD97" w14:textId="77777777" w:rsidR="00AE61A9" w:rsidRPr="00FB005D" w:rsidRDefault="00AE61A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61A9" w:rsidRPr="00FB005D" w:rsidSect="00CC2C04">
          <w:headerReference w:type="even" r:id="rId12"/>
          <w:headerReference w:type="first" r:id="rId13"/>
          <w:pgSz w:w="11909" w:h="16834" w:code="9"/>
          <w:pgMar w:top="1440" w:right="720" w:bottom="720" w:left="1728" w:header="706" w:footer="576" w:gutter="0"/>
          <w:cols w:space="720"/>
        </w:sectPr>
      </w:pPr>
    </w:p>
    <w:p w14:paraId="7A49796A" w14:textId="53917694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FC3E24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รายการเคลื่อนไหวของสินทรัพย์และหนี้สินภาษีเงินได้รอการตัดบัญชีในระหว่างปีมีดังนี้</w:t>
      </w:r>
    </w:p>
    <w:p w14:paraId="48CC808E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25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546"/>
        <w:gridCol w:w="1317"/>
        <w:gridCol w:w="1318"/>
        <w:gridCol w:w="1318"/>
        <w:gridCol w:w="1318"/>
        <w:gridCol w:w="1318"/>
        <w:gridCol w:w="1490"/>
        <w:gridCol w:w="1558"/>
        <w:gridCol w:w="1275"/>
        <w:gridCol w:w="936"/>
      </w:tblGrid>
      <w:tr w:rsidR="00111B9A" w:rsidRPr="00FB005D" w14:paraId="0124C877" w14:textId="77777777" w:rsidTr="00111B9A">
        <w:tc>
          <w:tcPr>
            <w:tcW w:w="1152" w:type="pct"/>
            <w:vAlign w:val="bottom"/>
          </w:tcPr>
          <w:p w14:paraId="6EDF24C8" w14:textId="77777777" w:rsidR="00111B9A" w:rsidRPr="00FB005D" w:rsidRDefault="00111B9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848" w:type="pct"/>
            <w:gridSpan w:val="9"/>
            <w:tcBorders>
              <w:top w:val="single" w:sz="4" w:space="0" w:color="auto"/>
            </w:tcBorders>
          </w:tcPr>
          <w:p w14:paraId="01930B4A" w14:textId="73F6AC7C" w:rsidR="00111B9A" w:rsidRPr="00FB005D" w:rsidRDefault="00111B9A" w:rsidP="001C7D47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111B9A" w:rsidRPr="00FB005D" w14:paraId="3A2E6D26" w14:textId="77777777" w:rsidTr="00111B9A">
        <w:tc>
          <w:tcPr>
            <w:tcW w:w="1152" w:type="pct"/>
            <w:vAlign w:val="bottom"/>
          </w:tcPr>
          <w:p w14:paraId="7B2B21A5" w14:textId="77777777" w:rsidR="00111B9A" w:rsidRPr="00FB005D" w:rsidRDefault="00111B9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848" w:type="pct"/>
            <w:gridSpan w:val="9"/>
            <w:tcBorders>
              <w:top w:val="single" w:sz="4" w:space="0" w:color="auto"/>
            </w:tcBorders>
          </w:tcPr>
          <w:p w14:paraId="40B6A6EB" w14:textId="6FA8B03B" w:rsidR="00111B9A" w:rsidRPr="00FB005D" w:rsidRDefault="00111B9A" w:rsidP="001C7D47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111B9A" w:rsidRPr="00FB005D" w14:paraId="5190C56F" w14:textId="77777777" w:rsidTr="004676D1">
        <w:tc>
          <w:tcPr>
            <w:tcW w:w="1152" w:type="pct"/>
            <w:vAlign w:val="bottom"/>
          </w:tcPr>
          <w:p w14:paraId="221E143D" w14:textId="77777777" w:rsidR="00111B9A" w:rsidRPr="00FB005D" w:rsidRDefault="00111B9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</w:tcPr>
          <w:p w14:paraId="76FB1BEF" w14:textId="73490A9A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vAlign w:val="bottom"/>
          </w:tcPr>
          <w:p w14:paraId="1A6B8D5F" w14:textId="2E28EE41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</w:tcPr>
          <w:p w14:paraId="2B1B3E92" w14:textId="77777777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</w:tcPr>
          <w:p w14:paraId="4F3C1E56" w14:textId="77777777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</w:tcPr>
          <w:p w14:paraId="5064A507" w14:textId="7420ECCA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401BEAF0" w14:textId="57AD3EBF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</w:tcPr>
          <w:p w14:paraId="4761E862" w14:textId="68132EB8" w:rsidR="00111B9A" w:rsidRPr="00FB005D" w:rsidRDefault="004676D1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ผลขาดทุนจาก</w:t>
            </w:r>
            <w:r w:rsidR="00111B9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414" w:type="pct"/>
            <w:tcBorders>
              <w:top w:val="single" w:sz="4" w:space="0" w:color="auto"/>
            </w:tcBorders>
            <w:vAlign w:val="bottom"/>
          </w:tcPr>
          <w:p w14:paraId="0A10DA86" w14:textId="502570B6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vAlign w:val="bottom"/>
          </w:tcPr>
          <w:p w14:paraId="439BF848" w14:textId="77777777" w:rsidR="00111B9A" w:rsidRPr="00FB005D" w:rsidRDefault="00111B9A" w:rsidP="0059422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676D1" w:rsidRPr="00FB005D" w14:paraId="67242212" w14:textId="77777777" w:rsidTr="004676D1">
        <w:tc>
          <w:tcPr>
            <w:tcW w:w="1152" w:type="pct"/>
            <w:vAlign w:val="bottom"/>
          </w:tcPr>
          <w:p w14:paraId="39F32704" w14:textId="77777777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</w:tcPr>
          <w:p w14:paraId="402C8950" w14:textId="4A7B7BC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</w:t>
            </w:r>
          </w:p>
        </w:tc>
        <w:tc>
          <w:tcPr>
            <w:tcW w:w="428" w:type="pct"/>
            <w:vAlign w:val="bottom"/>
          </w:tcPr>
          <w:p w14:paraId="079C9922" w14:textId="7E4805EF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ค่าเผื่อการ</w:t>
            </w:r>
          </w:p>
        </w:tc>
        <w:tc>
          <w:tcPr>
            <w:tcW w:w="428" w:type="pct"/>
          </w:tcPr>
          <w:p w14:paraId="1DAB6361" w14:textId="32653729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</w:tcPr>
          <w:p w14:paraId="5310324A" w14:textId="3837091C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</w:tcPr>
          <w:p w14:paraId="2F66279C" w14:textId="2C18AC12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การป้องกัน</w:t>
            </w:r>
          </w:p>
        </w:tc>
        <w:tc>
          <w:tcPr>
            <w:tcW w:w="484" w:type="pct"/>
          </w:tcPr>
          <w:p w14:paraId="7D0A66A2" w14:textId="7299ABE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506" w:type="pct"/>
          </w:tcPr>
          <w:p w14:paraId="769E8D97" w14:textId="39353BE6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อัตราแลกเปลี่ยน</w:t>
            </w:r>
          </w:p>
        </w:tc>
        <w:tc>
          <w:tcPr>
            <w:tcW w:w="414" w:type="pct"/>
            <w:vAlign w:val="bottom"/>
          </w:tcPr>
          <w:p w14:paraId="13104253" w14:textId="121CD18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4" w:type="pct"/>
            <w:vAlign w:val="bottom"/>
          </w:tcPr>
          <w:p w14:paraId="71CD2C29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676D1" w:rsidRPr="00FB005D" w14:paraId="7DB8E1E7" w14:textId="77777777" w:rsidTr="004676D1">
        <w:tc>
          <w:tcPr>
            <w:tcW w:w="1152" w:type="pct"/>
            <w:vAlign w:val="bottom"/>
          </w:tcPr>
          <w:p w14:paraId="703BEC12" w14:textId="77777777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</w:tcPr>
          <w:p w14:paraId="45DC5F15" w14:textId="498DE6F6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ผลประโยชน์</w:t>
            </w:r>
          </w:p>
        </w:tc>
        <w:tc>
          <w:tcPr>
            <w:tcW w:w="428" w:type="pct"/>
            <w:vAlign w:val="bottom"/>
          </w:tcPr>
          <w:p w14:paraId="32387BE0" w14:textId="63E23C96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ด้อยค่าของ</w:t>
            </w:r>
          </w:p>
        </w:tc>
        <w:tc>
          <w:tcPr>
            <w:tcW w:w="428" w:type="pct"/>
          </w:tcPr>
          <w:p w14:paraId="3BF512A6" w14:textId="793B42CC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ผลขาดทุน</w:t>
            </w:r>
          </w:p>
        </w:tc>
        <w:tc>
          <w:tcPr>
            <w:tcW w:w="428" w:type="pct"/>
          </w:tcPr>
          <w:p w14:paraId="43D92EB7" w14:textId="717E730F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</w:t>
            </w:r>
          </w:p>
        </w:tc>
        <w:tc>
          <w:tcPr>
            <w:tcW w:w="428" w:type="pct"/>
          </w:tcPr>
          <w:p w14:paraId="7DE1F619" w14:textId="1B10F678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ความเสี่ยง</w:t>
            </w:r>
          </w:p>
        </w:tc>
        <w:tc>
          <w:tcPr>
            <w:tcW w:w="484" w:type="pct"/>
          </w:tcPr>
          <w:p w14:paraId="60AB1231" w14:textId="711312B4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06" w:type="pct"/>
          </w:tcPr>
          <w:p w14:paraId="23CCEB29" w14:textId="568FEF09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ในสินทรัพย์</w:t>
            </w:r>
          </w:p>
        </w:tc>
        <w:tc>
          <w:tcPr>
            <w:tcW w:w="414" w:type="pct"/>
            <w:vAlign w:val="bottom"/>
          </w:tcPr>
          <w:p w14:paraId="1DE5DE69" w14:textId="5528BC02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304" w:type="pct"/>
            <w:vAlign w:val="bottom"/>
          </w:tcPr>
          <w:p w14:paraId="1692183F" w14:textId="431D468F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</w:tr>
      <w:tr w:rsidR="004676D1" w:rsidRPr="00FB005D" w14:paraId="5F2CD90F" w14:textId="77777777" w:rsidTr="004676D1">
        <w:tc>
          <w:tcPr>
            <w:tcW w:w="1152" w:type="pct"/>
            <w:vAlign w:val="bottom"/>
          </w:tcPr>
          <w:p w14:paraId="741B3893" w14:textId="77777777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</w:tcPr>
          <w:p w14:paraId="53565530" w14:textId="74CC2259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พนักงาน</w:t>
            </w:r>
          </w:p>
        </w:tc>
        <w:tc>
          <w:tcPr>
            <w:tcW w:w="428" w:type="pct"/>
            <w:vAlign w:val="bottom"/>
          </w:tcPr>
          <w:p w14:paraId="320F00F5" w14:textId="564E987B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</w:t>
            </w:r>
          </w:p>
        </w:tc>
        <w:tc>
          <w:tcPr>
            <w:tcW w:w="428" w:type="pct"/>
          </w:tcPr>
          <w:p w14:paraId="04A48DC6" w14:textId="203C931B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ทางภาษี</w:t>
            </w:r>
          </w:p>
        </w:tc>
        <w:tc>
          <w:tcPr>
            <w:tcW w:w="428" w:type="pct"/>
          </w:tcPr>
          <w:p w14:paraId="37DFA572" w14:textId="4EE4464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428" w:type="pct"/>
          </w:tcPr>
          <w:p w14:paraId="19DAC8F4" w14:textId="2668F8F9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กระแสเงินสด</w:t>
            </w:r>
          </w:p>
        </w:tc>
        <w:tc>
          <w:tcPr>
            <w:tcW w:w="484" w:type="pct"/>
          </w:tcPr>
          <w:p w14:paraId="795BF781" w14:textId="24242081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ต้นทุนการกู้ยืม</w:t>
            </w:r>
          </w:p>
        </w:tc>
        <w:tc>
          <w:tcPr>
            <w:tcW w:w="506" w:type="pct"/>
          </w:tcPr>
          <w:p w14:paraId="5832F8E9" w14:textId="71E49265" w:rsidR="004676D1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ระหว่างก่อสร้าง</w:t>
            </w:r>
          </w:p>
        </w:tc>
        <w:tc>
          <w:tcPr>
            <w:tcW w:w="414" w:type="pct"/>
            <w:vAlign w:val="bottom"/>
          </w:tcPr>
          <w:p w14:paraId="3683F5F6" w14:textId="6C004A3F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ๆ</w:t>
            </w:r>
          </w:p>
        </w:tc>
        <w:tc>
          <w:tcPr>
            <w:tcW w:w="304" w:type="pct"/>
            <w:vAlign w:val="bottom"/>
          </w:tcPr>
          <w:p w14:paraId="7F7FA6BF" w14:textId="622D35CA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4676D1" w:rsidRPr="00FB005D" w14:paraId="06535D34" w14:textId="77777777" w:rsidTr="004676D1">
        <w:tc>
          <w:tcPr>
            <w:tcW w:w="1152" w:type="pct"/>
            <w:vAlign w:val="bottom"/>
          </w:tcPr>
          <w:p w14:paraId="38BF63E3" w14:textId="77777777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</w:tcPr>
          <w:p w14:paraId="2167D6CE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8606C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</w:tcPr>
          <w:p w14:paraId="0187E2EF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</w:tcPr>
          <w:p w14:paraId="55199A2E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</w:tcPr>
          <w:p w14:paraId="523CA8C2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</w:tcPr>
          <w:p w14:paraId="7C22FBCE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</w:tcPr>
          <w:p w14:paraId="7C99ED4D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230C2A" w14:textId="07665A11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968AB1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676D1" w:rsidRPr="00FB005D" w14:paraId="3CEF2F51" w14:textId="77777777" w:rsidTr="004676D1">
        <w:tc>
          <w:tcPr>
            <w:tcW w:w="1152" w:type="pct"/>
            <w:vAlign w:val="center"/>
          </w:tcPr>
          <w:p w14:paraId="472B5082" w14:textId="77777777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BC630A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14:paraId="4D307257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shd w:val="clear" w:color="auto" w:fill="auto"/>
          </w:tcPr>
          <w:p w14:paraId="569F492C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shd w:val="clear" w:color="auto" w:fill="auto"/>
          </w:tcPr>
          <w:p w14:paraId="37C70775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shd w:val="clear" w:color="auto" w:fill="auto"/>
          </w:tcPr>
          <w:p w14:paraId="6975F19D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84" w:type="pct"/>
            <w:shd w:val="clear" w:color="auto" w:fill="auto"/>
          </w:tcPr>
          <w:p w14:paraId="6CC2F344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6" w:type="pct"/>
          </w:tcPr>
          <w:p w14:paraId="64C09656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0DFB72BD" w14:textId="3831ACD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026D7A08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676D1" w:rsidRPr="00FB005D" w14:paraId="5045FCE4" w14:textId="77777777" w:rsidTr="004676D1">
        <w:tc>
          <w:tcPr>
            <w:tcW w:w="1152" w:type="pct"/>
            <w:vAlign w:val="center"/>
          </w:tcPr>
          <w:p w14:paraId="58783C33" w14:textId="2C4EC5B9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17AA536F" w14:textId="271AC80C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917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7C4F9A2B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14DA6374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19260820" w14:textId="4A29FF2B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631262D4" w14:textId="185E47BC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5366497D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06" w:type="pct"/>
          </w:tcPr>
          <w:p w14:paraId="7A2BFDA2" w14:textId="7B757D9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161E1E86" w14:textId="69F63CE4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1C85B38E" w14:textId="3FB18F1D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676D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002</w:t>
            </w:r>
          </w:p>
        </w:tc>
      </w:tr>
      <w:tr w:rsidR="004676D1" w:rsidRPr="00FB005D" w14:paraId="55F855F9" w14:textId="77777777" w:rsidTr="004676D1">
        <w:tc>
          <w:tcPr>
            <w:tcW w:w="1152" w:type="pct"/>
            <w:vAlign w:val="center"/>
          </w:tcPr>
          <w:p w14:paraId="28039A69" w14:textId="17B9FECA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เพิ่มในกำไรหรือขาดทุน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2D4770FB" w14:textId="46C5B0ED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28C627EC" w14:textId="7D87089D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54F6614C" w14:textId="4997FBCA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0AFF9547" w14:textId="5280CE84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0A0E7127" w14:textId="78B278D6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6717AD06" w14:textId="37225971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</w:p>
        </w:tc>
        <w:tc>
          <w:tcPr>
            <w:tcW w:w="506" w:type="pct"/>
          </w:tcPr>
          <w:p w14:paraId="2842C899" w14:textId="2187F5F6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1255A071" w14:textId="24F94FFB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79F8B9AF" w14:textId="56DB5561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676D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</w:p>
        </w:tc>
      </w:tr>
      <w:tr w:rsidR="004676D1" w:rsidRPr="00FB005D" w14:paraId="48738A6D" w14:textId="77777777" w:rsidTr="004676D1">
        <w:tc>
          <w:tcPr>
            <w:tcW w:w="1152" w:type="pct"/>
            <w:vAlign w:val="center"/>
          </w:tcPr>
          <w:p w14:paraId="330724C6" w14:textId="77777777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เพิ่มในกำไรขาดทุนเบ็ดเสร็จอื่น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341A8850" w14:textId="12D060BB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78EC2A5E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17225907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1BBE2535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68A6168D" w14:textId="41449BE1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46BC172F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06" w:type="pct"/>
          </w:tcPr>
          <w:p w14:paraId="65C3962D" w14:textId="235568AA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38D2387F" w14:textId="25165B91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73CE327B" w14:textId="4054E8C4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</w:p>
        </w:tc>
      </w:tr>
      <w:tr w:rsidR="004676D1" w:rsidRPr="00FB005D" w14:paraId="0F0AB7DE" w14:textId="77777777" w:rsidTr="004676D1">
        <w:tc>
          <w:tcPr>
            <w:tcW w:w="1152" w:type="pct"/>
            <w:vAlign w:val="center"/>
          </w:tcPr>
          <w:p w14:paraId="0C178A7D" w14:textId="77777777" w:rsidR="004676D1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8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จัดประเภทเป็นสินทรัพย์ไม่หมุนเวียน</w:t>
            </w:r>
          </w:p>
          <w:p w14:paraId="13924740" w14:textId="34DC8CEF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8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ที่ถือไว้เพื่อขาย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6DC418F2" w14:textId="61EC06B2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16FDECAF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266DB74A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5A1D50D2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31B2784F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26BE3762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06" w:type="pct"/>
          </w:tcPr>
          <w:p w14:paraId="071F88F9" w14:textId="77777777" w:rsidR="004676D1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12AEC2FB" w14:textId="4B474410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6A5F656B" w14:textId="3BFC5438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68C2AA43" w14:textId="25CB71A6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676D1" w:rsidRPr="00FB005D" w14:paraId="3023A4B8" w14:textId="77777777" w:rsidTr="004676D1">
        <w:tc>
          <w:tcPr>
            <w:tcW w:w="1152" w:type="pct"/>
            <w:vAlign w:val="center"/>
          </w:tcPr>
          <w:p w14:paraId="63B1E814" w14:textId="49E39B5C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8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การปรับปรุงจากงวดก่อน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3B21454C" w14:textId="061F51F0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066C3C05" w14:textId="1C6FAB1D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01474344" w14:textId="030443BE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25EC4B11" w14:textId="55A7791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auto"/>
            <w:vAlign w:val="bottom"/>
          </w:tcPr>
          <w:p w14:paraId="750889F7" w14:textId="14DD092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84" w:type="pct"/>
            <w:shd w:val="clear" w:color="auto" w:fill="auto"/>
            <w:vAlign w:val="bottom"/>
          </w:tcPr>
          <w:p w14:paraId="63A1B650" w14:textId="3C44FECD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6" w:type="pct"/>
          </w:tcPr>
          <w:p w14:paraId="628129C8" w14:textId="080AFCDF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4DDBFABF" w14:textId="557AC916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0B2F4982" w14:textId="37442FF9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676D1" w:rsidRPr="00FB005D" w14:paraId="20A12E87" w14:textId="77777777" w:rsidTr="004676D1">
        <w:tc>
          <w:tcPr>
            <w:tcW w:w="1152" w:type="pct"/>
            <w:vAlign w:val="center"/>
          </w:tcPr>
          <w:p w14:paraId="5FA2B60E" w14:textId="3B4218DA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2F210A" w14:textId="7EC0A0A5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1329F7" w14:textId="3B2543B5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3DBE74" w14:textId="2DFCC0F7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C02235" w14:textId="7B8B58E0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ED42B1" w14:textId="770134A1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244875" w14:textId="6BF3F018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14:paraId="1FEFA4A5" w14:textId="1A901185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FC8745" w14:textId="54894684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DE48F2" w14:textId="51EF8B23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676D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899</w:t>
            </w:r>
          </w:p>
        </w:tc>
      </w:tr>
      <w:tr w:rsidR="004676D1" w:rsidRPr="00FB005D" w14:paraId="01E8CF28" w14:textId="77777777" w:rsidTr="004676D1">
        <w:tc>
          <w:tcPr>
            <w:tcW w:w="1152" w:type="pct"/>
            <w:vAlign w:val="center"/>
          </w:tcPr>
          <w:p w14:paraId="33300FD0" w14:textId="77777777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DB5E7A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C445D6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B80294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47A775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EFF61D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C1A2BC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FAFAFA"/>
          </w:tcPr>
          <w:p w14:paraId="6458326D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8CC4DD" w14:textId="478C16EC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691F76" w14:textId="7777777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676D1" w:rsidRPr="00FB005D" w14:paraId="09C71EBF" w14:textId="77777777" w:rsidTr="004676D1">
        <w:tc>
          <w:tcPr>
            <w:tcW w:w="1152" w:type="pct"/>
            <w:vAlign w:val="center"/>
          </w:tcPr>
          <w:p w14:paraId="79DA1066" w14:textId="73EFF699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3DB41031" w14:textId="041792D7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3FDDFA72" w14:textId="7AC16C6C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41DDCEAA" w14:textId="2F88737A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754E3522" w14:textId="7F5642DD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54595056" w14:textId="4577F115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016BDE2B" w14:textId="39893370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</w:p>
        </w:tc>
        <w:tc>
          <w:tcPr>
            <w:tcW w:w="506" w:type="pct"/>
            <w:shd w:val="clear" w:color="auto" w:fill="FAFAFA"/>
          </w:tcPr>
          <w:p w14:paraId="7EC3C4E1" w14:textId="62761DEE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2236D2D1" w14:textId="6DAEBBA3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304" w:type="pct"/>
            <w:shd w:val="clear" w:color="auto" w:fill="FAFAFA"/>
            <w:vAlign w:val="bottom"/>
          </w:tcPr>
          <w:p w14:paraId="2C426270" w14:textId="031B850F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676D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899</w:t>
            </w:r>
          </w:p>
        </w:tc>
      </w:tr>
      <w:tr w:rsidR="004676D1" w:rsidRPr="00FB005D" w14:paraId="3876678B" w14:textId="77777777" w:rsidTr="004676D1">
        <w:tc>
          <w:tcPr>
            <w:tcW w:w="1152" w:type="pct"/>
            <w:vAlign w:val="center"/>
          </w:tcPr>
          <w:p w14:paraId="36F33C1F" w14:textId="773DE7C2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เพิ่ม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2C565255" w14:textId="24D52715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06A1599B" w14:textId="6E6C9E67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76F730CC" w14:textId="0DD74696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041809BC" w14:textId="3122F873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293A1C15" w14:textId="70A7E01D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3554209B" w14:textId="38E4ED8A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6" w:type="pct"/>
            <w:shd w:val="clear" w:color="auto" w:fill="FAFAFA"/>
          </w:tcPr>
          <w:p w14:paraId="3762DB5D" w14:textId="7077D544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676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728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77739F04" w14:textId="5786918C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304" w:type="pct"/>
            <w:shd w:val="clear" w:color="auto" w:fill="FAFAFA"/>
            <w:vAlign w:val="bottom"/>
          </w:tcPr>
          <w:p w14:paraId="29A84BF3" w14:textId="5F1105AD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</w:tr>
      <w:tr w:rsidR="004676D1" w:rsidRPr="00FB005D" w14:paraId="75B499E1" w14:textId="77777777" w:rsidTr="004676D1">
        <w:tc>
          <w:tcPr>
            <w:tcW w:w="1152" w:type="pct"/>
            <w:vAlign w:val="center"/>
          </w:tcPr>
          <w:p w14:paraId="316F172A" w14:textId="1B4358D0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เพิ่ม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ในกำไรขาดทุนเบ็ดเสร็จอื่น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0DD86DAB" w14:textId="484BC270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42F3F091" w14:textId="4CB56B5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2360D467" w14:textId="65DDF39C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54C13235" w14:textId="0D42BF04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12AFFD57" w14:textId="026CEDDF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04969D2B" w14:textId="1D037FA8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06" w:type="pct"/>
            <w:shd w:val="clear" w:color="auto" w:fill="FAFAFA"/>
          </w:tcPr>
          <w:p w14:paraId="487C00E5" w14:textId="00541F3F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211834B1" w14:textId="461D6A1D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  <w:tc>
          <w:tcPr>
            <w:tcW w:w="304" w:type="pct"/>
            <w:shd w:val="clear" w:color="auto" w:fill="FAFAFA"/>
            <w:vAlign w:val="bottom"/>
          </w:tcPr>
          <w:p w14:paraId="38AA3B60" w14:textId="56C4C832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</w:tr>
      <w:tr w:rsidR="004676D1" w:rsidRPr="00FB005D" w14:paraId="1625BE0A" w14:textId="77777777" w:rsidTr="004676D1">
        <w:tc>
          <w:tcPr>
            <w:tcW w:w="1152" w:type="pct"/>
            <w:vAlign w:val="center"/>
          </w:tcPr>
          <w:p w14:paraId="32594465" w14:textId="0EF6D395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จัดประเภทใหม่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25A1A6DE" w14:textId="064D8A4B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458B53C3" w14:textId="67BF08C1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0D1933C3" w14:textId="26BFC61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1AE3841A" w14:textId="56860CC1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28" w:type="pct"/>
            <w:shd w:val="clear" w:color="auto" w:fill="FAFAFA"/>
            <w:vAlign w:val="bottom"/>
          </w:tcPr>
          <w:p w14:paraId="254F9F21" w14:textId="260F3FAA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84" w:type="pct"/>
            <w:shd w:val="clear" w:color="auto" w:fill="FAFAFA"/>
            <w:vAlign w:val="bottom"/>
          </w:tcPr>
          <w:p w14:paraId="7A988BFA" w14:textId="320A15C8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06" w:type="pct"/>
            <w:shd w:val="clear" w:color="auto" w:fill="FAFAFA"/>
          </w:tcPr>
          <w:p w14:paraId="71D7791A" w14:textId="363F5BC0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493EF19A" w14:textId="2E4C777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304" w:type="pct"/>
            <w:shd w:val="clear" w:color="auto" w:fill="FAFAFA"/>
            <w:vAlign w:val="bottom"/>
          </w:tcPr>
          <w:p w14:paraId="0EC77D7C" w14:textId="3D7BD7BE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676D1" w:rsidRPr="00FB005D" w14:paraId="12B68E6F" w14:textId="77777777" w:rsidTr="004676D1">
        <w:tc>
          <w:tcPr>
            <w:tcW w:w="1152" w:type="pct"/>
            <w:vAlign w:val="center"/>
          </w:tcPr>
          <w:p w14:paraId="42C48263" w14:textId="052A3E41" w:rsidR="004676D1" w:rsidRPr="00FB005D" w:rsidRDefault="004676D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CAD9A0" w14:textId="36B2BBB6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0B7172" w14:textId="5434D739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0BDD3C" w14:textId="0DA57561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3310D4" w14:textId="146C8A88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195A2C" w14:textId="0B3DF245" w:rsidR="004676D1" w:rsidRPr="00FB005D" w:rsidRDefault="004676D1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A53CED" w14:textId="4B7684CF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B0B355" w14:textId="56419B84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676D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1F1C27" w14:textId="0954969D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87C5A8" w14:textId="6B0F8D04" w:rsidR="004676D1" w:rsidRPr="00FB005D" w:rsidRDefault="00AC111E" w:rsidP="004676D1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676D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</w:p>
        </w:tc>
      </w:tr>
    </w:tbl>
    <w:p w14:paraId="61183C9C" w14:textId="77777777" w:rsidR="00D43D4E" w:rsidRPr="00FB005D" w:rsidRDefault="00D43D4E" w:rsidP="0099384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108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1C9DD4" w14:textId="77777777" w:rsidR="00316302" w:rsidRPr="00FB005D" w:rsidRDefault="003163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BF5F808" w14:textId="77777777" w:rsidR="00AE61A9" w:rsidRPr="00FB005D" w:rsidRDefault="00AE61A9" w:rsidP="0099384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108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50"/>
        <w:gridCol w:w="1835"/>
        <w:gridCol w:w="2177"/>
        <w:gridCol w:w="1820"/>
        <w:gridCol w:w="1684"/>
        <w:gridCol w:w="1764"/>
        <w:gridCol w:w="1764"/>
      </w:tblGrid>
      <w:tr w:rsidR="002C45F3" w:rsidRPr="00FB005D" w14:paraId="1CA52ADB" w14:textId="77777777" w:rsidTr="002C45F3">
        <w:tc>
          <w:tcPr>
            <w:tcW w:w="1413" w:type="pct"/>
            <w:vAlign w:val="bottom"/>
          </w:tcPr>
          <w:p w14:paraId="1B52F2DF" w14:textId="77777777" w:rsidR="002C45F3" w:rsidRPr="00FB005D" w:rsidRDefault="002C45F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4C74B6A" w14:textId="4EC89E40" w:rsidR="002C45F3" w:rsidRPr="00FB005D" w:rsidRDefault="002C45F3" w:rsidP="00A47175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C45F3" w:rsidRPr="00FB005D" w14:paraId="53E0D9C7" w14:textId="77777777" w:rsidTr="002C45F3">
        <w:tc>
          <w:tcPr>
            <w:tcW w:w="1413" w:type="pct"/>
            <w:vAlign w:val="bottom"/>
          </w:tcPr>
          <w:p w14:paraId="26CA1C37" w14:textId="77777777" w:rsidR="002C45F3" w:rsidRPr="00FB005D" w:rsidRDefault="002C45F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58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CD6B4BE" w14:textId="2035E9E5" w:rsidR="002C45F3" w:rsidRPr="00FB005D" w:rsidRDefault="002C45F3" w:rsidP="00A47175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543C68" w:rsidRPr="00FB005D" w14:paraId="04EAE6DC" w14:textId="77777777" w:rsidTr="00543C68">
        <w:tc>
          <w:tcPr>
            <w:tcW w:w="1413" w:type="pct"/>
            <w:vAlign w:val="bottom"/>
          </w:tcPr>
          <w:p w14:paraId="740F91C3" w14:textId="77777777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14:paraId="1457EA51" w14:textId="749CA8E1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ค่าเสื่อมราคา</w:t>
            </w:r>
          </w:p>
        </w:tc>
        <w:tc>
          <w:tcPr>
            <w:tcW w:w="707" w:type="pct"/>
            <w:tcBorders>
              <w:top w:val="single" w:sz="4" w:space="0" w:color="auto"/>
            </w:tcBorders>
            <w:vAlign w:val="bottom"/>
          </w:tcPr>
          <w:p w14:paraId="1A90DE48" w14:textId="025695E4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ต้นทุนการทำรายการหุ้นกู้</w:t>
            </w:r>
          </w:p>
        </w:tc>
        <w:tc>
          <w:tcPr>
            <w:tcW w:w="591" w:type="pct"/>
            <w:tcBorders>
              <w:top w:val="single" w:sz="4" w:space="0" w:color="auto"/>
            </w:tcBorders>
            <w:vAlign w:val="bottom"/>
          </w:tcPr>
          <w:p w14:paraId="765A24BC" w14:textId="7E6FEEBD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ต้นทุนการกู้ยืม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14:paraId="42AC2D5F" w14:textId="3ADC59C9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การป้องกันความเสี่ยงกระแสเงินสด</w:t>
            </w:r>
          </w:p>
        </w:tc>
        <w:tc>
          <w:tcPr>
            <w:tcW w:w="573" w:type="pct"/>
            <w:tcBorders>
              <w:top w:val="single" w:sz="4" w:space="0" w:color="auto"/>
            </w:tcBorders>
            <w:vAlign w:val="bottom"/>
          </w:tcPr>
          <w:p w14:paraId="183BBA98" w14:textId="429A40CE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ๆ</w:t>
            </w:r>
          </w:p>
        </w:tc>
        <w:tc>
          <w:tcPr>
            <w:tcW w:w="573" w:type="pct"/>
            <w:tcBorders>
              <w:top w:val="single" w:sz="4" w:space="0" w:color="auto"/>
            </w:tcBorders>
            <w:vAlign w:val="bottom"/>
          </w:tcPr>
          <w:p w14:paraId="62557EB6" w14:textId="643D2184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543C68" w:rsidRPr="00FB005D" w14:paraId="7A67C094" w14:textId="77777777" w:rsidTr="00543C68">
        <w:tc>
          <w:tcPr>
            <w:tcW w:w="1413" w:type="pct"/>
            <w:vAlign w:val="bottom"/>
          </w:tcPr>
          <w:p w14:paraId="42A73820" w14:textId="77777777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0F1ED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49B726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63FE7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03E7B3" w14:textId="7B4033C2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  <w:vAlign w:val="bottom"/>
          </w:tcPr>
          <w:p w14:paraId="21608EB3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DC8F06" w14:textId="46721370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43C68" w:rsidRPr="00FB005D" w14:paraId="154CC52D" w14:textId="77777777" w:rsidTr="00543C68">
        <w:tc>
          <w:tcPr>
            <w:tcW w:w="1413" w:type="pct"/>
            <w:vAlign w:val="center"/>
          </w:tcPr>
          <w:p w14:paraId="7953E114" w14:textId="77777777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596" w:type="pct"/>
            <w:shd w:val="clear" w:color="auto" w:fill="auto"/>
            <w:vAlign w:val="bottom"/>
          </w:tcPr>
          <w:p w14:paraId="21EEAB16" w14:textId="0A5742F4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707" w:type="pct"/>
            <w:shd w:val="clear" w:color="auto" w:fill="auto"/>
            <w:vAlign w:val="bottom"/>
          </w:tcPr>
          <w:p w14:paraId="41260854" w14:textId="03B9B281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43A64FB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B1A64CA" w14:textId="0DCCC54C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3" w:type="pct"/>
            <w:vAlign w:val="bottom"/>
          </w:tcPr>
          <w:p w14:paraId="47DCBD53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3" w:type="pct"/>
            <w:shd w:val="clear" w:color="auto" w:fill="auto"/>
            <w:vAlign w:val="bottom"/>
          </w:tcPr>
          <w:p w14:paraId="6E999743" w14:textId="104F28CB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43C68" w:rsidRPr="00FB005D" w14:paraId="16A08815" w14:textId="77777777" w:rsidTr="00543C68">
        <w:tc>
          <w:tcPr>
            <w:tcW w:w="1413" w:type="pct"/>
            <w:vAlign w:val="center"/>
          </w:tcPr>
          <w:p w14:paraId="1CE190AC" w14:textId="0B3AC6AA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596" w:type="pct"/>
            <w:shd w:val="clear" w:color="auto" w:fill="auto"/>
            <w:vAlign w:val="bottom"/>
          </w:tcPr>
          <w:p w14:paraId="1477DB0C" w14:textId="02929344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0B3D0C19" w14:textId="1B8A282D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12E6C47D" w14:textId="2F0780C8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A0CAB21" w14:textId="2D292B5D" w:rsidR="00543C68" w:rsidRPr="00FB005D" w:rsidRDefault="008C4EB3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73" w:type="pct"/>
            <w:vAlign w:val="bottom"/>
          </w:tcPr>
          <w:p w14:paraId="1D33F360" w14:textId="02D7E03D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shd w:val="clear" w:color="auto" w:fill="auto"/>
            <w:vAlign w:val="bottom"/>
          </w:tcPr>
          <w:p w14:paraId="130DE1EA" w14:textId="4A406E1E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3C68" w:rsidRPr="00FB005D" w14:paraId="1FCA1FAD" w14:textId="77777777" w:rsidTr="00543C68">
        <w:tc>
          <w:tcPr>
            <w:tcW w:w="1413" w:type="pct"/>
            <w:vAlign w:val="center"/>
          </w:tcPr>
          <w:p w14:paraId="574CA623" w14:textId="742702C1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 (ลด) ในกำไรหรือขาดทุน</w:t>
            </w:r>
          </w:p>
        </w:tc>
        <w:tc>
          <w:tcPr>
            <w:tcW w:w="596" w:type="pct"/>
            <w:shd w:val="clear" w:color="auto" w:fill="auto"/>
            <w:vAlign w:val="bottom"/>
          </w:tcPr>
          <w:p w14:paraId="328E6AD3" w14:textId="6A000F5B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00F97C23" w14:textId="095387C0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0E9EB080" w14:textId="46C87727" w:rsidR="00543C68" w:rsidRPr="00FB005D" w:rsidRDefault="00AC111E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E1C07EE" w14:textId="7C5AD007" w:rsidR="00543C68" w:rsidRPr="00FB005D" w:rsidRDefault="008C4EB3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73" w:type="pct"/>
            <w:vAlign w:val="bottom"/>
          </w:tcPr>
          <w:p w14:paraId="11B8F117" w14:textId="38B31DB9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shd w:val="clear" w:color="auto" w:fill="auto"/>
            <w:vAlign w:val="bottom"/>
          </w:tcPr>
          <w:p w14:paraId="14691EAA" w14:textId="116AAF96" w:rsidR="00543C68" w:rsidRPr="00FB005D" w:rsidRDefault="00AC111E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</w:p>
        </w:tc>
      </w:tr>
      <w:tr w:rsidR="00543C68" w:rsidRPr="00FB005D" w14:paraId="6550D415" w14:textId="77777777" w:rsidTr="00543C68">
        <w:tc>
          <w:tcPr>
            <w:tcW w:w="1413" w:type="pct"/>
            <w:shd w:val="clear" w:color="auto" w:fill="auto"/>
            <w:vAlign w:val="center"/>
          </w:tcPr>
          <w:p w14:paraId="450CCF9F" w14:textId="0632B4B4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จัดประเภทเป็นสินทรัพย์ไม่หมุนเวียนที่ถือไว้เพื่อขาย</w:t>
            </w:r>
          </w:p>
        </w:tc>
        <w:tc>
          <w:tcPr>
            <w:tcW w:w="596" w:type="pct"/>
            <w:shd w:val="clear" w:color="auto" w:fill="auto"/>
            <w:vAlign w:val="bottom"/>
          </w:tcPr>
          <w:p w14:paraId="1785D54A" w14:textId="5C1F8BB6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2E21224D" w14:textId="424E9CD4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0D27BFF7" w14:textId="43A1D120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8FC20A6" w14:textId="0BB28E75" w:rsidR="00543C68" w:rsidRPr="00FB005D" w:rsidRDefault="008C4EB3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73" w:type="pct"/>
            <w:vAlign w:val="bottom"/>
          </w:tcPr>
          <w:p w14:paraId="19C9DA1F" w14:textId="07E99984" w:rsidR="00543C68" w:rsidRPr="00FB005D" w:rsidRDefault="00AC111E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573" w:type="pct"/>
            <w:shd w:val="clear" w:color="auto" w:fill="auto"/>
            <w:vAlign w:val="bottom"/>
          </w:tcPr>
          <w:p w14:paraId="0B7D69CF" w14:textId="1AA9E7B9" w:rsidR="00543C68" w:rsidRPr="00FB005D" w:rsidRDefault="00AC111E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543C68" w:rsidRPr="00FB005D" w14:paraId="019274C6" w14:textId="77777777" w:rsidTr="00543C68">
        <w:tc>
          <w:tcPr>
            <w:tcW w:w="1413" w:type="pct"/>
            <w:vAlign w:val="center"/>
          </w:tcPr>
          <w:p w14:paraId="20FE6D97" w14:textId="1556D78B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BF0A1A" w14:textId="349919AA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FE7BA0" w14:textId="3B16F0CE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6B75A" w14:textId="31E093D0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D9941F" w14:textId="02BAE932" w:rsidR="00543C68" w:rsidRPr="00FB005D" w:rsidRDefault="008C4EB3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435C7" w14:textId="5B8DE664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1451CA" w14:textId="547F1F0D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3C68" w:rsidRPr="00FB005D" w14:paraId="012CC22B" w14:textId="77777777" w:rsidTr="002C45F3">
        <w:tc>
          <w:tcPr>
            <w:tcW w:w="1413" w:type="pct"/>
            <w:vAlign w:val="center"/>
          </w:tcPr>
          <w:p w14:paraId="7069B131" w14:textId="77777777" w:rsidR="00543C68" w:rsidRPr="00FB005D" w:rsidRDefault="00543C6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96" w:type="pct"/>
            <w:shd w:val="clear" w:color="auto" w:fill="FAFAFA"/>
            <w:vAlign w:val="bottom"/>
          </w:tcPr>
          <w:p w14:paraId="21BF9199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07" w:type="pct"/>
            <w:shd w:val="clear" w:color="auto" w:fill="FAFAFA"/>
            <w:vAlign w:val="bottom"/>
          </w:tcPr>
          <w:p w14:paraId="4D416A88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91" w:type="pct"/>
            <w:shd w:val="clear" w:color="auto" w:fill="FAFAFA"/>
          </w:tcPr>
          <w:p w14:paraId="61A0B5FA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47" w:type="pct"/>
            <w:shd w:val="clear" w:color="auto" w:fill="FAFAFA"/>
            <w:vAlign w:val="bottom"/>
          </w:tcPr>
          <w:p w14:paraId="6D72181A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3" w:type="pct"/>
            <w:shd w:val="clear" w:color="auto" w:fill="FAFAFA"/>
          </w:tcPr>
          <w:p w14:paraId="154D7311" w14:textId="77777777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3" w:type="pct"/>
            <w:shd w:val="clear" w:color="auto" w:fill="FAFAFA"/>
            <w:vAlign w:val="bottom"/>
          </w:tcPr>
          <w:p w14:paraId="4D1386F2" w14:textId="4F6FF66C" w:rsidR="00543C68" w:rsidRPr="00FB005D" w:rsidRDefault="00543C68" w:rsidP="00543C6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C4EB3" w:rsidRPr="00FB005D" w14:paraId="3FD3893B" w14:textId="77777777" w:rsidTr="005E2DEF">
        <w:tc>
          <w:tcPr>
            <w:tcW w:w="1413" w:type="pct"/>
            <w:vAlign w:val="center"/>
          </w:tcPr>
          <w:p w14:paraId="5E9CAD41" w14:textId="7700BC03" w:rsidR="008C4EB3" w:rsidRPr="00FB005D" w:rsidRDefault="008C4EB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596" w:type="pct"/>
            <w:shd w:val="clear" w:color="auto" w:fill="FAFAFA"/>
            <w:vAlign w:val="bottom"/>
          </w:tcPr>
          <w:p w14:paraId="3BAF6D61" w14:textId="27BFD951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7" w:type="pct"/>
            <w:shd w:val="clear" w:color="auto" w:fill="FAFAFA"/>
            <w:vAlign w:val="bottom"/>
          </w:tcPr>
          <w:p w14:paraId="5404091D" w14:textId="2BFF36E9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1" w:type="pct"/>
            <w:shd w:val="clear" w:color="auto" w:fill="FAFAFA"/>
            <w:vAlign w:val="bottom"/>
          </w:tcPr>
          <w:p w14:paraId="39DE866F" w14:textId="19D68F6C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47" w:type="pct"/>
            <w:shd w:val="clear" w:color="auto" w:fill="FAFAFA"/>
            <w:vAlign w:val="bottom"/>
          </w:tcPr>
          <w:p w14:paraId="28D8358E" w14:textId="5748D58F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73" w:type="pct"/>
            <w:shd w:val="clear" w:color="auto" w:fill="FAFAFA"/>
            <w:vAlign w:val="bottom"/>
          </w:tcPr>
          <w:p w14:paraId="66E2B04C" w14:textId="4E86F21F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shd w:val="clear" w:color="auto" w:fill="FAFAFA"/>
            <w:vAlign w:val="bottom"/>
          </w:tcPr>
          <w:p w14:paraId="098B4B47" w14:textId="60065A90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C4EB3" w:rsidRPr="00FB005D" w14:paraId="0C834373" w14:textId="77777777" w:rsidTr="002C45F3">
        <w:tc>
          <w:tcPr>
            <w:tcW w:w="1413" w:type="pct"/>
            <w:vAlign w:val="center"/>
          </w:tcPr>
          <w:p w14:paraId="31447D3E" w14:textId="4AC7E99B" w:rsidR="008C4EB3" w:rsidRPr="00FB005D" w:rsidRDefault="008C4EB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ลดในกำไรหรือขาดทุน</w:t>
            </w:r>
          </w:p>
        </w:tc>
        <w:tc>
          <w:tcPr>
            <w:tcW w:w="596" w:type="pct"/>
            <w:shd w:val="clear" w:color="auto" w:fill="FAFAFA"/>
            <w:vAlign w:val="bottom"/>
          </w:tcPr>
          <w:p w14:paraId="2B858113" w14:textId="163A78EB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7" w:type="pct"/>
            <w:shd w:val="clear" w:color="auto" w:fill="FAFAFA"/>
            <w:vAlign w:val="bottom"/>
          </w:tcPr>
          <w:p w14:paraId="3BB58FAB" w14:textId="7501A6EE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1" w:type="pct"/>
            <w:shd w:val="clear" w:color="auto" w:fill="FAFAFA"/>
          </w:tcPr>
          <w:p w14:paraId="3F555DD3" w14:textId="4AE8C610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47" w:type="pct"/>
            <w:shd w:val="clear" w:color="auto" w:fill="FAFAFA"/>
            <w:vAlign w:val="bottom"/>
          </w:tcPr>
          <w:p w14:paraId="48FD452A" w14:textId="78858E3C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73" w:type="pct"/>
            <w:shd w:val="clear" w:color="auto" w:fill="FAFAFA"/>
          </w:tcPr>
          <w:p w14:paraId="0164B541" w14:textId="6250F85A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  <w:r w:rsidR="000D2F4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shd w:val="clear" w:color="auto" w:fill="FAFAFA"/>
            <w:vAlign w:val="bottom"/>
          </w:tcPr>
          <w:p w14:paraId="37532A1C" w14:textId="525C5B8A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C4EB3" w:rsidRPr="00FB005D" w14:paraId="5EA04D90" w14:textId="77777777" w:rsidTr="002C45F3">
        <w:tc>
          <w:tcPr>
            <w:tcW w:w="1413" w:type="pct"/>
            <w:vAlign w:val="center"/>
          </w:tcPr>
          <w:p w14:paraId="40886139" w14:textId="58B1465C" w:rsidR="008C4EB3" w:rsidRPr="00FB005D" w:rsidRDefault="008C4EB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เพิ่ม)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ลดในกำไรขาดทุนเบ็ดเสร็จอื่น</w:t>
            </w:r>
          </w:p>
        </w:tc>
        <w:tc>
          <w:tcPr>
            <w:tcW w:w="596" w:type="pct"/>
            <w:shd w:val="clear" w:color="auto" w:fill="FAFAFA"/>
            <w:vAlign w:val="bottom"/>
          </w:tcPr>
          <w:p w14:paraId="4B06933D" w14:textId="7ABEEC89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07" w:type="pct"/>
            <w:shd w:val="clear" w:color="auto" w:fill="FAFAFA"/>
            <w:vAlign w:val="bottom"/>
          </w:tcPr>
          <w:p w14:paraId="564B593C" w14:textId="64F7EC9A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91" w:type="pct"/>
            <w:shd w:val="clear" w:color="auto" w:fill="FAFAFA"/>
          </w:tcPr>
          <w:p w14:paraId="23AB36FA" w14:textId="72C1A582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47" w:type="pct"/>
            <w:shd w:val="clear" w:color="auto" w:fill="FAFAFA"/>
            <w:vAlign w:val="bottom"/>
          </w:tcPr>
          <w:p w14:paraId="7A68E909" w14:textId="24316BC9" w:rsidR="008C4EB3" w:rsidRPr="00FB005D" w:rsidRDefault="008C4EB3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shd w:val="clear" w:color="auto" w:fill="FAFAFA"/>
          </w:tcPr>
          <w:p w14:paraId="25C104C5" w14:textId="5EB25D6F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73" w:type="pct"/>
            <w:shd w:val="clear" w:color="auto" w:fill="FAFAFA"/>
            <w:vAlign w:val="bottom"/>
          </w:tcPr>
          <w:p w14:paraId="78E0AED6" w14:textId="10E843D6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2B5166" w:rsidRPr="00FB005D" w14:paraId="1687E962" w14:textId="77777777" w:rsidTr="002C45F3">
        <w:tc>
          <w:tcPr>
            <w:tcW w:w="1413" w:type="pct"/>
            <w:vAlign w:val="center"/>
          </w:tcPr>
          <w:p w14:paraId="54458D4B" w14:textId="1B865803" w:rsidR="002B5166" w:rsidRPr="00FB005D" w:rsidRDefault="002B516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จัดประเภทใหม่</w:t>
            </w:r>
          </w:p>
        </w:tc>
        <w:tc>
          <w:tcPr>
            <w:tcW w:w="596" w:type="pct"/>
            <w:shd w:val="clear" w:color="auto" w:fill="FAFAFA"/>
            <w:vAlign w:val="bottom"/>
          </w:tcPr>
          <w:p w14:paraId="0B4A5290" w14:textId="51998E44" w:rsidR="002B5166" w:rsidRPr="00FB005D" w:rsidRDefault="002B5166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7" w:type="pct"/>
            <w:shd w:val="clear" w:color="auto" w:fill="FAFAFA"/>
            <w:vAlign w:val="bottom"/>
          </w:tcPr>
          <w:p w14:paraId="3D4E0966" w14:textId="1FE0F69B" w:rsidR="002B5166" w:rsidRPr="00FB005D" w:rsidRDefault="002B5166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91" w:type="pct"/>
            <w:shd w:val="clear" w:color="auto" w:fill="FAFAFA"/>
          </w:tcPr>
          <w:p w14:paraId="75CB5289" w14:textId="146164AA" w:rsidR="002B5166" w:rsidRPr="00FB005D" w:rsidRDefault="002B5166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47" w:type="pct"/>
            <w:shd w:val="clear" w:color="auto" w:fill="FAFAFA"/>
            <w:vAlign w:val="bottom"/>
          </w:tcPr>
          <w:p w14:paraId="142A52B9" w14:textId="775F84C1" w:rsidR="002B5166" w:rsidRPr="00FB005D" w:rsidRDefault="002B5166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73" w:type="pct"/>
            <w:shd w:val="clear" w:color="auto" w:fill="FAFAFA"/>
          </w:tcPr>
          <w:p w14:paraId="36B44DE9" w14:textId="262631ED" w:rsidR="002B5166" w:rsidRPr="00FB005D" w:rsidRDefault="00AC111E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573" w:type="pct"/>
            <w:shd w:val="clear" w:color="auto" w:fill="FAFAFA"/>
            <w:vAlign w:val="bottom"/>
          </w:tcPr>
          <w:p w14:paraId="3E1DC128" w14:textId="5F641FBE" w:rsidR="002B5166" w:rsidRPr="00FB005D" w:rsidRDefault="00AC111E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</w:tr>
      <w:tr w:rsidR="008C4EB3" w:rsidRPr="00FB005D" w14:paraId="6E97FC6F" w14:textId="77777777" w:rsidTr="002C45F3">
        <w:tc>
          <w:tcPr>
            <w:tcW w:w="1413" w:type="pct"/>
            <w:vAlign w:val="center"/>
          </w:tcPr>
          <w:p w14:paraId="2751CAD2" w14:textId="322A7CF4" w:rsidR="008C4EB3" w:rsidRPr="00FB005D" w:rsidRDefault="008C4EB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DE951D" w14:textId="0D003738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0B1D35" w14:textId="63340CF3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6C190D" w14:textId="605D96AA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09D44D" w14:textId="1562ED9E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1147B24" w14:textId="15C1D748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226561" w14:textId="0B759604" w:rsidR="008C4EB3" w:rsidRPr="00FB005D" w:rsidRDefault="00FE0BE5" w:rsidP="008C4E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5775D5EC" w14:textId="77777777" w:rsidR="00D43D4E" w:rsidRPr="00FB005D" w:rsidRDefault="00D43D4E" w:rsidP="00AE6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75C19127" w14:textId="319FB880" w:rsidR="00AE61A9" w:rsidRPr="00FB005D" w:rsidRDefault="00B60E2D" w:rsidP="00AE6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28FD00E" w14:textId="77777777" w:rsidR="00AE61A9" w:rsidRPr="00FB005D" w:rsidRDefault="00AE61A9" w:rsidP="00AE6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68"/>
        <w:gridCol w:w="1278"/>
        <w:gridCol w:w="1275"/>
        <w:gridCol w:w="1275"/>
        <w:gridCol w:w="1275"/>
        <w:gridCol w:w="1419"/>
        <w:gridCol w:w="1419"/>
        <w:gridCol w:w="1558"/>
        <w:gridCol w:w="991"/>
        <w:gridCol w:w="936"/>
      </w:tblGrid>
      <w:tr w:rsidR="00623716" w:rsidRPr="00FB005D" w14:paraId="5BA80F5F" w14:textId="77777777" w:rsidTr="009F6320">
        <w:trPr>
          <w:trHeight w:val="20"/>
        </w:trPr>
        <w:tc>
          <w:tcPr>
            <w:tcW w:w="1289" w:type="pct"/>
            <w:vAlign w:val="bottom"/>
          </w:tcPr>
          <w:p w14:paraId="4BD70586" w14:textId="77777777" w:rsidR="00623716" w:rsidRPr="00FB005D" w:rsidRDefault="0062371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auto"/>
            </w:tcBorders>
          </w:tcPr>
          <w:p w14:paraId="36A46449" w14:textId="22DFAF2F" w:rsidR="00623716" w:rsidRPr="009F6320" w:rsidRDefault="00623716" w:rsidP="009F63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23716" w:rsidRPr="00FB005D" w14:paraId="05D9F656" w14:textId="77777777" w:rsidTr="009F6320">
        <w:trPr>
          <w:trHeight w:val="20"/>
        </w:trPr>
        <w:tc>
          <w:tcPr>
            <w:tcW w:w="1289" w:type="pct"/>
            <w:vAlign w:val="bottom"/>
          </w:tcPr>
          <w:p w14:paraId="59629AF5" w14:textId="77777777" w:rsidR="00623716" w:rsidRPr="00FB005D" w:rsidRDefault="0062371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auto"/>
            </w:tcBorders>
          </w:tcPr>
          <w:p w14:paraId="257EA057" w14:textId="7F3AB2D8" w:rsidR="00623716" w:rsidRPr="00FB005D" w:rsidRDefault="00623716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F6320" w:rsidRPr="00FB005D" w14:paraId="788AE9E3" w14:textId="77777777" w:rsidTr="009F6320">
        <w:tc>
          <w:tcPr>
            <w:tcW w:w="1289" w:type="pct"/>
            <w:vAlign w:val="bottom"/>
          </w:tcPr>
          <w:p w14:paraId="15CBF4B9" w14:textId="77777777" w:rsidR="00623716" w:rsidRPr="00FB005D" w:rsidRDefault="0062371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</w:tcPr>
          <w:p w14:paraId="4C780884" w14:textId="38D8A927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  <w:vAlign w:val="bottom"/>
          </w:tcPr>
          <w:p w14:paraId="33EB8958" w14:textId="1CF68853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</w:tcPr>
          <w:p w14:paraId="6E00C331" w14:textId="64330744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4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</w:tcPr>
          <w:p w14:paraId="2E4D20EB" w14:textId="14AAB83D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</w:tcPr>
          <w:p w14:paraId="5FF4A36C" w14:textId="62C79045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</w:tcPr>
          <w:p w14:paraId="472E4E16" w14:textId="7A440A77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</w:tcPr>
          <w:p w14:paraId="616B98F5" w14:textId="57BBB709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ผลขาดทุน</w:t>
            </w:r>
            <w:r w:rsidR="00594BEC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จาก</w:t>
            </w:r>
          </w:p>
        </w:tc>
        <w:tc>
          <w:tcPr>
            <w:tcW w:w="322" w:type="pct"/>
            <w:tcBorders>
              <w:top w:val="single" w:sz="4" w:space="0" w:color="auto"/>
            </w:tcBorders>
            <w:vAlign w:val="bottom"/>
          </w:tcPr>
          <w:p w14:paraId="56767264" w14:textId="44969F57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vAlign w:val="bottom"/>
          </w:tcPr>
          <w:p w14:paraId="190F3C59" w14:textId="77777777" w:rsidR="00623716" w:rsidRPr="00FB005D" w:rsidRDefault="00623716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F6320" w:rsidRPr="00FB005D" w14:paraId="3314F34A" w14:textId="77777777" w:rsidTr="009F6320">
        <w:tc>
          <w:tcPr>
            <w:tcW w:w="1289" w:type="pct"/>
            <w:vAlign w:val="bottom"/>
          </w:tcPr>
          <w:p w14:paraId="043B9537" w14:textId="77777777" w:rsidR="00623716" w:rsidRPr="00FB005D" w:rsidRDefault="0062371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5" w:type="pct"/>
          </w:tcPr>
          <w:p w14:paraId="7CD81A3F" w14:textId="33AE0606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ภาระผูกพัน</w:t>
            </w:r>
          </w:p>
        </w:tc>
        <w:tc>
          <w:tcPr>
            <w:tcW w:w="414" w:type="pct"/>
            <w:vAlign w:val="bottom"/>
          </w:tcPr>
          <w:p w14:paraId="0973D6BB" w14:textId="3629F54A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ค่าเผื่อการ</w:t>
            </w:r>
          </w:p>
        </w:tc>
        <w:tc>
          <w:tcPr>
            <w:tcW w:w="414" w:type="pct"/>
          </w:tcPr>
          <w:p w14:paraId="3C017084" w14:textId="54A42DB5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4" w:type="pct"/>
          </w:tcPr>
          <w:p w14:paraId="1E4654B7" w14:textId="616E0434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1" w:type="pct"/>
          </w:tcPr>
          <w:p w14:paraId="0B2CC561" w14:textId="02B3DAF3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การป้องกัน</w:t>
            </w:r>
          </w:p>
        </w:tc>
        <w:tc>
          <w:tcPr>
            <w:tcW w:w="461" w:type="pct"/>
          </w:tcPr>
          <w:p w14:paraId="4F9CC5FF" w14:textId="1F526DB2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06" w:type="pct"/>
          </w:tcPr>
          <w:p w14:paraId="2CC7F210" w14:textId="6942BBA1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อัตราแลกเปลี่ยน</w:t>
            </w:r>
          </w:p>
        </w:tc>
        <w:tc>
          <w:tcPr>
            <w:tcW w:w="322" w:type="pct"/>
            <w:vAlign w:val="bottom"/>
          </w:tcPr>
          <w:p w14:paraId="4C64A479" w14:textId="77D7CC5D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4" w:type="pct"/>
            <w:vAlign w:val="bottom"/>
          </w:tcPr>
          <w:p w14:paraId="4C0691D2" w14:textId="77777777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F6320" w:rsidRPr="00FB005D" w14:paraId="1F535367" w14:textId="77777777" w:rsidTr="009F6320">
        <w:tc>
          <w:tcPr>
            <w:tcW w:w="1289" w:type="pct"/>
            <w:vAlign w:val="bottom"/>
          </w:tcPr>
          <w:p w14:paraId="45C63B18" w14:textId="77777777" w:rsidR="00623716" w:rsidRPr="00FB005D" w:rsidRDefault="0062371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5" w:type="pct"/>
          </w:tcPr>
          <w:p w14:paraId="60D5E00F" w14:textId="48E33F32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ผลประโยชน์</w:t>
            </w:r>
          </w:p>
        </w:tc>
        <w:tc>
          <w:tcPr>
            <w:tcW w:w="414" w:type="pct"/>
            <w:vAlign w:val="bottom"/>
          </w:tcPr>
          <w:p w14:paraId="08017F36" w14:textId="50FC2D5E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ด้อยค่าของ</w:t>
            </w:r>
          </w:p>
        </w:tc>
        <w:tc>
          <w:tcPr>
            <w:tcW w:w="414" w:type="pct"/>
          </w:tcPr>
          <w:p w14:paraId="3C79F357" w14:textId="75655593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ผลขาดทุน</w:t>
            </w:r>
          </w:p>
        </w:tc>
        <w:tc>
          <w:tcPr>
            <w:tcW w:w="414" w:type="pct"/>
          </w:tcPr>
          <w:p w14:paraId="2D791757" w14:textId="4B90CDDB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</w:t>
            </w:r>
          </w:p>
        </w:tc>
        <w:tc>
          <w:tcPr>
            <w:tcW w:w="461" w:type="pct"/>
          </w:tcPr>
          <w:p w14:paraId="19812A11" w14:textId="0D36224E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ความเสี่ยง</w:t>
            </w:r>
          </w:p>
        </w:tc>
        <w:tc>
          <w:tcPr>
            <w:tcW w:w="461" w:type="pct"/>
          </w:tcPr>
          <w:p w14:paraId="0B379044" w14:textId="724C8806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06" w:type="pct"/>
          </w:tcPr>
          <w:p w14:paraId="075A8139" w14:textId="2082C1C4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ในสินทรัพย์</w:t>
            </w:r>
          </w:p>
        </w:tc>
        <w:tc>
          <w:tcPr>
            <w:tcW w:w="322" w:type="pct"/>
            <w:vAlign w:val="bottom"/>
          </w:tcPr>
          <w:p w14:paraId="6DA63C1E" w14:textId="7DE19D6B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304" w:type="pct"/>
            <w:vAlign w:val="bottom"/>
          </w:tcPr>
          <w:p w14:paraId="1D5D4CAD" w14:textId="080D361D" w:rsidR="00623716" w:rsidRPr="00FB005D" w:rsidRDefault="00623716" w:rsidP="0062371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</w:tr>
      <w:tr w:rsidR="009F6320" w:rsidRPr="00FB005D" w14:paraId="5E8AE048" w14:textId="77777777" w:rsidTr="009F6320">
        <w:tc>
          <w:tcPr>
            <w:tcW w:w="1289" w:type="pct"/>
            <w:vAlign w:val="bottom"/>
          </w:tcPr>
          <w:p w14:paraId="06B99AE4" w14:textId="77777777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5" w:type="pct"/>
          </w:tcPr>
          <w:p w14:paraId="1977C0F2" w14:textId="70CEB258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พนักงาน</w:t>
            </w:r>
          </w:p>
        </w:tc>
        <w:tc>
          <w:tcPr>
            <w:tcW w:w="414" w:type="pct"/>
            <w:vAlign w:val="bottom"/>
          </w:tcPr>
          <w:p w14:paraId="2231CC86" w14:textId="449CDA05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</w:t>
            </w:r>
          </w:p>
        </w:tc>
        <w:tc>
          <w:tcPr>
            <w:tcW w:w="414" w:type="pct"/>
          </w:tcPr>
          <w:p w14:paraId="6B7FE487" w14:textId="5064DBFD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ทางภาษี</w:t>
            </w:r>
          </w:p>
        </w:tc>
        <w:tc>
          <w:tcPr>
            <w:tcW w:w="414" w:type="pct"/>
          </w:tcPr>
          <w:p w14:paraId="246F038F" w14:textId="48586183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461" w:type="pct"/>
          </w:tcPr>
          <w:p w14:paraId="51E849CF" w14:textId="01A1A7F3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กระแสเงินสด</w:t>
            </w:r>
          </w:p>
        </w:tc>
        <w:tc>
          <w:tcPr>
            <w:tcW w:w="461" w:type="pct"/>
          </w:tcPr>
          <w:p w14:paraId="57646144" w14:textId="31B4C216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ต้นทุนการกู้ยืม</w:t>
            </w:r>
          </w:p>
        </w:tc>
        <w:tc>
          <w:tcPr>
            <w:tcW w:w="506" w:type="pct"/>
          </w:tcPr>
          <w:p w14:paraId="40F44A17" w14:textId="4F069AEC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ระหว่างก่อสร้าง</w:t>
            </w:r>
          </w:p>
        </w:tc>
        <w:tc>
          <w:tcPr>
            <w:tcW w:w="322" w:type="pct"/>
            <w:vAlign w:val="bottom"/>
          </w:tcPr>
          <w:p w14:paraId="76CB2CC5" w14:textId="74A745E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ๆ</w:t>
            </w:r>
          </w:p>
        </w:tc>
        <w:tc>
          <w:tcPr>
            <w:tcW w:w="304" w:type="pct"/>
            <w:vAlign w:val="bottom"/>
          </w:tcPr>
          <w:p w14:paraId="6B81684A" w14:textId="5031A754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F6320" w:rsidRPr="00FB005D" w14:paraId="0818E7C6" w14:textId="77777777" w:rsidTr="009F6320">
        <w:tc>
          <w:tcPr>
            <w:tcW w:w="1289" w:type="pct"/>
            <w:vAlign w:val="bottom"/>
          </w:tcPr>
          <w:p w14:paraId="5AB365FE" w14:textId="77777777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</w:tcPr>
          <w:p w14:paraId="2F5C975E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27BFAD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  <w:shd w:val="clear" w:color="auto" w:fill="auto"/>
          </w:tcPr>
          <w:p w14:paraId="25F1111D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14" w:type="pct"/>
            <w:tcBorders>
              <w:top w:val="single" w:sz="4" w:space="0" w:color="auto"/>
            </w:tcBorders>
            <w:shd w:val="clear" w:color="auto" w:fill="auto"/>
          </w:tcPr>
          <w:p w14:paraId="2C2A4108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</w:tcPr>
          <w:p w14:paraId="6C0D8BEC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</w:tcPr>
          <w:p w14:paraId="5EBDC987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</w:tcPr>
          <w:p w14:paraId="70821DC7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E9365B" w14:textId="361C234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D713A1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9F6320" w:rsidRPr="00FB005D" w14:paraId="5126A905" w14:textId="77777777" w:rsidTr="009F6320">
        <w:tc>
          <w:tcPr>
            <w:tcW w:w="1289" w:type="pct"/>
            <w:vAlign w:val="center"/>
          </w:tcPr>
          <w:p w14:paraId="3E805A11" w14:textId="77777777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5D0C0E6C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14:paraId="329233AE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14" w:type="pct"/>
            <w:shd w:val="clear" w:color="auto" w:fill="auto"/>
          </w:tcPr>
          <w:p w14:paraId="2DD56A03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14" w:type="pct"/>
            <w:shd w:val="clear" w:color="auto" w:fill="auto"/>
          </w:tcPr>
          <w:p w14:paraId="6F50B9B9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1" w:type="pct"/>
            <w:shd w:val="clear" w:color="auto" w:fill="auto"/>
          </w:tcPr>
          <w:p w14:paraId="06F1D6BC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1" w:type="pct"/>
            <w:shd w:val="clear" w:color="auto" w:fill="auto"/>
          </w:tcPr>
          <w:p w14:paraId="06C7ACC3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6" w:type="pct"/>
          </w:tcPr>
          <w:p w14:paraId="59E5517E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353B6CBD" w14:textId="4ABD43F8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3C75578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F6320" w:rsidRPr="00FB005D" w14:paraId="0534E1D7" w14:textId="77777777" w:rsidTr="009F6320">
        <w:tc>
          <w:tcPr>
            <w:tcW w:w="1289" w:type="pct"/>
            <w:vAlign w:val="center"/>
          </w:tcPr>
          <w:p w14:paraId="73CC40E4" w14:textId="66AB21EA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415" w:type="pct"/>
            <w:shd w:val="clear" w:color="auto" w:fill="auto"/>
            <w:vAlign w:val="bottom"/>
          </w:tcPr>
          <w:p w14:paraId="7DE25992" w14:textId="0FDB8E6E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6F9321DC" w14:textId="11E2B6AC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7A86DD72" w14:textId="69CB2A31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22EA473E" w14:textId="366A17A7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10BBCD80" w14:textId="7C9D8BCF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0FC74EEA" w14:textId="10737886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06" w:type="pct"/>
          </w:tcPr>
          <w:p w14:paraId="7BB4474D" w14:textId="6AD04982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322" w:type="pct"/>
            <w:shd w:val="clear" w:color="auto" w:fill="auto"/>
            <w:vAlign w:val="bottom"/>
          </w:tcPr>
          <w:p w14:paraId="6C2B2F50" w14:textId="4D7424CA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4FC2F4C4" w14:textId="37FDC859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880</w:t>
            </w:r>
          </w:p>
        </w:tc>
      </w:tr>
      <w:tr w:rsidR="009F6320" w:rsidRPr="00FB005D" w14:paraId="0CD4F329" w14:textId="77777777" w:rsidTr="009F6320">
        <w:tc>
          <w:tcPr>
            <w:tcW w:w="1289" w:type="pct"/>
            <w:vAlign w:val="center"/>
          </w:tcPr>
          <w:p w14:paraId="2BB2806D" w14:textId="4210D07A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เพิ่มในกำไรหรือขาดทุน</w:t>
            </w:r>
          </w:p>
        </w:tc>
        <w:tc>
          <w:tcPr>
            <w:tcW w:w="415" w:type="pct"/>
            <w:shd w:val="clear" w:color="auto" w:fill="auto"/>
            <w:vAlign w:val="bottom"/>
          </w:tcPr>
          <w:p w14:paraId="79F5AC49" w14:textId="2483868C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60DF72CA" w14:textId="38391FF0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77439C67" w14:textId="48AD770E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77D40045" w14:textId="2D782592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1B1B43CA" w14:textId="481C2573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00046571" w14:textId="7FC6C1A8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</w:p>
        </w:tc>
        <w:tc>
          <w:tcPr>
            <w:tcW w:w="506" w:type="pct"/>
          </w:tcPr>
          <w:p w14:paraId="465FB47A" w14:textId="79CC9E32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322" w:type="pct"/>
            <w:shd w:val="clear" w:color="auto" w:fill="auto"/>
            <w:vAlign w:val="bottom"/>
          </w:tcPr>
          <w:p w14:paraId="43B45759" w14:textId="23BEB6ED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7887CD1E" w14:textId="0CCEA718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F632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</w:p>
        </w:tc>
      </w:tr>
      <w:tr w:rsidR="009F6320" w:rsidRPr="00FB005D" w14:paraId="35925550" w14:textId="77777777" w:rsidTr="009F6320">
        <w:tc>
          <w:tcPr>
            <w:tcW w:w="1289" w:type="pct"/>
            <w:vAlign w:val="center"/>
          </w:tcPr>
          <w:p w14:paraId="608117BA" w14:textId="53660B16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 / (ลด) ในกำไรขาดทุนเบ็ดเสร็จอื่น</w:t>
            </w:r>
          </w:p>
        </w:tc>
        <w:tc>
          <w:tcPr>
            <w:tcW w:w="415" w:type="pct"/>
            <w:shd w:val="clear" w:color="auto" w:fill="auto"/>
            <w:vAlign w:val="bottom"/>
          </w:tcPr>
          <w:p w14:paraId="53781E60" w14:textId="141BE79B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4232209E" w14:textId="7E69B916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181A1BC7" w14:textId="38EE6E8A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auto"/>
            <w:vAlign w:val="bottom"/>
          </w:tcPr>
          <w:p w14:paraId="3CA8549F" w14:textId="287AACA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20C31B80" w14:textId="2F49C746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</w:p>
        </w:tc>
        <w:tc>
          <w:tcPr>
            <w:tcW w:w="461" w:type="pct"/>
            <w:shd w:val="clear" w:color="auto" w:fill="auto"/>
            <w:vAlign w:val="bottom"/>
          </w:tcPr>
          <w:p w14:paraId="7802B8C4" w14:textId="1CFA8500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506" w:type="pct"/>
          </w:tcPr>
          <w:p w14:paraId="479C59E8" w14:textId="460FF365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322" w:type="pct"/>
            <w:shd w:val="clear" w:color="auto" w:fill="auto"/>
            <w:vAlign w:val="bottom"/>
          </w:tcPr>
          <w:p w14:paraId="1B772B0B" w14:textId="609B79CB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304" w:type="pct"/>
            <w:shd w:val="clear" w:color="auto" w:fill="auto"/>
            <w:vAlign w:val="bottom"/>
          </w:tcPr>
          <w:p w14:paraId="45BB17F1" w14:textId="5074DA51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</w:p>
        </w:tc>
      </w:tr>
      <w:tr w:rsidR="009F6320" w:rsidRPr="00FB005D" w14:paraId="1A0E9118" w14:textId="77777777" w:rsidTr="009F6320">
        <w:tc>
          <w:tcPr>
            <w:tcW w:w="1289" w:type="pct"/>
            <w:vAlign w:val="center"/>
          </w:tcPr>
          <w:p w14:paraId="49DFB2F5" w14:textId="1ED1F6A3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(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E13321" w14:textId="124FA67F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925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732F76" w14:textId="007F6767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F09DBB" w14:textId="342B5635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DFDCEF" w14:textId="3E7C68B1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2B9A0A" w14:textId="4F8ED056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C1239D" w14:textId="76AA0D66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</w:tcPr>
          <w:p w14:paraId="19A230F2" w14:textId="7CC55CE5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7FF76F" w14:textId="7727FAF7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44160B" w14:textId="03FBCECE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F632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733</w:t>
            </w:r>
          </w:p>
        </w:tc>
      </w:tr>
      <w:tr w:rsidR="009F6320" w:rsidRPr="00FB005D" w14:paraId="7FB5F0D7" w14:textId="77777777" w:rsidTr="009F6320">
        <w:tc>
          <w:tcPr>
            <w:tcW w:w="1289" w:type="pct"/>
            <w:vAlign w:val="bottom"/>
          </w:tcPr>
          <w:p w14:paraId="3D92609D" w14:textId="1D4B1955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15" w:type="pct"/>
          </w:tcPr>
          <w:p w14:paraId="33914AD7" w14:textId="4CA97DC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14" w:type="pct"/>
            <w:vAlign w:val="bottom"/>
          </w:tcPr>
          <w:p w14:paraId="67F0F1D8" w14:textId="7E137CD9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14" w:type="pct"/>
          </w:tcPr>
          <w:p w14:paraId="217AE036" w14:textId="6A774EB6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14" w:type="pct"/>
          </w:tcPr>
          <w:p w14:paraId="01F82AF2" w14:textId="08B3880F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61" w:type="pct"/>
          </w:tcPr>
          <w:p w14:paraId="289449A7" w14:textId="5D68633A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61" w:type="pct"/>
          </w:tcPr>
          <w:p w14:paraId="5BDA46F0" w14:textId="7958C41C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06" w:type="pct"/>
          </w:tcPr>
          <w:p w14:paraId="77DB9EF9" w14:textId="77777777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322" w:type="pct"/>
            <w:vAlign w:val="bottom"/>
          </w:tcPr>
          <w:p w14:paraId="5FE049AA" w14:textId="723BC09A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304" w:type="pct"/>
            <w:vAlign w:val="bottom"/>
          </w:tcPr>
          <w:p w14:paraId="3A76EEDA" w14:textId="5F2A3B8F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</w:tr>
      <w:tr w:rsidR="009F6320" w:rsidRPr="00FB005D" w14:paraId="75EDB114" w14:textId="77777777" w:rsidTr="009F6320">
        <w:tc>
          <w:tcPr>
            <w:tcW w:w="1289" w:type="pct"/>
            <w:vAlign w:val="center"/>
          </w:tcPr>
          <w:p w14:paraId="4E8900F5" w14:textId="5F9888BA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415" w:type="pct"/>
            <w:shd w:val="clear" w:color="auto" w:fill="FAFAFA"/>
            <w:vAlign w:val="bottom"/>
          </w:tcPr>
          <w:p w14:paraId="78F69B08" w14:textId="24E03F6E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11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925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27A66E8E" w14:textId="0641E42C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36EBFFC0" w14:textId="4F120FAB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16BF2B24" w14:textId="2835030F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461" w:type="pct"/>
            <w:shd w:val="clear" w:color="auto" w:fill="FAFAFA"/>
            <w:vAlign w:val="bottom"/>
          </w:tcPr>
          <w:p w14:paraId="3EE6B502" w14:textId="1C857690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461" w:type="pct"/>
            <w:shd w:val="clear" w:color="auto" w:fill="FAFAFA"/>
            <w:vAlign w:val="bottom"/>
          </w:tcPr>
          <w:p w14:paraId="33BAD8A8" w14:textId="349BE094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</w:p>
        </w:tc>
        <w:tc>
          <w:tcPr>
            <w:tcW w:w="506" w:type="pct"/>
            <w:shd w:val="clear" w:color="auto" w:fill="FAFAFA"/>
          </w:tcPr>
          <w:p w14:paraId="14E3C8D6" w14:textId="4D8F97DE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322" w:type="pct"/>
            <w:shd w:val="clear" w:color="auto" w:fill="FAFAFA"/>
            <w:vAlign w:val="bottom"/>
          </w:tcPr>
          <w:p w14:paraId="22167116" w14:textId="3E0EEB0C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304" w:type="pct"/>
            <w:shd w:val="clear" w:color="auto" w:fill="FAFAFA"/>
            <w:vAlign w:val="bottom"/>
          </w:tcPr>
          <w:p w14:paraId="51FD1A7B" w14:textId="2C8029EF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F632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733</w:t>
            </w:r>
          </w:p>
        </w:tc>
      </w:tr>
      <w:tr w:rsidR="009F6320" w:rsidRPr="00FB005D" w14:paraId="24E75E13" w14:textId="77777777" w:rsidTr="009F6320">
        <w:tc>
          <w:tcPr>
            <w:tcW w:w="1289" w:type="pct"/>
            <w:vAlign w:val="center"/>
          </w:tcPr>
          <w:p w14:paraId="3AAF48A6" w14:textId="31477DF5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เพิ่ม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415" w:type="pct"/>
            <w:shd w:val="clear" w:color="auto" w:fill="FAFAFA"/>
            <w:vAlign w:val="bottom"/>
          </w:tcPr>
          <w:p w14:paraId="7182CFDC" w14:textId="2AE44B6A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426D16AB" w14:textId="100DB7F4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6E0B7FC0" w14:textId="6789AB25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4A30DC97" w14:textId="5740A91B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</w:p>
        </w:tc>
        <w:tc>
          <w:tcPr>
            <w:tcW w:w="461" w:type="pct"/>
            <w:shd w:val="clear" w:color="auto" w:fill="FAFAFA"/>
            <w:vAlign w:val="bottom"/>
          </w:tcPr>
          <w:p w14:paraId="4F8B5FCD" w14:textId="038C4E02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61" w:type="pct"/>
            <w:shd w:val="clear" w:color="auto" w:fill="FAFAFA"/>
            <w:vAlign w:val="bottom"/>
          </w:tcPr>
          <w:p w14:paraId="30E7183C" w14:textId="30486240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6" w:type="pct"/>
            <w:shd w:val="clear" w:color="auto" w:fill="FAFAFA"/>
          </w:tcPr>
          <w:p w14:paraId="687E75DE" w14:textId="3C7FF64C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F632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728</w:t>
            </w:r>
          </w:p>
        </w:tc>
        <w:tc>
          <w:tcPr>
            <w:tcW w:w="322" w:type="pct"/>
            <w:shd w:val="clear" w:color="auto" w:fill="FAFAFA"/>
            <w:vAlign w:val="bottom"/>
          </w:tcPr>
          <w:p w14:paraId="2C998AB1" w14:textId="634C8E43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304" w:type="pct"/>
            <w:shd w:val="clear" w:color="auto" w:fill="FAFAFA"/>
            <w:vAlign w:val="bottom"/>
          </w:tcPr>
          <w:p w14:paraId="196A7A6D" w14:textId="483D383B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</w:tr>
      <w:tr w:rsidR="009F6320" w:rsidRPr="00FB005D" w14:paraId="62DE7962" w14:textId="77777777" w:rsidTr="009F6320">
        <w:tc>
          <w:tcPr>
            <w:tcW w:w="1289" w:type="pct"/>
            <w:vAlign w:val="center"/>
          </w:tcPr>
          <w:p w14:paraId="0FA89956" w14:textId="43CC17B3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จัดประเภทใหม่</w:t>
            </w:r>
          </w:p>
        </w:tc>
        <w:tc>
          <w:tcPr>
            <w:tcW w:w="415" w:type="pct"/>
            <w:shd w:val="clear" w:color="auto" w:fill="FAFAFA"/>
            <w:vAlign w:val="bottom"/>
          </w:tcPr>
          <w:p w14:paraId="520F2F50" w14:textId="457B511B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2B96FD4F" w14:textId="26E364C8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5A809318" w14:textId="7C9E1CAD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shd w:val="clear" w:color="auto" w:fill="FAFAFA"/>
            <w:vAlign w:val="bottom"/>
          </w:tcPr>
          <w:p w14:paraId="1197DFEE" w14:textId="25AE7746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61" w:type="pct"/>
            <w:shd w:val="clear" w:color="auto" w:fill="FAFAFA"/>
            <w:vAlign w:val="bottom"/>
          </w:tcPr>
          <w:p w14:paraId="0A7669A2" w14:textId="4054F00A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61" w:type="pct"/>
            <w:shd w:val="clear" w:color="auto" w:fill="FAFAFA"/>
            <w:vAlign w:val="bottom"/>
          </w:tcPr>
          <w:p w14:paraId="7BBF19DB" w14:textId="15897DCA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06" w:type="pct"/>
            <w:shd w:val="clear" w:color="auto" w:fill="FAFAFA"/>
          </w:tcPr>
          <w:p w14:paraId="09EA8E6A" w14:textId="4B69A31C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322" w:type="pct"/>
            <w:shd w:val="clear" w:color="auto" w:fill="FAFAFA"/>
            <w:vAlign w:val="bottom"/>
          </w:tcPr>
          <w:p w14:paraId="6D4FD4A0" w14:textId="567CB9A3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304" w:type="pct"/>
            <w:shd w:val="clear" w:color="auto" w:fill="FAFAFA"/>
            <w:vAlign w:val="bottom"/>
          </w:tcPr>
          <w:p w14:paraId="2A9CF7E3" w14:textId="132D56F4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F6320" w:rsidRPr="00FB005D" w14:paraId="5250DF50" w14:textId="77777777" w:rsidTr="009F6320">
        <w:tc>
          <w:tcPr>
            <w:tcW w:w="1289" w:type="pct"/>
            <w:vAlign w:val="center"/>
          </w:tcPr>
          <w:p w14:paraId="7CBE125B" w14:textId="6D255F37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D32C37" w14:textId="5C572EB9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940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53F6E6" w14:textId="784270FE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33A2E2" w14:textId="6DFE2C3C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1FC7CF6" w14:textId="10AE37EB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E52C06F" w14:textId="3F1CFBFF" w:rsidR="009F6320" w:rsidRPr="00FB005D" w:rsidRDefault="009F6320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AD3EB7" w14:textId="42A54364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5BA115" w14:textId="57BE52A0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F632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4BA489" w14:textId="081B230A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F3DC23" w14:textId="21ADB13C" w:rsidR="009F6320" w:rsidRPr="00FB005D" w:rsidRDefault="00AC111E" w:rsidP="009F632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9F632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320</w:t>
            </w:r>
          </w:p>
        </w:tc>
      </w:tr>
    </w:tbl>
    <w:p w14:paraId="6FC4088D" w14:textId="77777777" w:rsidR="00D43D4E" w:rsidRPr="00FB005D" w:rsidRDefault="00D43D4E" w:rsidP="00AE6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2A2D5421" w14:textId="77777777" w:rsidR="00316302" w:rsidRPr="00FB005D" w:rsidRDefault="003163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639B2B0" w14:textId="77777777" w:rsidR="00AE61A9" w:rsidRPr="00FB005D" w:rsidRDefault="00AE61A9" w:rsidP="00AE6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380"/>
        <w:gridCol w:w="1558"/>
        <w:gridCol w:w="1533"/>
        <w:gridCol w:w="1542"/>
        <w:gridCol w:w="1604"/>
        <w:gridCol w:w="1416"/>
        <w:gridCol w:w="1361"/>
      </w:tblGrid>
      <w:tr w:rsidR="00A44C33" w:rsidRPr="00FB005D" w14:paraId="1C8F2D63" w14:textId="77777777" w:rsidTr="00161C48">
        <w:tc>
          <w:tcPr>
            <w:tcW w:w="2072" w:type="pct"/>
            <w:vAlign w:val="bottom"/>
          </w:tcPr>
          <w:p w14:paraId="2030EB5C" w14:textId="77777777" w:rsidR="00A44C33" w:rsidRPr="00FB005D" w:rsidRDefault="00A44C3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2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3363897" w14:textId="5803BE8B" w:rsidR="00A44C33" w:rsidRPr="007F0198" w:rsidRDefault="00A44C33" w:rsidP="007F019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44C33" w:rsidRPr="00FB005D" w14:paraId="24C374C1" w14:textId="77777777" w:rsidTr="00161C48">
        <w:tc>
          <w:tcPr>
            <w:tcW w:w="2072" w:type="pct"/>
            <w:vAlign w:val="bottom"/>
          </w:tcPr>
          <w:p w14:paraId="0774E3E0" w14:textId="77777777" w:rsidR="00A44C33" w:rsidRPr="00FB005D" w:rsidRDefault="00A44C3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28" w:type="pct"/>
            <w:gridSpan w:val="6"/>
            <w:tcBorders>
              <w:top w:val="single" w:sz="4" w:space="0" w:color="auto"/>
            </w:tcBorders>
          </w:tcPr>
          <w:p w14:paraId="7DB01876" w14:textId="6E70ADF7" w:rsidR="00A44C33" w:rsidRPr="00FB005D" w:rsidRDefault="00A44C33" w:rsidP="00A778D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A44C33" w:rsidRPr="00FB005D" w14:paraId="178EB1C5" w14:textId="77777777" w:rsidTr="00161C48">
        <w:tc>
          <w:tcPr>
            <w:tcW w:w="2072" w:type="pct"/>
            <w:vAlign w:val="bottom"/>
          </w:tcPr>
          <w:p w14:paraId="33EE9637" w14:textId="77777777" w:rsidR="00A44C33" w:rsidRPr="00FB005D" w:rsidRDefault="00A44C3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6" w:type="pct"/>
            <w:vAlign w:val="bottom"/>
          </w:tcPr>
          <w:p w14:paraId="63059A77" w14:textId="18D1C61B" w:rsidR="00A44C33" w:rsidRPr="00FB005D" w:rsidRDefault="00A44C33" w:rsidP="00161C4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ค่าเสื่อมราคา</w:t>
            </w:r>
          </w:p>
        </w:tc>
        <w:tc>
          <w:tcPr>
            <w:tcW w:w="498" w:type="pct"/>
            <w:vAlign w:val="bottom"/>
          </w:tcPr>
          <w:p w14:paraId="4B8EDDFA" w14:textId="6B4DD643" w:rsidR="00A44C33" w:rsidRPr="00FB005D" w:rsidRDefault="00A44C33" w:rsidP="00161C4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ต้นทุนการทำรายการหุ้นกู้</w:t>
            </w:r>
          </w:p>
        </w:tc>
        <w:tc>
          <w:tcPr>
            <w:tcW w:w="501" w:type="pct"/>
            <w:vAlign w:val="bottom"/>
          </w:tcPr>
          <w:p w14:paraId="5E39D354" w14:textId="79F881DE" w:rsidR="00A44C33" w:rsidRPr="00FB005D" w:rsidRDefault="00A44C33" w:rsidP="00161C4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ต้นทุนการกู้ยืม</w:t>
            </w:r>
          </w:p>
        </w:tc>
        <w:tc>
          <w:tcPr>
            <w:tcW w:w="521" w:type="pct"/>
            <w:vAlign w:val="bottom"/>
          </w:tcPr>
          <w:p w14:paraId="5E7FBF8D" w14:textId="1EDEC8EF" w:rsidR="00A44C33" w:rsidRPr="00FB005D" w:rsidRDefault="00161C48" w:rsidP="00161C4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การป้องกันความเสี่ยงกระแสเงินสด</w:t>
            </w:r>
          </w:p>
        </w:tc>
        <w:tc>
          <w:tcPr>
            <w:tcW w:w="460" w:type="pct"/>
            <w:vAlign w:val="bottom"/>
          </w:tcPr>
          <w:p w14:paraId="6B6D26DD" w14:textId="1182B5A9" w:rsidR="00A44C33" w:rsidRPr="00FB005D" w:rsidRDefault="00A44C33" w:rsidP="00161C4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อื่น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ๆ</w:t>
            </w:r>
          </w:p>
        </w:tc>
        <w:tc>
          <w:tcPr>
            <w:tcW w:w="442" w:type="pct"/>
            <w:vAlign w:val="bottom"/>
          </w:tcPr>
          <w:p w14:paraId="5578D4F6" w14:textId="77777777" w:rsidR="00A44C33" w:rsidRPr="00FB005D" w:rsidRDefault="00A44C33" w:rsidP="00161C4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A44C33" w:rsidRPr="00FB005D" w14:paraId="6A94FE18" w14:textId="77777777" w:rsidTr="00161C48">
        <w:tc>
          <w:tcPr>
            <w:tcW w:w="2072" w:type="pct"/>
            <w:vAlign w:val="bottom"/>
          </w:tcPr>
          <w:p w14:paraId="58468238" w14:textId="77777777" w:rsidR="00A44C33" w:rsidRPr="00FB005D" w:rsidRDefault="00A44C3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</w:tcPr>
          <w:p w14:paraId="23FE8C44" w14:textId="77777777" w:rsidR="00A44C33" w:rsidRPr="00FB005D" w:rsidRDefault="00A44C33" w:rsidP="002A516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237778" w14:textId="77777777" w:rsidR="00A44C33" w:rsidRPr="00FB005D" w:rsidRDefault="00A44C33" w:rsidP="002A516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</w:tcPr>
          <w:p w14:paraId="2109D853" w14:textId="77777777" w:rsidR="00A44C33" w:rsidRPr="00FB005D" w:rsidRDefault="00A44C33" w:rsidP="002A516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14:paraId="0891341B" w14:textId="77777777" w:rsidR="00A44C33" w:rsidRPr="00FB005D" w:rsidRDefault="00A44C33" w:rsidP="002A516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BCB93A" w14:textId="65E47609" w:rsidR="00A44C33" w:rsidRPr="00FB005D" w:rsidRDefault="00A44C33" w:rsidP="002A516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1AAE14" w14:textId="77777777" w:rsidR="00A44C33" w:rsidRPr="00FB005D" w:rsidRDefault="00A44C33" w:rsidP="002A516B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D19A2" w:rsidRPr="00FB005D" w14:paraId="32CDFDEC" w14:textId="77777777" w:rsidTr="00161C48">
        <w:tc>
          <w:tcPr>
            <w:tcW w:w="2072" w:type="pct"/>
            <w:vAlign w:val="center"/>
          </w:tcPr>
          <w:p w14:paraId="70E4CDD6" w14:textId="099C45A3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14B972E5" w14:textId="77777777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356047B9" w14:textId="77777777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1" w:type="pct"/>
            <w:shd w:val="clear" w:color="auto" w:fill="auto"/>
          </w:tcPr>
          <w:p w14:paraId="3657CE30" w14:textId="77777777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1" w:type="pct"/>
          </w:tcPr>
          <w:p w14:paraId="23B3D2CD" w14:textId="77777777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618DCD32" w14:textId="45889473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14:paraId="1805D520" w14:textId="77777777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D19A2" w:rsidRPr="00FB005D" w14:paraId="3C283545" w14:textId="77777777" w:rsidTr="00161C48">
        <w:tc>
          <w:tcPr>
            <w:tcW w:w="2072" w:type="pct"/>
            <w:vAlign w:val="center"/>
          </w:tcPr>
          <w:p w14:paraId="3B4E4826" w14:textId="368AD1CF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4532AA34" w14:textId="0C4389C1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3B74C34" w14:textId="052A4F68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1" w:type="pct"/>
            <w:shd w:val="clear" w:color="auto" w:fill="auto"/>
          </w:tcPr>
          <w:p w14:paraId="5C41EFC5" w14:textId="6006A0F2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1" w:type="pct"/>
          </w:tcPr>
          <w:p w14:paraId="658E6BE0" w14:textId="1C530046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8982E04" w14:textId="49A78E73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312A3B0D" w14:textId="37D9CE05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D19A2" w:rsidRPr="00FB005D" w14:paraId="3EA6E7EC" w14:textId="77777777" w:rsidTr="00161C48">
        <w:tc>
          <w:tcPr>
            <w:tcW w:w="2072" w:type="pct"/>
            <w:vAlign w:val="center"/>
          </w:tcPr>
          <w:p w14:paraId="395853D8" w14:textId="35FA78B6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ลดในกำไรหรือขาดทุน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0C95635B" w14:textId="47A4D7DE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68450AFF" w14:textId="42D4EB1D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1" w:type="pct"/>
            <w:shd w:val="clear" w:color="auto" w:fill="auto"/>
          </w:tcPr>
          <w:p w14:paraId="32450F4D" w14:textId="6F8BE7D1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</w:p>
        </w:tc>
        <w:tc>
          <w:tcPr>
            <w:tcW w:w="521" w:type="pct"/>
          </w:tcPr>
          <w:p w14:paraId="1A4AFC1D" w14:textId="61AFC0B9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shd w:val="clear" w:color="auto" w:fill="auto"/>
            <w:vAlign w:val="bottom"/>
          </w:tcPr>
          <w:p w14:paraId="1E68D9BC" w14:textId="44E07690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42" w:type="pct"/>
            <w:shd w:val="clear" w:color="auto" w:fill="auto"/>
            <w:vAlign w:val="bottom"/>
          </w:tcPr>
          <w:p w14:paraId="3775D631" w14:textId="60B9A3AC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</w:p>
        </w:tc>
      </w:tr>
      <w:tr w:rsidR="00FD19A2" w:rsidRPr="00FB005D" w14:paraId="37612AA7" w14:textId="77777777" w:rsidTr="00161C48">
        <w:tc>
          <w:tcPr>
            <w:tcW w:w="2072" w:type="pct"/>
            <w:vAlign w:val="center"/>
          </w:tcPr>
          <w:p w14:paraId="25DD0072" w14:textId="500D7BEB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 w:rsidR="009F632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9F6320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66CE5C" w14:textId="76C55B85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08CDE8" w14:textId="469583BA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4B1DC" w14:textId="68F1DB5C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</w:tcPr>
          <w:p w14:paraId="7FE95A9E" w14:textId="45559A4D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D8335D" w14:textId="05B11097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376D19" w14:textId="2A7B7D80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F6320" w:rsidRPr="00FB005D" w14:paraId="243339DE" w14:textId="77777777" w:rsidTr="009F6320">
        <w:tc>
          <w:tcPr>
            <w:tcW w:w="2072" w:type="pct"/>
            <w:vAlign w:val="center"/>
          </w:tcPr>
          <w:p w14:paraId="537A4A94" w14:textId="77777777" w:rsidR="009F6320" w:rsidRPr="00FB005D" w:rsidRDefault="009F632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8BE290" w14:textId="77777777" w:rsidR="009F6320" w:rsidRPr="00FB005D" w:rsidRDefault="009F6320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7F7D23" w14:textId="77777777" w:rsidR="009F6320" w:rsidRPr="00FB005D" w:rsidRDefault="009F6320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</w:tcPr>
          <w:p w14:paraId="5FF084D9" w14:textId="77777777" w:rsidR="009F6320" w:rsidRPr="00FB005D" w:rsidRDefault="009F6320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14:paraId="29257092" w14:textId="77777777" w:rsidR="009F6320" w:rsidRPr="00FB005D" w:rsidRDefault="009F6320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5C4E8F" w14:textId="77777777" w:rsidR="009F6320" w:rsidRPr="00FB005D" w:rsidRDefault="009F6320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3E7C4C" w14:textId="77777777" w:rsidR="009F6320" w:rsidRPr="00FB005D" w:rsidRDefault="009F6320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D19A2" w:rsidRPr="00FB005D" w14:paraId="78A63CC0" w14:textId="77777777" w:rsidTr="009F6320">
        <w:tc>
          <w:tcPr>
            <w:tcW w:w="2072" w:type="pct"/>
            <w:vAlign w:val="center"/>
          </w:tcPr>
          <w:p w14:paraId="1518F113" w14:textId="32D179A4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506" w:type="pct"/>
            <w:shd w:val="clear" w:color="auto" w:fill="FAFAFA"/>
            <w:vAlign w:val="bottom"/>
          </w:tcPr>
          <w:p w14:paraId="78E52331" w14:textId="1CBC73EC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8" w:type="pct"/>
            <w:shd w:val="clear" w:color="auto" w:fill="FAFAFA"/>
            <w:vAlign w:val="bottom"/>
          </w:tcPr>
          <w:p w14:paraId="0983FEF9" w14:textId="0F2AD5CD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1" w:type="pct"/>
            <w:shd w:val="clear" w:color="auto" w:fill="FAFAFA"/>
          </w:tcPr>
          <w:p w14:paraId="27D946CA" w14:textId="070B2DDE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1" w:type="pct"/>
            <w:shd w:val="clear" w:color="auto" w:fill="FAFAFA"/>
          </w:tcPr>
          <w:p w14:paraId="5FCE4CF9" w14:textId="25D989BA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shd w:val="clear" w:color="auto" w:fill="FAFAFA"/>
            <w:vAlign w:val="bottom"/>
          </w:tcPr>
          <w:p w14:paraId="557D6CED" w14:textId="2AA21FD5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42" w:type="pct"/>
            <w:shd w:val="clear" w:color="auto" w:fill="FAFAFA"/>
            <w:vAlign w:val="bottom"/>
          </w:tcPr>
          <w:p w14:paraId="47C8AD1E" w14:textId="363709E9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D19A2" w:rsidRPr="00FB005D" w14:paraId="0ED22397" w14:textId="77777777" w:rsidTr="00161C48">
        <w:tc>
          <w:tcPr>
            <w:tcW w:w="2072" w:type="pct"/>
            <w:vAlign w:val="center"/>
          </w:tcPr>
          <w:p w14:paraId="1C757E53" w14:textId="356590DE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ลดในกำไรหรือขาดทุน</w:t>
            </w:r>
          </w:p>
        </w:tc>
        <w:tc>
          <w:tcPr>
            <w:tcW w:w="506" w:type="pct"/>
            <w:shd w:val="clear" w:color="auto" w:fill="FAFAFA"/>
            <w:vAlign w:val="bottom"/>
          </w:tcPr>
          <w:p w14:paraId="627BF145" w14:textId="59A21530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8" w:type="pct"/>
            <w:shd w:val="clear" w:color="auto" w:fill="FAFAFA"/>
            <w:vAlign w:val="bottom"/>
          </w:tcPr>
          <w:p w14:paraId="47E3C9F8" w14:textId="5B3E6412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1" w:type="pct"/>
            <w:shd w:val="clear" w:color="auto" w:fill="FAFAFA"/>
          </w:tcPr>
          <w:p w14:paraId="08C80A23" w14:textId="7EF7DF4D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1" w:type="pct"/>
            <w:shd w:val="clear" w:color="auto" w:fill="FAFAFA"/>
          </w:tcPr>
          <w:p w14:paraId="2A1EBDB9" w14:textId="43213788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60" w:type="pct"/>
            <w:shd w:val="clear" w:color="auto" w:fill="FAFAFA"/>
            <w:vAlign w:val="bottom"/>
          </w:tcPr>
          <w:p w14:paraId="7D39886C" w14:textId="2AC78779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42" w:type="pct"/>
            <w:shd w:val="clear" w:color="auto" w:fill="FAFAFA"/>
            <w:vAlign w:val="bottom"/>
          </w:tcPr>
          <w:p w14:paraId="2333A1C7" w14:textId="0E0C1E68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D19A2" w:rsidRPr="00FB005D" w14:paraId="1DBF448C" w14:textId="77777777" w:rsidTr="00161C48">
        <w:tc>
          <w:tcPr>
            <w:tcW w:w="2072" w:type="pct"/>
            <w:vAlign w:val="center"/>
          </w:tcPr>
          <w:p w14:paraId="613455D2" w14:textId="0DBD6A62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เพิ่ม)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ลดในกำไรขาดทุนเบ็ดเสร็จอื่น</w:t>
            </w:r>
          </w:p>
        </w:tc>
        <w:tc>
          <w:tcPr>
            <w:tcW w:w="506" w:type="pct"/>
            <w:shd w:val="clear" w:color="auto" w:fill="FAFAFA"/>
            <w:vAlign w:val="bottom"/>
          </w:tcPr>
          <w:p w14:paraId="2FCD4274" w14:textId="3E3E6474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8" w:type="pct"/>
            <w:shd w:val="clear" w:color="auto" w:fill="FAFAFA"/>
            <w:vAlign w:val="bottom"/>
          </w:tcPr>
          <w:p w14:paraId="707B202C" w14:textId="79DAC338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01" w:type="pct"/>
            <w:shd w:val="clear" w:color="auto" w:fill="FAFAFA"/>
          </w:tcPr>
          <w:p w14:paraId="3E8E357D" w14:textId="48C44F43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1" w:type="pct"/>
            <w:shd w:val="clear" w:color="auto" w:fill="FAFAFA"/>
          </w:tcPr>
          <w:p w14:paraId="70A6DFD6" w14:textId="007EFAD8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460" w:type="pct"/>
            <w:shd w:val="clear" w:color="auto" w:fill="FAFAFA"/>
            <w:vAlign w:val="bottom"/>
          </w:tcPr>
          <w:p w14:paraId="4CE6165E" w14:textId="06DF0335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42" w:type="pct"/>
            <w:shd w:val="clear" w:color="auto" w:fill="FAFAFA"/>
            <w:vAlign w:val="bottom"/>
          </w:tcPr>
          <w:p w14:paraId="31F4F748" w14:textId="52F3113E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</w:tr>
      <w:tr w:rsidR="000D2F41" w:rsidRPr="00FB005D" w14:paraId="35FED10F" w14:textId="77777777" w:rsidTr="00161C48">
        <w:tc>
          <w:tcPr>
            <w:tcW w:w="2072" w:type="pct"/>
            <w:vAlign w:val="center"/>
          </w:tcPr>
          <w:p w14:paraId="6705580E" w14:textId="579A3DBB" w:rsidR="000D2F41" w:rsidRPr="00FB005D" w:rsidRDefault="000D2F41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จัดประเภทใหม่</w:t>
            </w:r>
          </w:p>
        </w:tc>
        <w:tc>
          <w:tcPr>
            <w:tcW w:w="506" w:type="pct"/>
            <w:shd w:val="clear" w:color="auto" w:fill="FAFAFA"/>
            <w:vAlign w:val="bottom"/>
          </w:tcPr>
          <w:p w14:paraId="53100DB1" w14:textId="533F0C4B" w:rsidR="000D2F41" w:rsidRPr="00FB005D" w:rsidRDefault="000D2F41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8" w:type="pct"/>
            <w:shd w:val="clear" w:color="auto" w:fill="FAFAFA"/>
            <w:vAlign w:val="bottom"/>
          </w:tcPr>
          <w:p w14:paraId="29EA1BC4" w14:textId="34C77F86" w:rsidR="000D2F41" w:rsidRPr="00FB005D" w:rsidRDefault="000D2F41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01" w:type="pct"/>
            <w:shd w:val="clear" w:color="auto" w:fill="FAFAFA"/>
          </w:tcPr>
          <w:p w14:paraId="1537E73A" w14:textId="64740F32" w:rsidR="000D2F41" w:rsidRPr="00FB005D" w:rsidRDefault="000D2F41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1" w:type="pct"/>
            <w:shd w:val="clear" w:color="auto" w:fill="FAFAFA"/>
          </w:tcPr>
          <w:p w14:paraId="1CAE5851" w14:textId="5377D0FF" w:rsidR="000D2F41" w:rsidRPr="00FB005D" w:rsidRDefault="000D2F41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shd w:val="clear" w:color="auto" w:fill="FAFAFA"/>
            <w:vAlign w:val="bottom"/>
          </w:tcPr>
          <w:p w14:paraId="677ED066" w14:textId="53FA90D6" w:rsidR="000D2F41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442" w:type="pct"/>
            <w:shd w:val="clear" w:color="auto" w:fill="FAFAFA"/>
            <w:vAlign w:val="bottom"/>
          </w:tcPr>
          <w:p w14:paraId="070DC302" w14:textId="00BDBC2D" w:rsidR="000D2F41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</w:tr>
      <w:tr w:rsidR="00FD19A2" w:rsidRPr="00FB005D" w14:paraId="2E120FCC" w14:textId="77777777" w:rsidTr="00161C48">
        <w:tc>
          <w:tcPr>
            <w:tcW w:w="2072" w:type="pct"/>
            <w:vAlign w:val="center"/>
          </w:tcPr>
          <w:p w14:paraId="512EF40A" w14:textId="39F60592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รายการปรับปรุงจากการโอนกิจการภายใต้การควบคุมเดียวกัน</w:t>
            </w:r>
          </w:p>
        </w:tc>
        <w:tc>
          <w:tcPr>
            <w:tcW w:w="506" w:type="pct"/>
            <w:shd w:val="clear" w:color="auto" w:fill="FAFAFA"/>
            <w:vAlign w:val="bottom"/>
          </w:tcPr>
          <w:p w14:paraId="1154F8FB" w14:textId="6A2ECFB9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498" w:type="pct"/>
            <w:shd w:val="clear" w:color="auto" w:fill="FAFAFA"/>
            <w:vAlign w:val="bottom"/>
          </w:tcPr>
          <w:p w14:paraId="03E06464" w14:textId="01CAF6E8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01" w:type="pct"/>
            <w:shd w:val="clear" w:color="auto" w:fill="FAFAFA"/>
          </w:tcPr>
          <w:p w14:paraId="52781470" w14:textId="5158E1A9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1" w:type="pct"/>
            <w:shd w:val="clear" w:color="auto" w:fill="FAFAFA"/>
          </w:tcPr>
          <w:p w14:paraId="63B4EACC" w14:textId="7CBBE628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shd w:val="clear" w:color="auto" w:fill="FAFAFA"/>
            <w:vAlign w:val="bottom"/>
          </w:tcPr>
          <w:p w14:paraId="2EA07358" w14:textId="061B8E68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42" w:type="pct"/>
            <w:shd w:val="clear" w:color="auto" w:fill="FAFAFA"/>
            <w:vAlign w:val="bottom"/>
          </w:tcPr>
          <w:p w14:paraId="5C75CBA3" w14:textId="60C3A2E7" w:rsidR="00FD19A2" w:rsidRPr="00FB005D" w:rsidRDefault="00AC111E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</w:tr>
      <w:tr w:rsidR="00FD19A2" w:rsidRPr="00FB005D" w14:paraId="3C570EE3" w14:textId="77777777" w:rsidTr="00161C48">
        <w:tc>
          <w:tcPr>
            <w:tcW w:w="2072" w:type="pct"/>
            <w:vAlign w:val="center"/>
          </w:tcPr>
          <w:p w14:paraId="2EAC1898" w14:textId="22CA2EAE" w:rsidR="00FD19A2" w:rsidRPr="00FB005D" w:rsidRDefault="00FD19A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3856AA" w14:textId="52091A50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616A42" w14:textId="0238F006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365026" w14:textId="7882CE14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A8F3CE" w14:textId="2CDA3A5D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ADAA68" w14:textId="20DC5789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26F2123" w14:textId="0635EDF1" w:rsidR="00FD19A2" w:rsidRPr="00FB005D" w:rsidRDefault="00FD19A2" w:rsidP="00FD19A2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47B69195" w14:textId="41FBCDA2" w:rsidR="00D43D4E" w:rsidRPr="00FB005D" w:rsidRDefault="00D43D4E" w:rsidP="00AE6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0CA013DC" w14:textId="3D7927B7" w:rsidR="00AE61A9" w:rsidRPr="00FB005D" w:rsidRDefault="00AE61A9" w:rsidP="00AE6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61A9" w:rsidRPr="00FB005D" w:rsidSect="00155627">
          <w:pgSz w:w="16834" w:h="11909" w:orient="landscape" w:code="9"/>
          <w:pgMar w:top="1728" w:right="720" w:bottom="720" w:left="720" w:header="706" w:footer="576" w:gutter="0"/>
          <w:cols w:space="720"/>
          <w:docGrid w:linePitch="245"/>
        </w:sect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กลุ่มกิจการไม่ได้รับรู้สินทรัพย์ภาษีเงินได้รอการตัดบัญชีจำนวน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236822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9422B"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(พ.ศ.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436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ล้านบาท) ที่เกิดจากรายการขาดทุนจำนวน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57</w:t>
      </w:r>
      <w:r w:rsidR="0059422B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(พ.ศ.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D43D4E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180</w:t>
      </w:r>
      <w:r w:rsidR="00357038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ล้านบาท) ที่สามารถยกไปเพื่อหักกลบกับกำไรทางภาษีในอนาคต โดยรายการขาดทุนจำนวนเงิน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57</w:t>
      </w:r>
      <w:r w:rsidR="0059422B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จะหมดอายุในระหว่าง </w:t>
      </w:r>
      <w:r w:rsidR="0059422B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="0059422B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 พ.ศ.</w:t>
      </w:r>
      <w:r w:rsidR="004A5D0A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2569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(พ.ศ.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จำนวนเงิน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D43D4E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180</w:t>
      </w:r>
      <w:r w:rsidR="00D43D4E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ล้านบาทจะหมดอายุในระหว่าง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D43D4E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)</w:t>
      </w:r>
    </w:p>
    <w:p w14:paraId="4DAD3693" w14:textId="238D3CB0" w:rsidR="00993840" w:rsidRPr="00FB005D" w:rsidRDefault="00A04B1B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tbl>
      <w:tblPr>
        <w:tblStyle w:val="TableGrid"/>
        <w:tblW w:w="94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55"/>
      </w:tblGrid>
      <w:tr w:rsidR="00427EC3" w:rsidRPr="00FB005D" w14:paraId="74CDC50F" w14:textId="77777777" w:rsidTr="00427EC3">
        <w:trPr>
          <w:trHeight w:val="389"/>
        </w:trPr>
        <w:tc>
          <w:tcPr>
            <w:tcW w:w="9455" w:type="dxa"/>
            <w:shd w:val="clear" w:color="auto" w:fill="FFA543"/>
            <w:vAlign w:val="center"/>
          </w:tcPr>
          <w:p w14:paraId="091373EE" w14:textId="7938F7DD" w:rsidR="00427EC3" w:rsidRPr="00FB005D" w:rsidRDefault="00427EC3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br w:type="page"/>
            </w:r>
            <w:bookmarkStart w:id="74" w:name="_Hlk50879594"/>
            <w:r w:rsidR="00AC111E"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24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เงินกู้ยืมระยะสั้นจากสถาบันการเงิน</w:t>
            </w:r>
          </w:p>
        </w:tc>
      </w:tr>
      <w:bookmarkEnd w:id="74"/>
    </w:tbl>
    <w:p w14:paraId="150DD932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4"/>
          <w:szCs w:val="24"/>
        </w:rPr>
      </w:pPr>
    </w:p>
    <w:p w14:paraId="4F5219AC" w14:textId="3742995E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เงินกู้ยืมระยะสั้นจากสถาบันการเงินของกลุ่มกิจการ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ประกอบด้วยเงินกู้ยืมดังต่อไปนี้</w:t>
      </w:r>
    </w:p>
    <w:p w14:paraId="1BAFB267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4"/>
          <w:szCs w:val="24"/>
          <w:cs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63"/>
        <w:gridCol w:w="1417"/>
        <w:gridCol w:w="1381"/>
      </w:tblGrid>
      <w:tr w:rsidR="00357038" w:rsidRPr="00FB005D" w14:paraId="061AED13" w14:textId="77777777" w:rsidTr="008C32F1">
        <w:trPr>
          <w:cantSplit/>
          <w:trHeight w:val="313"/>
        </w:trPr>
        <w:tc>
          <w:tcPr>
            <w:tcW w:w="3521" w:type="pct"/>
          </w:tcPr>
          <w:p w14:paraId="3E5BE7DE" w14:textId="77777777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 w:right="-108"/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7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DB104E" w14:textId="77777777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357038" w:rsidRPr="00FB005D" w14:paraId="0647E3B8" w14:textId="77777777" w:rsidTr="008C32F1">
        <w:trPr>
          <w:cantSplit/>
          <w:trHeight w:val="313"/>
        </w:trPr>
        <w:tc>
          <w:tcPr>
            <w:tcW w:w="3521" w:type="pct"/>
          </w:tcPr>
          <w:p w14:paraId="5205957E" w14:textId="79561ABD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49" w:type="pct"/>
            <w:tcBorders>
              <w:top w:val="single" w:sz="4" w:space="0" w:color="auto"/>
            </w:tcBorders>
          </w:tcPr>
          <w:p w14:paraId="3B44E754" w14:textId="4D866933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30" w:type="pct"/>
            <w:tcBorders>
              <w:top w:val="single" w:sz="4" w:space="0" w:color="auto"/>
            </w:tcBorders>
          </w:tcPr>
          <w:p w14:paraId="5D6B5236" w14:textId="6F8FE4D3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357038" w:rsidRPr="00FB005D" w14:paraId="22464644" w14:textId="77777777" w:rsidTr="008C32F1">
        <w:trPr>
          <w:cantSplit/>
          <w:trHeight w:val="313"/>
        </w:trPr>
        <w:tc>
          <w:tcPr>
            <w:tcW w:w="3521" w:type="pct"/>
          </w:tcPr>
          <w:p w14:paraId="0EF7BDD9" w14:textId="77777777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 w:right="-108"/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513AE38E" w14:textId="77777777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14:paraId="5B38A17D" w14:textId="77777777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357038" w:rsidRPr="00FB005D" w14:paraId="6CE06FB3" w14:textId="77777777" w:rsidTr="008C32F1">
        <w:trPr>
          <w:cantSplit/>
          <w:trHeight w:val="273"/>
        </w:trPr>
        <w:tc>
          <w:tcPr>
            <w:tcW w:w="3521" w:type="pct"/>
          </w:tcPr>
          <w:p w14:paraId="7D026655" w14:textId="77777777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FAFAFA"/>
          </w:tcPr>
          <w:p w14:paraId="601CBD98" w14:textId="77777777" w:rsidR="00357038" w:rsidRPr="00FB005D" w:rsidRDefault="00357038" w:rsidP="002F7184">
            <w:pPr>
              <w:pStyle w:val="a0"/>
              <w:ind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730" w:type="pct"/>
            <w:tcBorders>
              <w:top w:val="single" w:sz="4" w:space="0" w:color="auto"/>
            </w:tcBorders>
          </w:tcPr>
          <w:p w14:paraId="49A24DA7" w14:textId="77777777" w:rsidR="00357038" w:rsidRPr="00FB005D" w:rsidRDefault="00357038" w:rsidP="002F7184">
            <w:pPr>
              <w:pStyle w:val="a0"/>
              <w:ind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357038" w:rsidRPr="00FB005D" w14:paraId="46D1CD2E" w14:textId="77777777" w:rsidTr="008C32F1">
        <w:trPr>
          <w:cantSplit/>
          <w:trHeight w:val="303"/>
        </w:trPr>
        <w:tc>
          <w:tcPr>
            <w:tcW w:w="3521" w:type="pct"/>
          </w:tcPr>
          <w:p w14:paraId="792A0F86" w14:textId="77777777" w:rsidR="00357038" w:rsidRPr="00FB005D" w:rsidRDefault="0035703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 w:right="-10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749" w:type="pct"/>
            <w:shd w:val="clear" w:color="auto" w:fill="FAFAFA"/>
          </w:tcPr>
          <w:p w14:paraId="5DA27E4A" w14:textId="77777777" w:rsidR="00357038" w:rsidRPr="00FB005D" w:rsidRDefault="00357038" w:rsidP="002F7184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30" w:type="pct"/>
          </w:tcPr>
          <w:p w14:paraId="3DD3CB67" w14:textId="77777777" w:rsidR="00357038" w:rsidRPr="00FB005D" w:rsidRDefault="00357038" w:rsidP="002F7184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57038" w:rsidRPr="00FB005D" w14:paraId="5884D57B" w14:textId="77777777" w:rsidTr="008C32F1">
        <w:trPr>
          <w:cantSplit/>
          <w:trHeight w:val="323"/>
        </w:trPr>
        <w:tc>
          <w:tcPr>
            <w:tcW w:w="3521" w:type="pct"/>
          </w:tcPr>
          <w:p w14:paraId="79B92812" w14:textId="77777777" w:rsidR="00357038" w:rsidRPr="00FB005D" w:rsidRDefault="00357038" w:rsidP="00D43D4E">
            <w:pPr>
              <w:pStyle w:val="ListParagraph"/>
              <w:numPr>
                <w:ilvl w:val="0"/>
                <w:numId w:val="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0"/>
              </w:tabs>
              <w:spacing w:line="240" w:lineRule="auto"/>
              <w:ind w:left="340" w:right="-108" w:hanging="198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ส่วนที่มีหลักประกัน</w:t>
            </w:r>
          </w:p>
        </w:tc>
        <w:tc>
          <w:tcPr>
            <w:tcW w:w="749" w:type="pct"/>
            <w:shd w:val="clear" w:color="auto" w:fill="FAFAFA"/>
          </w:tcPr>
          <w:p w14:paraId="4F432AA2" w14:textId="74F2AEA7" w:rsidR="00357038" w:rsidRPr="00FB005D" w:rsidRDefault="00AC111E" w:rsidP="00D43D4E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730" w:type="pct"/>
          </w:tcPr>
          <w:p w14:paraId="5EC75880" w14:textId="05ACD559" w:rsidR="00357038" w:rsidRPr="00FB005D" w:rsidRDefault="00AC111E" w:rsidP="00D43D4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363</w:t>
            </w:r>
          </w:p>
        </w:tc>
      </w:tr>
      <w:tr w:rsidR="00357038" w:rsidRPr="00FB005D" w14:paraId="7D419CEC" w14:textId="77777777" w:rsidTr="008C32F1">
        <w:trPr>
          <w:cantSplit/>
          <w:trHeight w:val="115"/>
        </w:trPr>
        <w:tc>
          <w:tcPr>
            <w:tcW w:w="3521" w:type="pct"/>
          </w:tcPr>
          <w:p w14:paraId="7AFEAE04" w14:textId="77777777" w:rsidR="00357038" w:rsidRPr="00FB005D" w:rsidRDefault="00357038" w:rsidP="00D43D4E">
            <w:pPr>
              <w:pStyle w:val="ListParagraph"/>
              <w:numPr>
                <w:ilvl w:val="0"/>
                <w:numId w:val="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0" w:right="-108" w:hanging="1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ส่วนที่ไม่มีหลักประกัน</w:t>
            </w:r>
          </w:p>
        </w:tc>
        <w:tc>
          <w:tcPr>
            <w:tcW w:w="749" w:type="pct"/>
            <w:shd w:val="clear" w:color="auto" w:fill="FAFAFA"/>
          </w:tcPr>
          <w:p w14:paraId="1766C398" w14:textId="434B19FA" w:rsidR="00357038" w:rsidRPr="00FB005D" w:rsidRDefault="00AC111E" w:rsidP="00D43D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730" w:type="pct"/>
          </w:tcPr>
          <w:p w14:paraId="5C6A66AC" w14:textId="642E61A2" w:rsidR="00357038" w:rsidRPr="00FB005D" w:rsidRDefault="00AC111E" w:rsidP="00D43D4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</w:p>
        </w:tc>
      </w:tr>
      <w:tr w:rsidR="00357038" w:rsidRPr="00FB005D" w14:paraId="5B364801" w14:textId="77777777" w:rsidTr="008C32F1">
        <w:trPr>
          <w:cantSplit/>
          <w:trHeight w:val="303"/>
        </w:trPr>
        <w:tc>
          <w:tcPr>
            <w:tcW w:w="3521" w:type="pct"/>
          </w:tcPr>
          <w:p w14:paraId="592E0E48" w14:textId="77777777" w:rsidR="00357038" w:rsidRPr="00FB005D" w:rsidRDefault="00357038" w:rsidP="00D43D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E6C66F" w14:textId="19DFFBD9" w:rsidR="00357038" w:rsidRPr="00FB005D" w:rsidRDefault="00AC111E" w:rsidP="00D43D4E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</w:tcPr>
          <w:p w14:paraId="6E5767D7" w14:textId="6D0E123C" w:rsidR="00357038" w:rsidRPr="00FB005D" w:rsidRDefault="00AC111E" w:rsidP="00D43D4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</w:tbl>
    <w:p w14:paraId="4C753670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4"/>
          <w:szCs w:val="24"/>
        </w:rPr>
      </w:pPr>
    </w:p>
    <w:p w14:paraId="47B64BFE" w14:textId="11028F41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การเปลี่ยนแปลง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เงินกู้ยืมระยะสั้นจากสถาบันการเงินของกลุ่มกิจการ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378E18EE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172"/>
        <w:gridCol w:w="1624"/>
        <w:gridCol w:w="1665"/>
      </w:tblGrid>
      <w:tr w:rsidR="00402A4A" w:rsidRPr="00FB005D" w14:paraId="0058D2AD" w14:textId="77777777" w:rsidTr="008C32F1">
        <w:trPr>
          <w:cantSplit/>
        </w:trPr>
        <w:tc>
          <w:tcPr>
            <w:tcW w:w="3262" w:type="pct"/>
          </w:tcPr>
          <w:p w14:paraId="615F2B24" w14:textId="77777777" w:rsidR="00402A4A" w:rsidRPr="00FB005D" w:rsidRDefault="00402A4A" w:rsidP="00427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7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06E543" w14:textId="77777777" w:rsidR="00402A4A" w:rsidRPr="00FB005D" w:rsidRDefault="00402A4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02A4A" w:rsidRPr="00FB005D" w14:paraId="697FFF3D" w14:textId="77777777" w:rsidTr="008C32F1">
        <w:trPr>
          <w:cantSplit/>
        </w:trPr>
        <w:tc>
          <w:tcPr>
            <w:tcW w:w="3262" w:type="pct"/>
          </w:tcPr>
          <w:p w14:paraId="6A96DD22" w14:textId="2CEAB72E" w:rsidR="00402A4A" w:rsidRPr="00FB005D" w:rsidRDefault="00402A4A" w:rsidP="00427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858" w:type="pct"/>
            <w:tcBorders>
              <w:top w:val="single" w:sz="4" w:space="0" w:color="auto"/>
            </w:tcBorders>
          </w:tcPr>
          <w:p w14:paraId="38AE5A96" w14:textId="4D9A5A9A" w:rsidR="00402A4A" w:rsidRPr="00FB005D" w:rsidRDefault="00402A4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879" w:type="pct"/>
            <w:tcBorders>
              <w:top w:val="single" w:sz="4" w:space="0" w:color="auto"/>
            </w:tcBorders>
          </w:tcPr>
          <w:p w14:paraId="13D610AD" w14:textId="54A13859" w:rsidR="00402A4A" w:rsidRPr="00FB005D" w:rsidRDefault="00402A4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402A4A" w:rsidRPr="00FB005D" w14:paraId="38451DCA" w14:textId="77777777" w:rsidTr="008C32F1">
        <w:trPr>
          <w:cantSplit/>
        </w:trPr>
        <w:tc>
          <w:tcPr>
            <w:tcW w:w="3262" w:type="pct"/>
          </w:tcPr>
          <w:p w14:paraId="6E6FC603" w14:textId="77777777" w:rsidR="00402A4A" w:rsidRPr="00FB005D" w:rsidRDefault="00402A4A" w:rsidP="00427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vAlign w:val="center"/>
          </w:tcPr>
          <w:p w14:paraId="510C4EC9" w14:textId="77777777" w:rsidR="00402A4A" w:rsidRPr="00FB005D" w:rsidRDefault="00402A4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vAlign w:val="center"/>
          </w:tcPr>
          <w:p w14:paraId="60374BDC" w14:textId="77777777" w:rsidR="00402A4A" w:rsidRPr="00FB005D" w:rsidRDefault="00402A4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402A4A" w:rsidRPr="00FB005D" w14:paraId="6A0E8314" w14:textId="77777777" w:rsidTr="008C32F1">
        <w:trPr>
          <w:cantSplit/>
        </w:trPr>
        <w:tc>
          <w:tcPr>
            <w:tcW w:w="3262" w:type="pct"/>
          </w:tcPr>
          <w:p w14:paraId="4E948D8C" w14:textId="77777777" w:rsidR="00402A4A" w:rsidRPr="00FB005D" w:rsidRDefault="00402A4A" w:rsidP="00427E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FAFAFA"/>
          </w:tcPr>
          <w:p w14:paraId="3407126C" w14:textId="77777777" w:rsidR="00402A4A" w:rsidRPr="00FB005D" w:rsidRDefault="00402A4A" w:rsidP="002F7184">
            <w:pPr>
              <w:pStyle w:val="a0"/>
              <w:ind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879" w:type="pct"/>
            <w:tcBorders>
              <w:top w:val="single" w:sz="4" w:space="0" w:color="auto"/>
            </w:tcBorders>
          </w:tcPr>
          <w:p w14:paraId="0E5A758E" w14:textId="77777777" w:rsidR="00402A4A" w:rsidRPr="00FB005D" w:rsidRDefault="00402A4A" w:rsidP="002F7184">
            <w:pPr>
              <w:pStyle w:val="a0"/>
              <w:ind w:right="-72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402A4A" w:rsidRPr="00FB005D" w14:paraId="2273B9A5" w14:textId="77777777" w:rsidTr="008C32F1">
        <w:trPr>
          <w:cantSplit/>
        </w:trPr>
        <w:tc>
          <w:tcPr>
            <w:tcW w:w="3262" w:type="pct"/>
          </w:tcPr>
          <w:p w14:paraId="49C78ED3" w14:textId="77777777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ราคาตามบัญชีต้นปี</w:t>
            </w:r>
          </w:p>
        </w:tc>
        <w:tc>
          <w:tcPr>
            <w:tcW w:w="858" w:type="pct"/>
            <w:shd w:val="clear" w:color="auto" w:fill="FAFAFA"/>
          </w:tcPr>
          <w:p w14:paraId="07BF1876" w14:textId="24AA357B" w:rsidR="00402A4A" w:rsidRPr="00FB005D" w:rsidRDefault="00AC111E" w:rsidP="00CC6636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879" w:type="pct"/>
          </w:tcPr>
          <w:p w14:paraId="491A183F" w14:textId="12AE8802" w:rsidR="00402A4A" w:rsidRPr="00FB005D" w:rsidRDefault="00AC111E" w:rsidP="00CC6636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02A4A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</w:p>
        </w:tc>
      </w:tr>
      <w:tr w:rsidR="00402A4A" w:rsidRPr="00FB005D" w14:paraId="6F3F1468" w14:textId="77777777" w:rsidTr="008C32F1">
        <w:trPr>
          <w:cantSplit/>
        </w:trPr>
        <w:tc>
          <w:tcPr>
            <w:tcW w:w="3262" w:type="pct"/>
          </w:tcPr>
          <w:p w14:paraId="4CA5AA36" w14:textId="77777777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  <w:t>:</w:t>
            </w:r>
          </w:p>
        </w:tc>
        <w:tc>
          <w:tcPr>
            <w:tcW w:w="858" w:type="pct"/>
            <w:shd w:val="clear" w:color="auto" w:fill="FAFAFA"/>
          </w:tcPr>
          <w:p w14:paraId="0A7FA719" w14:textId="77777777" w:rsidR="00402A4A" w:rsidRPr="00FB005D" w:rsidRDefault="00402A4A" w:rsidP="00CC6636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79" w:type="pct"/>
          </w:tcPr>
          <w:p w14:paraId="5E3A1683" w14:textId="77777777" w:rsidR="00402A4A" w:rsidRPr="00FB005D" w:rsidRDefault="00402A4A" w:rsidP="00CC663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</w:tr>
      <w:tr w:rsidR="00402A4A" w:rsidRPr="00FB005D" w14:paraId="571205B4" w14:textId="77777777" w:rsidTr="008C32F1">
        <w:trPr>
          <w:cantSplit/>
          <w:trHeight w:val="125"/>
        </w:trPr>
        <w:tc>
          <w:tcPr>
            <w:tcW w:w="3262" w:type="pct"/>
          </w:tcPr>
          <w:p w14:paraId="61FEC4A1" w14:textId="77777777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เงินสดรับจากเงินกู้ยืมระยะสั้น</w:t>
            </w:r>
          </w:p>
        </w:tc>
        <w:tc>
          <w:tcPr>
            <w:tcW w:w="858" w:type="pct"/>
            <w:shd w:val="clear" w:color="auto" w:fill="FAFAFA"/>
          </w:tcPr>
          <w:p w14:paraId="05CA2F3B" w14:textId="18AE1575" w:rsidR="00402A4A" w:rsidRPr="00FB005D" w:rsidRDefault="00AC111E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02A4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035</w:t>
            </w:r>
          </w:p>
        </w:tc>
        <w:tc>
          <w:tcPr>
            <w:tcW w:w="879" w:type="pct"/>
          </w:tcPr>
          <w:p w14:paraId="38829CA3" w14:textId="25B2F456" w:rsidR="00402A4A" w:rsidRPr="00FB005D" w:rsidRDefault="00AC111E" w:rsidP="00CC663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02A4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209</w:t>
            </w:r>
          </w:p>
        </w:tc>
      </w:tr>
      <w:tr w:rsidR="00402A4A" w:rsidRPr="00FB005D" w14:paraId="0AD2335E" w14:textId="77777777" w:rsidTr="008C32F1">
        <w:trPr>
          <w:cantSplit/>
        </w:trPr>
        <w:tc>
          <w:tcPr>
            <w:tcW w:w="3262" w:type="pct"/>
          </w:tcPr>
          <w:p w14:paraId="6971ABA5" w14:textId="77777777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เงินสดจ่ายชำระ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เงินกู้ยืมระยะสั้น</w:t>
            </w:r>
          </w:p>
        </w:tc>
        <w:tc>
          <w:tcPr>
            <w:tcW w:w="858" w:type="pct"/>
            <w:shd w:val="clear" w:color="auto" w:fill="FAFAFA"/>
          </w:tcPr>
          <w:p w14:paraId="48D2D04D" w14:textId="127BA814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9" w:type="pct"/>
          </w:tcPr>
          <w:p w14:paraId="5A8E015F" w14:textId="5C5DAC1E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27C8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02A4A" w:rsidRPr="00FB005D" w14:paraId="2E89734A" w14:textId="77777777" w:rsidTr="008C32F1">
        <w:trPr>
          <w:cantSplit/>
        </w:trPr>
        <w:tc>
          <w:tcPr>
            <w:tcW w:w="3262" w:type="pct"/>
          </w:tcPr>
          <w:p w14:paraId="3D09514D" w14:textId="77777777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การเปลี่ยนแปลงรายการที่ไม่ใช่เงินสด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858" w:type="pct"/>
            <w:shd w:val="clear" w:color="auto" w:fill="FAFAFA"/>
          </w:tcPr>
          <w:p w14:paraId="2980BAA2" w14:textId="77777777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9" w:type="pct"/>
          </w:tcPr>
          <w:p w14:paraId="4A84B384" w14:textId="02934045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2A4A" w:rsidRPr="00FB005D" w14:paraId="00D25635" w14:textId="77777777" w:rsidTr="008C32F1">
        <w:trPr>
          <w:cantSplit/>
        </w:trPr>
        <w:tc>
          <w:tcPr>
            <w:tcW w:w="3262" w:type="pct"/>
          </w:tcPr>
          <w:p w14:paraId="310883E2" w14:textId="5D606398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จัดประเภทเป็นหนี้สินที่เกี่ยวข้องโดยตรงกับ</w:t>
            </w:r>
          </w:p>
          <w:p w14:paraId="6A18A942" w14:textId="447C5DBE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สินทรัพย์ที่ถือไว้เพื่อขาย</w:t>
            </w:r>
          </w:p>
        </w:tc>
        <w:tc>
          <w:tcPr>
            <w:tcW w:w="858" w:type="pct"/>
            <w:shd w:val="clear" w:color="auto" w:fill="FAFAFA"/>
            <w:vAlign w:val="bottom"/>
          </w:tcPr>
          <w:p w14:paraId="4F223ED7" w14:textId="58AE937A" w:rsidR="00402A4A" w:rsidRPr="00FB005D" w:rsidRDefault="00402A4A" w:rsidP="009439FD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879" w:type="pct"/>
          </w:tcPr>
          <w:p w14:paraId="572A8714" w14:textId="77777777" w:rsidR="00402A4A" w:rsidRPr="00FB005D" w:rsidRDefault="00402A4A" w:rsidP="00CC6636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  <w:p w14:paraId="6FD18D3A" w14:textId="08986352" w:rsidR="00402A4A" w:rsidRPr="00FB005D" w:rsidRDefault="00402A4A" w:rsidP="00CC663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02A4A" w:rsidRPr="00FB005D" w14:paraId="52E26DD2" w14:textId="77777777" w:rsidTr="008C32F1">
        <w:trPr>
          <w:cantSplit/>
        </w:trPr>
        <w:tc>
          <w:tcPr>
            <w:tcW w:w="3262" w:type="pct"/>
          </w:tcPr>
          <w:p w14:paraId="5627980D" w14:textId="47FB297A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FAFAFA"/>
          </w:tcPr>
          <w:p w14:paraId="4800FC52" w14:textId="6E695ECB" w:rsidR="00402A4A" w:rsidRPr="00FB005D" w:rsidRDefault="00AC111E" w:rsidP="00CC6636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879" w:type="pct"/>
            <w:tcBorders>
              <w:bottom w:val="single" w:sz="4" w:space="0" w:color="auto"/>
            </w:tcBorders>
          </w:tcPr>
          <w:p w14:paraId="68DCA835" w14:textId="645A7669" w:rsidR="00402A4A" w:rsidRPr="00FB005D" w:rsidRDefault="00AC111E" w:rsidP="00CC663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</w:tr>
      <w:tr w:rsidR="00402A4A" w:rsidRPr="00FB005D" w14:paraId="161F31D8" w14:textId="77777777" w:rsidTr="008C32F1">
        <w:trPr>
          <w:cantSplit/>
        </w:trPr>
        <w:tc>
          <w:tcPr>
            <w:tcW w:w="3262" w:type="pct"/>
          </w:tcPr>
          <w:p w14:paraId="2041D565" w14:textId="77777777" w:rsidR="00402A4A" w:rsidRPr="00FB005D" w:rsidRDefault="00402A4A" w:rsidP="00CC66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ราคาตามบัญชีปลายปี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8A448A1" w14:textId="59F356B0" w:rsidR="00402A4A" w:rsidRPr="00FB005D" w:rsidRDefault="00AC111E" w:rsidP="00CC6636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</w:tcPr>
          <w:p w14:paraId="71830BA9" w14:textId="08FF1AF1" w:rsidR="00402A4A" w:rsidRPr="00FB005D" w:rsidRDefault="00AC111E" w:rsidP="00CC6636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</w:tbl>
    <w:p w14:paraId="45C7D91A" w14:textId="77777777" w:rsidR="00993840" w:rsidRPr="00E42B41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1EE085AD" w14:textId="3ADD256F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เงินกู้ยืมระยะสั้นจากสถาบันการเงินเป็นตั๋วสัญญาใช้เงินของบริษัทย่อยหลายแห่งในสกุลเงินบาทจำนวน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670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สกุลเงินดองเวียดนามจำนวน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177</w:t>
      </w:r>
      <w:r w:rsidR="006E5B71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037</w:t>
      </w:r>
      <w:r w:rsidR="00BC14E8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</w:t>
      </w:r>
      <w:r w:rsidR="00A0248E" w:rsidRPr="00FB005D">
        <w:rPr>
          <w:rFonts w:ascii="Browallia New" w:eastAsia="Arial Unicode MS" w:hAnsi="Browallia New" w:cs="Browallia New"/>
          <w:sz w:val="26"/>
          <w:szCs w:val="26"/>
          <w:cs/>
        </w:rPr>
        <w:t>้านดองเวียดนาม (เทียบเท่า</w:t>
      </w:r>
      <w:r w:rsidR="00A0248E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259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ล้านบาท) โดยมีอัตราดอกเบี้ยร้อยละ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6E5B7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05</w:t>
      </w:r>
      <w:r w:rsidR="00BC14E8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0248E" w:rsidRPr="00FB005D">
        <w:rPr>
          <w:rFonts w:ascii="Browallia New" w:eastAsia="Arial Unicode MS" w:hAnsi="Browallia New" w:cs="Browallia New"/>
          <w:sz w:val="26"/>
          <w:szCs w:val="26"/>
          <w:cs/>
        </w:rPr>
        <w:t>ถึงร้อยละ</w:t>
      </w:r>
      <w:r w:rsidR="008F239C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6E5B71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05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 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เป็นของบริษัทย่อยหลายแห่งในสกุลเงินบาทจำนวน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665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สกุลเงินเหรียญดองเวียดนามจำนวน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BC14E8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124</w:t>
      </w:r>
      <w:r w:rsidRPr="00FB005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ล้านดองเวียดนาม (เทียบเท่า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ล้านบาท) และสกุลเงินรูเปียห์อินโดนีเซียจำนวน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BC14E8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447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ล้านเหรียญรูเปียห์อินโดนีเซีย (เทียบเท่า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ล้านบาท) โดยมีอัตราดอกเบี้ยร้อยละ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BC14E8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ต่อปี) </w:t>
      </w:r>
    </w:p>
    <w:p w14:paraId="2674FF69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1773682" w14:textId="0DBB58E4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กู้ยืมระยะสั้นของบริษัทย่อยแห่งหนึ่งเป็นเงินกู้ยืมที่มีหลักประกันตามข้อกำหนดและเงื่อนไขร่วมกันกับเงินกู้ยืมระยะยาวภายใต้สัญญาวงเงินสินเชื่อตามที่ได้กล่าวไว้ในหมายเหตุฯ ข้อ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</w:p>
    <w:p w14:paraId="0573117E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2A72B06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14:paraId="0CE6C1B4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5BFA7697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BA1DF26" w14:textId="1471A629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25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เจ้าหนี้การค้า</w:t>
            </w:r>
          </w:p>
        </w:tc>
      </w:tr>
    </w:tbl>
    <w:p w14:paraId="32A46B21" w14:textId="77777777" w:rsidR="00993840" w:rsidRPr="00B30A5E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16"/>
          <w:szCs w:val="16"/>
        </w:rPr>
      </w:pPr>
    </w:p>
    <w:tbl>
      <w:tblPr>
        <w:tblW w:w="4992" w:type="pct"/>
        <w:jc w:val="center"/>
        <w:tblBorders>
          <w:bottom w:val="single" w:sz="4" w:space="0" w:color="auto"/>
        </w:tblBorders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89"/>
        <w:gridCol w:w="1440"/>
        <w:gridCol w:w="1441"/>
        <w:gridCol w:w="1440"/>
        <w:gridCol w:w="1436"/>
      </w:tblGrid>
      <w:tr w:rsidR="00993840" w:rsidRPr="00FB005D" w14:paraId="15FF4ACB" w14:textId="77777777" w:rsidTr="002F7184">
        <w:trPr>
          <w:cantSplit/>
          <w:tblHeader/>
          <w:jc w:val="center"/>
        </w:trPr>
        <w:tc>
          <w:tcPr>
            <w:tcW w:w="1953" w:type="pct"/>
          </w:tcPr>
          <w:p w14:paraId="68AE9685" w14:textId="77777777" w:rsidR="00993840" w:rsidRPr="00FB005D" w:rsidRDefault="00993840" w:rsidP="002F7184">
            <w:pPr>
              <w:pStyle w:val="acctmergecolhdg"/>
              <w:spacing w:line="240" w:lineRule="auto"/>
              <w:ind w:left="-75" w:right="-52" w:firstLine="6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2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15BB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0" w:right="-1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918F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1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3890798F" w14:textId="77777777" w:rsidTr="002F7184">
        <w:trPr>
          <w:cantSplit/>
          <w:tblHeader/>
          <w:jc w:val="center"/>
        </w:trPr>
        <w:tc>
          <w:tcPr>
            <w:tcW w:w="1953" w:type="pct"/>
          </w:tcPr>
          <w:p w14:paraId="3D401436" w14:textId="3198ACA2" w:rsidR="00993840" w:rsidRPr="00FB005D" w:rsidRDefault="00993840" w:rsidP="002F7184">
            <w:pPr>
              <w:pStyle w:val="acctmergecolhdg"/>
              <w:spacing w:line="240" w:lineRule="auto"/>
              <w:ind w:left="-75" w:right="-52" w:firstLine="6"/>
              <w:jc w:val="left"/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lang w:bidi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cs/>
                <w:lang w:bidi="th-TH"/>
              </w:rPr>
              <w:t>ธันวาคม</w:t>
            </w:r>
          </w:p>
          <w:p w14:paraId="7DE514C6" w14:textId="30B8D13E" w:rsidR="00BC14E8" w:rsidRPr="00FB005D" w:rsidRDefault="00BC14E8" w:rsidP="002F7184">
            <w:pPr>
              <w:pStyle w:val="acctmergecolhdg"/>
              <w:spacing w:line="240" w:lineRule="auto"/>
              <w:ind w:left="-75" w:right="-52" w:firstLine="6"/>
              <w:jc w:val="left"/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nil"/>
            </w:tcBorders>
            <w:vAlign w:val="center"/>
          </w:tcPr>
          <w:p w14:paraId="5DCA8FBD" w14:textId="6CDF7EC4" w:rsidR="00993840" w:rsidRPr="00FB005D" w:rsidRDefault="00993840" w:rsidP="00BC1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585AF7A0" w14:textId="5E54298B" w:rsidR="00BC14E8" w:rsidRPr="00FB005D" w:rsidRDefault="00BC14E8" w:rsidP="00BC1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nil"/>
            </w:tcBorders>
            <w:vAlign w:val="center"/>
          </w:tcPr>
          <w:p w14:paraId="769EDEA4" w14:textId="40DB9B60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34DA8D2B" w14:textId="3EF9221F" w:rsidR="00BC14E8" w:rsidRPr="00FB005D" w:rsidRDefault="00BC14E8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nil"/>
            </w:tcBorders>
            <w:vAlign w:val="center"/>
          </w:tcPr>
          <w:p w14:paraId="1B95D033" w14:textId="2F21BC10" w:rsidR="00993840" w:rsidRPr="00FB005D" w:rsidRDefault="00993840" w:rsidP="00BC1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F666E82" w14:textId="47D0428C" w:rsidR="00BC14E8" w:rsidRPr="00FB005D" w:rsidRDefault="00BC14E8" w:rsidP="00BC1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</w:tcPr>
          <w:p w14:paraId="68613BC7" w14:textId="5E610DB6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7AA3A6E" w14:textId="7B356C31" w:rsidR="00BC14E8" w:rsidRPr="00FB005D" w:rsidRDefault="00BC14E8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993840" w:rsidRPr="00FB005D" w14:paraId="41FA9FDF" w14:textId="77777777" w:rsidTr="002F7184">
        <w:trPr>
          <w:cantSplit/>
          <w:jc w:val="center"/>
        </w:trPr>
        <w:tc>
          <w:tcPr>
            <w:tcW w:w="1953" w:type="pct"/>
          </w:tcPr>
          <w:p w14:paraId="1994367F" w14:textId="77777777" w:rsidR="00993840" w:rsidRPr="00FB005D" w:rsidRDefault="00993840" w:rsidP="002F7184">
            <w:pPr>
              <w:pStyle w:val="Denomination2"/>
              <w:ind w:left="-75" w:right="-52" w:firstLine="6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65FB6DEB" w14:textId="77777777" w:rsidR="00993840" w:rsidRPr="00FB005D" w:rsidRDefault="00993840" w:rsidP="00D05124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14:paraId="79B4AAA8" w14:textId="77777777" w:rsidR="00993840" w:rsidRPr="00FB005D" w:rsidRDefault="00993840" w:rsidP="00D05124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2303EA84" w14:textId="77777777" w:rsidR="00993840" w:rsidRPr="00FB005D" w:rsidRDefault="00993840" w:rsidP="00D05124">
            <w:pPr>
              <w:pStyle w:val="acctfourfigures"/>
              <w:tabs>
                <w:tab w:val="clear" w:pos="765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14:paraId="68488A9D" w14:textId="77777777" w:rsidR="00993840" w:rsidRPr="00FB005D" w:rsidRDefault="00993840" w:rsidP="00D05124">
            <w:pPr>
              <w:pStyle w:val="acctfourfigures"/>
              <w:tabs>
                <w:tab w:val="clear" w:pos="765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993840" w:rsidRPr="00FB005D" w14:paraId="365E4BE5" w14:textId="77777777" w:rsidTr="002F7184">
        <w:trPr>
          <w:cantSplit/>
          <w:jc w:val="center"/>
        </w:trPr>
        <w:tc>
          <w:tcPr>
            <w:tcW w:w="1953" w:type="pct"/>
          </w:tcPr>
          <w:p w14:paraId="46D40AFF" w14:textId="77777777" w:rsidR="00993840" w:rsidRPr="00FB005D" w:rsidRDefault="00993840" w:rsidP="002F7184">
            <w:pPr>
              <w:pStyle w:val="Denomination2"/>
              <w:ind w:left="-75" w:right="-52" w:firstLine="6"/>
              <w:jc w:val="left"/>
              <w:rPr>
                <w:rFonts w:ascii="Browallia New" w:eastAsia="Arial Unicode MS" w:hAnsi="Browallia New" w:cs="Browallia New"/>
                <w:bCs/>
                <w:sz w:val="12"/>
                <w:szCs w:val="12"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4FB6C26F" w14:textId="77777777" w:rsidR="00993840" w:rsidRPr="00FB005D" w:rsidRDefault="00993840" w:rsidP="00D05124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bottom w:val="nil"/>
            </w:tcBorders>
            <w:vAlign w:val="center"/>
          </w:tcPr>
          <w:p w14:paraId="314E0872" w14:textId="77777777" w:rsidR="00993840" w:rsidRPr="00FB005D" w:rsidRDefault="00993840" w:rsidP="00D05124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nil"/>
            </w:tcBorders>
            <w:shd w:val="clear" w:color="auto" w:fill="FAFAFA"/>
            <w:vAlign w:val="center"/>
          </w:tcPr>
          <w:p w14:paraId="19A6DB60" w14:textId="77777777" w:rsidR="00993840" w:rsidRPr="00FB005D" w:rsidRDefault="00993840" w:rsidP="00D05124">
            <w:pPr>
              <w:pStyle w:val="acctfourfigures"/>
              <w:tabs>
                <w:tab w:val="clear" w:pos="765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  <w:vAlign w:val="bottom"/>
          </w:tcPr>
          <w:p w14:paraId="313AC32C" w14:textId="77777777" w:rsidR="00993840" w:rsidRPr="00FB005D" w:rsidRDefault="00993840" w:rsidP="00D05124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</w:tr>
      <w:tr w:rsidR="00430293" w:rsidRPr="00FB005D" w14:paraId="462568D2" w14:textId="77777777" w:rsidTr="002F7184">
        <w:trPr>
          <w:cantSplit/>
          <w:jc w:val="center"/>
        </w:trPr>
        <w:tc>
          <w:tcPr>
            <w:tcW w:w="1953" w:type="pct"/>
          </w:tcPr>
          <w:p w14:paraId="5A927305" w14:textId="68756059" w:rsidR="00430293" w:rsidRPr="00FB005D" w:rsidRDefault="00430293" w:rsidP="00430293">
            <w:pPr>
              <w:pStyle w:val="Denomination2"/>
              <w:ind w:left="-75" w:right="-52" w:firstLine="6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กิจการที่เกี่ยวข้องกัน (หมายเหตุฯ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2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3F53770F" w14:textId="64753AC8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E907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164</w:t>
            </w:r>
          </w:p>
        </w:tc>
        <w:tc>
          <w:tcPr>
            <w:tcW w:w="763" w:type="pct"/>
            <w:tcBorders>
              <w:top w:val="nil"/>
              <w:bottom w:val="nil"/>
            </w:tcBorders>
            <w:vAlign w:val="center"/>
          </w:tcPr>
          <w:p w14:paraId="000B580A" w14:textId="32176982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762" w:type="pct"/>
            <w:tcBorders>
              <w:top w:val="nil"/>
              <w:bottom w:val="nil"/>
            </w:tcBorders>
            <w:shd w:val="clear" w:color="auto" w:fill="FAFAFA"/>
            <w:vAlign w:val="center"/>
          </w:tcPr>
          <w:p w14:paraId="4E3D2616" w14:textId="2406EAEA" w:rsidR="00430293" w:rsidRPr="00FB005D" w:rsidRDefault="00AC111E" w:rsidP="00430293">
            <w:pPr>
              <w:pStyle w:val="acctfourfigures"/>
              <w:tabs>
                <w:tab w:val="clear" w:pos="765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E907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center"/>
          </w:tcPr>
          <w:p w14:paraId="1AEB0B83" w14:textId="56521CEF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</w:p>
        </w:tc>
      </w:tr>
      <w:tr w:rsidR="00430293" w:rsidRPr="00FB005D" w14:paraId="400EF8B1" w14:textId="77777777" w:rsidTr="002F7184">
        <w:trPr>
          <w:cantSplit/>
          <w:jc w:val="center"/>
        </w:trPr>
        <w:tc>
          <w:tcPr>
            <w:tcW w:w="1953" w:type="pct"/>
            <w:tcBorders>
              <w:bottom w:val="nil"/>
            </w:tcBorders>
          </w:tcPr>
          <w:p w14:paraId="24331E07" w14:textId="77777777" w:rsidR="00430293" w:rsidRPr="00FB005D" w:rsidRDefault="00430293" w:rsidP="00430293">
            <w:pPr>
              <w:pStyle w:val="Denomination2"/>
              <w:ind w:left="-75" w:right="-52" w:firstLine="6"/>
              <w:jc w:val="left"/>
              <w:rPr>
                <w:rFonts w:ascii="Browallia New" w:eastAsia="Arial Unicode MS" w:hAnsi="Browallia New" w:cs="Browallia New"/>
                <w:bCs/>
                <w:i/>
                <w:i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762" w:type="pct"/>
            <w:tcBorders>
              <w:top w:val="nil"/>
              <w:bottom w:val="single" w:sz="4" w:space="0" w:color="auto"/>
            </w:tcBorders>
            <w:shd w:val="clear" w:color="auto" w:fill="FAFAFA"/>
            <w:vAlign w:val="center"/>
          </w:tcPr>
          <w:p w14:paraId="5813AEEF" w14:textId="7AB4668F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E907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837</w:t>
            </w:r>
          </w:p>
        </w:tc>
        <w:tc>
          <w:tcPr>
            <w:tcW w:w="763" w:type="pct"/>
            <w:tcBorders>
              <w:top w:val="nil"/>
              <w:bottom w:val="single" w:sz="4" w:space="0" w:color="auto"/>
            </w:tcBorders>
            <w:vAlign w:val="center"/>
          </w:tcPr>
          <w:p w14:paraId="062AF01A" w14:textId="039D437D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762" w:type="pct"/>
            <w:tcBorders>
              <w:top w:val="nil"/>
              <w:bottom w:val="single" w:sz="4" w:space="0" w:color="auto"/>
            </w:tcBorders>
            <w:shd w:val="clear" w:color="auto" w:fill="FAFAFA"/>
            <w:vAlign w:val="center"/>
          </w:tcPr>
          <w:p w14:paraId="3849D0CA" w14:textId="49BD8D78" w:rsidR="00430293" w:rsidRPr="00FB005D" w:rsidRDefault="00AC111E" w:rsidP="00430293">
            <w:pPr>
              <w:pStyle w:val="acctfourfigures"/>
              <w:tabs>
                <w:tab w:val="clear" w:pos="765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E9071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vAlign w:val="center"/>
          </w:tcPr>
          <w:p w14:paraId="02DBA9D5" w14:textId="0091E8AB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616</w:t>
            </w:r>
          </w:p>
        </w:tc>
      </w:tr>
      <w:tr w:rsidR="00430293" w:rsidRPr="00FB005D" w14:paraId="7501C7E6" w14:textId="77777777" w:rsidTr="002F7184">
        <w:trPr>
          <w:cantSplit/>
          <w:jc w:val="center"/>
        </w:trPr>
        <w:tc>
          <w:tcPr>
            <w:tcW w:w="1953" w:type="pct"/>
            <w:tcBorders>
              <w:bottom w:val="nil"/>
            </w:tcBorders>
          </w:tcPr>
          <w:p w14:paraId="19676D81" w14:textId="77777777" w:rsidR="00430293" w:rsidRPr="00FB005D" w:rsidRDefault="00430293" w:rsidP="00430293">
            <w:pPr>
              <w:pStyle w:val="Denomination2"/>
              <w:ind w:left="-75" w:right="-52" w:firstLine="6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FE0B81E" w14:textId="76FE1722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="00E907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7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430F6" w14:textId="1105A394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AD733F2" w14:textId="5DC6CCE0" w:rsidR="00430293" w:rsidRPr="00FB005D" w:rsidRDefault="00AC111E" w:rsidP="00430293">
            <w:pPr>
              <w:pStyle w:val="acctfourfigures"/>
              <w:tabs>
                <w:tab w:val="clear" w:pos="765"/>
              </w:tabs>
              <w:spacing w:line="240" w:lineRule="auto"/>
              <w:ind w:left="7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E9071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344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097F1" w14:textId="143A3A39" w:rsidR="00430293" w:rsidRPr="00FB005D" w:rsidRDefault="00AC111E" w:rsidP="00430293">
            <w:pPr>
              <w:pStyle w:val="Denomination2"/>
              <w:ind w:left="72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</w:rPr>
              <w:t>781</w:t>
            </w:r>
          </w:p>
        </w:tc>
      </w:tr>
    </w:tbl>
    <w:p w14:paraId="605EAA1B" w14:textId="77777777" w:rsidR="00993840" w:rsidRPr="00B30A5E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16"/>
          <w:szCs w:val="16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564A5AE8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AB0A8D9" w14:textId="6989E1A7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26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เจ้าหนี้อื่น</w:t>
            </w:r>
          </w:p>
        </w:tc>
      </w:tr>
    </w:tbl>
    <w:p w14:paraId="7D8E5A75" w14:textId="77777777" w:rsidR="00993840" w:rsidRPr="00B30A5E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Browallia New" w:eastAsia="Arial Unicode MS" w:hAnsi="Browallia New" w:cs="Browallia New"/>
          <w:b/>
          <w:bCs/>
          <w:sz w:val="16"/>
          <w:szCs w:val="16"/>
          <w:cs/>
        </w:rPr>
      </w:pPr>
    </w:p>
    <w:tbl>
      <w:tblPr>
        <w:tblW w:w="4999" w:type="pct"/>
        <w:tblLook w:val="0000" w:firstRow="0" w:lastRow="0" w:firstColumn="0" w:lastColumn="0" w:noHBand="0" w:noVBand="0"/>
      </w:tblPr>
      <w:tblGrid>
        <w:gridCol w:w="3701"/>
        <w:gridCol w:w="1440"/>
        <w:gridCol w:w="1442"/>
        <w:gridCol w:w="1440"/>
        <w:gridCol w:w="1436"/>
      </w:tblGrid>
      <w:tr w:rsidR="00993840" w:rsidRPr="00FB005D" w14:paraId="71D449ED" w14:textId="77777777" w:rsidTr="005F74AF">
        <w:trPr>
          <w:cantSplit/>
        </w:trPr>
        <w:tc>
          <w:tcPr>
            <w:tcW w:w="1956" w:type="pct"/>
            <w:vAlign w:val="center"/>
          </w:tcPr>
          <w:p w14:paraId="59313516" w14:textId="77777777" w:rsidR="00993840" w:rsidRPr="00FB005D" w:rsidRDefault="00993840" w:rsidP="002F7184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lef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E6D2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4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D403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4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5271DF9A" w14:textId="77777777" w:rsidTr="005F74AF">
        <w:trPr>
          <w:cantSplit/>
        </w:trPr>
        <w:tc>
          <w:tcPr>
            <w:tcW w:w="1956" w:type="pct"/>
            <w:vAlign w:val="center"/>
          </w:tcPr>
          <w:p w14:paraId="69B5621A" w14:textId="2C9A7942" w:rsidR="00993840" w:rsidRPr="00FB005D" w:rsidRDefault="00993840" w:rsidP="00B30A5E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left"/>
              <w:rPr>
                <w:rFonts w:ascii="Browallia New" w:hAnsi="Browallia New" w:cs="Browallia New"/>
                <w:b/>
                <w:bCs/>
              </w:rPr>
            </w:pPr>
            <w:r w:rsidRPr="00FB005D">
              <w:rPr>
                <w:rFonts w:ascii="Browallia New" w:hAnsi="Browallia New" w:cs="Browallia New"/>
                <w:b/>
                <w:bCs/>
                <w:cs/>
              </w:rPr>
              <w:t xml:space="preserve">ณ 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  <w:p w14:paraId="7824F6CA" w14:textId="716FD117" w:rsidR="00BC14E8" w:rsidRPr="00FB005D" w:rsidRDefault="00BC14E8" w:rsidP="00B30A5E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lef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23B853B3" w14:textId="20D17B42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D1CA097" w14:textId="26764EC3" w:rsidR="00BC14E8" w:rsidRPr="00FB005D" w:rsidRDefault="00BC14E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79F0D05C" w14:textId="02F668EA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0E49886A" w14:textId="47DCBAA3" w:rsidR="00BC14E8" w:rsidRPr="00FB005D" w:rsidRDefault="00BC14E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75FEB7C3" w14:textId="67391515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6030FE4" w14:textId="49A264B8" w:rsidR="00BC14E8" w:rsidRPr="00FB005D" w:rsidRDefault="00BC14E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7D9CE9ED" w14:textId="2FF1D58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E857F50" w14:textId="25D3CE69" w:rsidR="00BC14E8" w:rsidRPr="00FB005D" w:rsidRDefault="00BC14E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7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(ปรับปรุงใหม่)</w:t>
            </w:r>
          </w:p>
        </w:tc>
      </w:tr>
      <w:tr w:rsidR="00993840" w:rsidRPr="00FB005D" w14:paraId="706EB3E2" w14:textId="77777777" w:rsidTr="005F74AF">
        <w:trPr>
          <w:cantSplit/>
        </w:trPr>
        <w:tc>
          <w:tcPr>
            <w:tcW w:w="1956" w:type="pct"/>
            <w:vAlign w:val="center"/>
          </w:tcPr>
          <w:p w14:paraId="759BF1FB" w14:textId="77777777" w:rsidR="00993840" w:rsidRPr="00FB005D" w:rsidRDefault="0099384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7A9F1E9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45669E1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0CCBBA9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7EC1EB5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518DA980" w14:textId="77777777" w:rsidTr="0001549D">
        <w:trPr>
          <w:cantSplit/>
        </w:trPr>
        <w:tc>
          <w:tcPr>
            <w:tcW w:w="1956" w:type="pct"/>
            <w:vAlign w:val="center"/>
          </w:tcPr>
          <w:p w14:paraId="61F7DD5C" w14:textId="77777777" w:rsidR="00993840" w:rsidRPr="00FB005D" w:rsidRDefault="0099384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CF400C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7CF349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320DA8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3E6C087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1549D" w:rsidRPr="0001549D" w14:paraId="127ABCF0" w14:textId="77777777" w:rsidTr="0001549D">
        <w:trPr>
          <w:cantSplit/>
        </w:trPr>
        <w:tc>
          <w:tcPr>
            <w:tcW w:w="1956" w:type="pct"/>
            <w:vAlign w:val="center"/>
          </w:tcPr>
          <w:p w14:paraId="6A8DECAD" w14:textId="42E3FA57" w:rsidR="0001549D" w:rsidRPr="0001549D" w:rsidRDefault="0001549D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61BD933E" w14:textId="3BA47F1F" w:rsidR="0001549D" w:rsidRPr="0001549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555</w:t>
            </w:r>
          </w:p>
        </w:tc>
        <w:tc>
          <w:tcPr>
            <w:tcW w:w="762" w:type="pct"/>
            <w:vAlign w:val="center"/>
          </w:tcPr>
          <w:p w14:paraId="40C6AF07" w14:textId="5AA63F50" w:rsidR="0001549D" w:rsidRPr="0001549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213582E6" w14:textId="48E30913" w:rsidR="0001549D" w:rsidRPr="0001549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759" w:type="pct"/>
            <w:vAlign w:val="center"/>
          </w:tcPr>
          <w:p w14:paraId="1CEB85DA" w14:textId="2F7B0622" w:rsidR="0001549D" w:rsidRPr="0001549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</w:p>
        </w:tc>
      </w:tr>
      <w:tr w:rsidR="0001549D" w:rsidRPr="0001549D" w14:paraId="01812CBE" w14:textId="77777777" w:rsidTr="0001549D">
        <w:trPr>
          <w:cantSplit/>
        </w:trPr>
        <w:tc>
          <w:tcPr>
            <w:tcW w:w="1956" w:type="pct"/>
            <w:vAlign w:val="center"/>
          </w:tcPr>
          <w:p w14:paraId="163ECB62" w14:textId="795E2641" w:rsidR="0001549D" w:rsidRPr="0001549D" w:rsidRDefault="0001549D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020D39E9" w14:textId="45AF967F" w:rsidR="0001549D" w:rsidRPr="0001549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1549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762" w:type="pct"/>
            <w:vAlign w:val="center"/>
          </w:tcPr>
          <w:p w14:paraId="507341D0" w14:textId="7908BDAB" w:rsidR="0001549D" w:rsidRPr="002715AE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715A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70B09BCF" w14:textId="2B40BAE0" w:rsidR="0001549D" w:rsidRPr="0001549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154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759" w:type="pct"/>
            <w:vAlign w:val="center"/>
          </w:tcPr>
          <w:p w14:paraId="42563D79" w14:textId="51C01640" w:rsidR="0001549D" w:rsidRPr="00D50407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1549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01549D" w:rsidRPr="00FB005D" w14:paraId="243CE2C8" w14:textId="77777777" w:rsidTr="005F74AF">
        <w:trPr>
          <w:cantSplit/>
        </w:trPr>
        <w:tc>
          <w:tcPr>
            <w:tcW w:w="1956" w:type="pct"/>
            <w:vAlign w:val="center"/>
          </w:tcPr>
          <w:p w14:paraId="42AC7F66" w14:textId="77777777" w:rsidR="0001549D" w:rsidRPr="00FB005D" w:rsidRDefault="0001549D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ค่าใช้จ่ายในการดำเนินงานค้างจ่าย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6EA0351B" w14:textId="2F8B685C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290</w:t>
            </w:r>
          </w:p>
        </w:tc>
        <w:tc>
          <w:tcPr>
            <w:tcW w:w="762" w:type="pct"/>
            <w:vAlign w:val="center"/>
          </w:tcPr>
          <w:p w14:paraId="132250D6" w14:textId="641A7719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2683D751" w14:textId="083A24DD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</w:p>
        </w:tc>
        <w:tc>
          <w:tcPr>
            <w:tcW w:w="759" w:type="pct"/>
            <w:vAlign w:val="center"/>
          </w:tcPr>
          <w:p w14:paraId="2AE81365" w14:textId="03EFF3F5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</w:t>
            </w:r>
          </w:p>
        </w:tc>
      </w:tr>
      <w:tr w:rsidR="0001549D" w:rsidRPr="00FB005D" w14:paraId="757C3EFB" w14:textId="77777777" w:rsidTr="005F74AF">
        <w:trPr>
          <w:cantSplit/>
        </w:trPr>
        <w:tc>
          <w:tcPr>
            <w:tcW w:w="1956" w:type="pct"/>
            <w:vAlign w:val="center"/>
          </w:tcPr>
          <w:p w14:paraId="4ED4EB5F" w14:textId="77777777" w:rsidR="0001549D" w:rsidRPr="00FB005D" w:rsidRDefault="0001549D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กองทุนน้ำมันเชื้อเพลิงค้างจ่าย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595677BF" w14:textId="5E47DA16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</w:p>
        </w:tc>
        <w:tc>
          <w:tcPr>
            <w:tcW w:w="762" w:type="pct"/>
            <w:vAlign w:val="center"/>
          </w:tcPr>
          <w:p w14:paraId="653CCB3A" w14:textId="10D2899C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61" w:type="pct"/>
            <w:shd w:val="clear" w:color="auto" w:fill="FAFAFA"/>
            <w:vAlign w:val="center"/>
          </w:tcPr>
          <w:p w14:paraId="684D5F09" w14:textId="0DCA7938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</w:p>
        </w:tc>
        <w:tc>
          <w:tcPr>
            <w:tcW w:w="759" w:type="pct"/>
            <w:vAlign w:val="center"/>
          </w:tcPr>
          <w:p w14:paraId="7B43DCD8" w14:textId="24028286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  <w:tr w:rsidR="0001549D" w:rsidRPr="00FB005D" w14:paraId="326981D5" w14:textId="77777777" w:rsidTr="005F74AF">
        <w:trPr>
          <w:cantSplit/>
        </w:trPr>
        <w:tc>
          <w:tcPr>
            <w:tcW w:w="1956" w:type="pct"/>
            <w:vAlign w:val="center"/>
          </w:tcPr>
          <w:p w14:paraId="401B0493" w14:textId="77777777" w:rsidR="0001549D" w:rsidRPr="00FB005D" w:rsidRDefault="0001549D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78B3F36" w14:textId="3CA663E1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6404E337" w14:textId="75E798CC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A8DA4B3" w14:textId="1256DF9A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299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6F43A33" w14:textId="5F695709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</w:p>
        </w:tc>
      </w:tr>
      <w:tr w:rsidR="0001549D" w:rsidRPr="00FB005D" w14:paraId="008AE377" w14:textId="77777777" w:rsidTr="005F74AF">
        <w:trPr>
          <w:cantSplit/>
        </w:trPr>
        <w:tc>
          <w:tcPr>
            <w:tcW w:w="1956" w:type="pct"/>
            <w:vAlign w:val="center"/>
          </w:tcPr>
          <w:p w14:paraId="14A690EA" w14:textId="77777777" w:rsidR="0001549D" w:rsidRPr="00FB005D" w:rsidRDefault="0001549D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2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5120DE4" w14:textId="092828B9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561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B61A" w14:textId="2F143334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749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675C7DB" w14:textId="5674A7D9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0F02E" w14:textId="6CC61629" w:rsidR="0001549D" w:rsidRPr="00FB005D" w:rsidRDefault="00AC111E" w:rsidP="000154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1549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</w:p>
        </w:tc>
      </w:tr>
    </w:tbl>
    <w:p w14:paraId="6B44FC08" w14:textId="77777777" w:rsidR="00993840" w:rsidRPr="00B30A5E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16"/>
          <w:szCs w:val="16"/>
          <w:cs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355AB9F6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085BAC3" w14:textId="7FA640AC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27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เงินกู้ยืมระยะยาวจากสถาบันการเงินและกิจการอื่น</w:t>
            </w:r>
          </w:p>
        </w:tc>
      </w:tr>
    </w:tbl>
    <w:p w14:paraId="749CD427" w14:textId="77777777" w:rsidR="00993840" w:rsidRPr="00B30A5E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16"/>
          <w:szCs w:val="16"/>
        </w:rPr>
      </w:pPr>
    </w:p>
    <w:p w14:paraId="3F83C87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เงินกู้ยืมระยะยาวจากสถาบันการเงินและกิจการอื่นประกอบด้วยเงินกู้ยืมดังต่อไปนี้</w:t>
      </w:r>
    </w:p>
    <w:p w14:paraId="3DAD5CA9" w14:textId="77777777" w:rsidR="00993840" w:rsidRPr="00B30A5E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38"/>
      </w:tblGrid>
      <w:tr w:rsidR="00993840" w:rsidRPr="00FB005D" w14:paraId="34360F36" w14:textId="77777777" w:rsidTr="005F74AF">
        <w:tc>
          <w:tcPr>
            <w:tcW w:w="1956" w:type="pct"/>
          </w:tcPr>
          <w:p w14:paraId="3EC88F6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2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F32D56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C31F94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762724B1" w14:textId="77777777" w:rsidTr="005F74AF">
        <w:tc>
          <w:tcPr>
            <w:tcW w:w="1956" w:type="pct"/>
            <w:hideMark/>
          </w:tcPr>
          <w:p w14:paraId="18F25759" w14:textId="264F7760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61" w:type="pct"/>
            <w:tcBorders>
              <w:top w:val="single" w:sz="4" w:space="0" w:color="auto"/>
            </w:tcBorders>
            <w:hideMark/>
          </w:tcPr>
          <w:p w14:paraId="240DA4CF" w14:textId="28AE1B13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1" w:type="pct"/>
            <w:tcBorders>
              <w:top w:val="single" w:sz="4" w:space="0" w:color="auto"/>
            </w:tcBorders>
            <w:hideMark/>
          </w:tcPr>
          <w:p w14:paraId="3A786ADF" w14:textId="5F7E9AA6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1" w:type="pct"/>
            <w:tcBorders>
              <w:top w:val="single" w:sz="4" w:space="0" w:color="auto"/>
            </w:tcBorders>
            <w:hideMark/>
          </w:tcPr>
          <w:p w14:paraId="38A8C667" w14:textId="6B47C46B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0" w:type="pct"/>
            <w:tcBorders>
              <w:top w:val="single" w:sz="4" w:space="0" w:color="auto"/>
            </w:tcBorders>
            <w:hideMark/>
          </w:tcPr>
          <w:p w14:paraId="3DD02BA5" w14:textId="35D9A0D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7AD60F79" w14:textId="77777777" w:rsidTr="005F74AF">
        <w:tc>
          <w:tcPr>
            <w:tcW w:w="1956" w:type="pct"/>
          </w:tcPr>
          <w:p w14:paraId="56B78CA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  <w:hideMark/>
          </w:tcPr>
          <w:p w14:paraId="5A9B509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  <w:hideMark/>
          </w:tcPr>
          <w:p w14:paraId="1370532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  <w:hideMark/>
          </w:tcPr>
          <w:p w14:paraId="5731E66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  <w:hideMark/>
          </w:tcPr>
          <w:p w14:paraId="3060562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2A255153" w14:textId="77777777" w:rsidTr="005F74AF">
        <w:tc>
          <w:tcPr>
            <w:tcW w:w="1956" w:type="pct"/>
          </w:tcPr>
          <w:p w14:paraId="011C981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410332A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32BBD08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6A3C448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251ED02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12"/>
                <w:szCs w:val="12"/>
                <w:lang w:eastAsia="th-TH"/>
              </w:rPr>
            </w:pPr>
          </w:p>
        </w:tc>
      </w:tr>
      <w:tr w:rsidR="00993840" w:rsidRPr="00FB005D" w14:paraId="1523AA23" w14:textId="77777777" w:rsidTr="005F74AF">
        <w:tc>
          <w:tcPr>
            <w:tcW w:w="1956" w:type="pct"/>
            <w:hideMark/>
          </w:tcPr>
          <w:p w14:paraId="74ADA41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447DA08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vAlign w:val="bottom"/>
          </w:tcPr>
          <w:p w14:paraId="2284840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shd w:val="clear" w:color="auto" w:fill="FAFAFA"/>
            <w:vAlign w:val="bottom"/>
          </w:tcPr>
          <w:p w14:paraId="50C90B3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vAlign w:val="bottom"/>
          </w:tcPr>
          <w:p w14:paraId="4BBFB8D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93840" w:rsidRPr="00FB005D" w14:paraId="33F3CD10" w14:textId="77777777" w:rsidTr="005F74AF">
        <w:tc>
          <w:tcPr>
            <w:tcW w:w="1956" w:type="pct"/>
            <w:hideMark/>
          </w:tcPr>
          <w:p w14:paraId="1442CED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6206DF6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</w:tcPr>
          <w:p w14:paraId="3CB6756C" w14:textId="77777777" w:rsidR="00993840" w:rsidRPr="00FB005D" w:rsidRDefault="00993840" w:rsidP="002F7184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1" w:type="pct"/>
            <w:shd w:val="clear" w:color="auto" w:fill="FAFAFA"/>
            <w:vAlign w:val="bottom"/>
          </w:tcPr>
          <w:p w14:paraId="3EC390B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</w:tcPr>
          <w:p w14:paraId="6F94A110" w14:textId="77777777" w:rsidR="00993840" w:rsidRPr="00FB005D" w:rsidRDefault="00993840" w:rsidP="002F7184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30293" w:rsidRPr="00FB005D" w14:paraId="287E7616" w14:textId="77777777" w:rsidTr="005F74AF">
        <w:tc>
          <w:tcPr>
            <w:tcW w:w="1956" w:type="pct"/>
          </w:tcPr>
          <w:p w14:paraId="2B0EA82B" w14:textId="77777777" w:rsidR="00430293" w:rsidRPr="00FB005D" w:rsidRDefault="00430293" w:rsidP="00430293">
            <w:pPr>
              <w:pStyle w:val="ListParagraph"/>
              <w:numPr>
                <w:ilvl w:val="0"/>
                <w:numId w:val="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6" w:right="-103" w:hanging="14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ส่วนที่มีหลักประกัน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6C564CCA" w14:textId="53ADBCDA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26F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</w:p>
        </w:tc>
        <w:tc>
          <w:tcPr>
            <w:tcW w:w="761" w:type="pct"/>
            <w:vAlign w:val="bottom"/>
          </w:tcPr>
          <w:p w14:paraId="45CCD30D" w14:textId="7157F506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766</w:t>
            </w:r>
          </w:p>
        </w:tc>
        <w:tc>
          <w:tcPr>
            <w:tcW w:w="761" w:type="pct"/>
            <w:shd w:val="clear" w:color="auto" w:fill="FAFAFA"/>
          </w:tcPr>
          <w:p w14:paraId="5DC96254" w14:textId="18B721FE" w:rsidR="00430293" w:rsidRPr="00FB005D" w:rsidRDefault="00126FDF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0" w:type="pct"/>
          </w:tcPr>
          <w:p w14:paraId="11CE0ABC" w14:textId="2090E75A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1CD77C7D" w14:textId="77777777" w:rsidTr="005F74AF">
        <w:tc>
          <w:tcPr>
            <w:tcW w:w="1956" w:type="pct"/>
          </w:tcPr>
          <w:p w14:paraId="1684EEC7" w14:textId="77777777" w:rsidR="00430293" w:rsidRPr="00FB005D" w:rsidRDefault="00430293" w:rsidP="00430293">
            <w:pPr>
              <w:pStyle w:val="ListParagraph"/>
              <w:numPr>
                <w:ilvl w:val="0"/>
                <w:numId w:val="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6" w:right="-103" w:hanging="14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ส่วนที่ไม่มีหลักประกัน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04C91865" w14:textId="34FDB1CD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</w:p>
        </w:tc>
        <w:tc>
          <w:tcPr>
            <w:tcW w:w="761" w:type="pct"/>
            <w:vAlign w:val="bottom"/>
          </w:tcPr>
          <w:p w14:paraId="31B994D6" w14:textId="52498834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</w:p>
        </w:tc>
        <w:tc>
          <w:tcPr>
            <w:tcW w:w="761" w:type="pct"/>
            <w:shd w:val="clear" w:color="auto" w:fill="FAFAFA"/>
          </w:tcPr>
          <w:p w14:paraId="378FADC9" w14:textId="70B7C7B9" w:rsidR="00430293" w:rsidRPr="00FB005D" w:rsidRDefault="00126FDF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0" w:type="pct"/>
          </w:tcPr>
          <w:p w14:paraId="1E0ABBE8" w14:textId="40684638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68A55DFB" w14:textId="77777777" w:rsidTr="005F74AF">
        <w:tc>
          <w:tcPr>
            <w:tcW w:w="1956" w:type="pct"/>
            <w:vAlign w:val="bottom"/>
            <w:hideMark/>
          </w:tcPr>
          <w:p w14:paraId="11CF8CA6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 สุทธิ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6253697C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vAlign w:val="bottom"/>
          </w:tcPr>
          <w:p w14:paraId="3502A831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1" w:type="pct"/>
            <w:shd w:val="clear" w:color="auto" w:fill="FAFAFA"/>
          </w:tcPr>
          <w:p w14:paraId="41FB3A17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</w:tcPr>
          <w:p w14:paraId="5DF05979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30293" w:rsidRPr="00FB005D" w14:paraId="5DE0A739" w14:textId="77777777" w:rsidTr="005F74AF">
        <w:tc>
          <w:tcPr>
            <w:tcW w:w="1956" w:type="pct"/>
          </w:tcPr>
          <w:p w14:paraId="2B135D05" w14:textId="77777777" w:rsidR="00430293" w:rsidRPr="00FB005D" w:rsidRDefault="00430293" w:rsidP="00430293">
            <w:pPr>
              <w:pStyle w:val="ListParagraph"/>
              <w:numPr>
                <w:ilvl w:val="0"/>
                <w:numId w:val="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6" w:right="-103" w:hanging="1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ส่วนที่มีหลักประกัน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20E465CE" w14:textId="3A7D4982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126F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474</w:t>
            </w:r>
          </w:p>
        </w:tc>
        <w:tc>
          <w:tcPr>
            <w:tcW w:w="761" w:type="pct"/>
            <w:vAlign w:val="bottom"/>
          </w:tcPr>
          <w:p w14:paraId="75225345" w14:textId="62828CCE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481</w:t>
            </w:r>
          </w:p>
        </w:tc>
        <w:tc>
          <w:tcPr>
            <w:tcW w:w="761" w:type="pct"/>
            <w:shd w:val="clear" w:color="auto" w:fill="FAFAFA"/>
          </w:tcPr>
          <w:p w14:paraId="40E16A30" w14:textId="6860C7BA" w:rsidR="00430293" w:rsidRPr="00FB005D" w:rsidRDefault="00126FDF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0" w:type="pct"/>
          </w:tcPr>
          <w:p w14:paraId="22B3917A" w14:textId="61165289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093180ED" w14:textId="77777777" w:rsidTr="005F74AF">
        <w:tc>
          <w:tcPr>
            <w:tcW w:w="1956" w:type="pct"/>
          </w:tcPr>
          <w:p w14:paraId="0E7C0E80" w14:textId="77777777" w:rsidR="00430293" w:rsidRPr="00FB005D" w:rsidRDefault="00430293" w:rsidP="00430293">
            <w:pPr>
              <w:pStyle w:val="ListParagraph"/>
              <w:numPr>
                <w:ilvl w:val="0"/>
                <w:numId w:val="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6" w:right="-103" w:hanging="1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ส่วนที่ไม่มีหลักประกัน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48450157" w14:textId="67C0C48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126F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761" w:type="pct"/>
            <w:vAlign w:val="bottom"/>
          </w:tcPr>
          <w:p w14:paraId="1A515354" w14:textId="4B89B80F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761" w:type="pct"/>
            <w:shd w:val="clear" w:color="auto" w:fill="FAFAFA"/>
          </w:tcPr>
          <w:p w14:paraId="3CF6867F" w14:textId="78C369D7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126F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536</w:t>
            </w:r>
          </w:p>
        </w:tc>
        <w:tc>
          <w:tcPr>
            <w:tcW w:w="760" w:type="pct"/>
          </w:tcPr>
          <w:p w14:paraId="58928CD4" w14:textId="528919FE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0ED1C439" w14:textId="77777777" w:rsidTr="005F74AF">
        <w:tc>
          <w:tcPr>
            <w:tcW w:w="1956" w:type="pct"/>
          </w:tcPr>
          <w:p w14:paraId="4B2BCAC1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เงินกู้ยืมระยะยาวจากกิจการอื่น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6A0E32F7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vAlign w:val="bottom"/>
          </w:tcPr>
          <w:p w14:paraId="3DC61A4D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1" w:type="pct"/>
            <w:shd w:val="clear" w:color="auto" w:fill="FAFAFA"/>
          </w:tcPr>
          <w:p w14:paraId="73EBDD60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</w:tcPr>
          <w:p w14:paraId="3A98B12C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30293" w:rsidRPr="00FB005D" w14:paraId="6ECF25F8" w14:textId="77777777" w:rsidTr="005F74AF">
        <w:trPr>
          <w:trHeight w:val="252"/>
        </w:trPr>
        <w:tc>
          <w:tcPr>
            <w:tcW w:w="1956" w:type="pct"/>
          </w:tcPr>
          <w:p w14:paraId="20616D04" w14:textId="77777777" w:rsidR="00430293" w:rsidRPr="00FB005D" w:rsidRDefault="00430293" w:rsidP="00430293">
            <w:pPr>
              <w:pStyle w:val="ListParagraph"/>
              <w:numPr>
                <w:ilvl w:val="0"/>
                <w:numId w:val="3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6" w:right="-103" w:hanging="18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ส่วนที่ไม่มีหลักประกัน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49FEFAB" w14:textId="1F637F08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279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bottom"/>
          </w:tcPr>
          <w:p w14:paraId="16BA5C53" w14:textId="5A2246CA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279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FAFAFA"/>
          </w:tcPr>
          <w:p w14:paraId="06749088" w14:textId="331D4B19" w:rsidR="00430293" w:rsidRPr="00FB005D" w:rsidRDefault="003820FB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0" w:type="pct"/>
            <w:tcBorders>
              <w:bottom w:val="single" w:sz="4" w:space="0" w:color="auto"/>
            </w:tcBorders>
          </w:tcPr>
          <w:p w14:paraId="40D9639C" w14:textId="37770C6F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45698A09" w14:textId="77777777" w:rsidTr="005F74AF">
        <w:tc>
          <w:tcPr>
            <w:tcW w:w="1956" w:type="pct"/>
            <w:hideMark/>
          </w:tcPr>
          <w:p w14:paraId="1BF0942E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รวมเงินกู้ยืมระยะยาว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717090" w14:textId="2F57B9B4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8445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F84BEF" w14:textId="2E121B25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353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185E0F9" w14:textId="5854911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3820F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536</w:t>
            </w:r>
            <w:r w:rsidR="003820F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</w:tcPr>
          <w:p w14:paraId="78147F6E" w14:textId="35BFC062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65AF25D9" w14:textId="77777777" w:rsidR="00E42B41" w:rsidRDefault="00E42B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FF66ADA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296A3822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การเปลี่ยนแปลงของเงินกู้ยืมระยะยาวจากสถาบันการเงินและกิจการอื่น มีดังนี้</w:t>
      </w:r>
    </w:p>
    <w:p w14:paraId="6AF8382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37"/>
        <w:gridCol w:w="1466"/>
        <w:gridCol w:w="1415"/>
        <w:gridCol w:w="1849"/>
        <w:gridCol w:w="1094"/>
      </w:tblGrid>
      <w:tr w:rsidR="00993840" w:rsidRPr="00FB005D" w14:paraId="025E41AB" w14:textId="77777777" w:rsidTr="002715AE">
        <w:tc>
          <w:tcPr>
            <w:tcW w:w="1922" w:type="pct"/>
          </w:tcPr>
          <w:p w14:paraId="4F8E4AA4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0D24AC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55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E8B559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24888594" w14:textId="77777777" w:rsidTr="002715AE">
        <w:tc>
          <w:tcPr>
            <w:tcW w:w="1922" w:type="pct"/>
          </w:tcPr>
          <w:p w14:paraId="7509F41E" w14:textId="2AC65968" w:rsidR="00993840" w:rsidRPr="00FB005D" w:rsidRDefault="0099384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75" w:type="pct"/>
            <w:tcBorders>
              <w:top w:val="single" w:sz="4" w:space="0" w:color="auto"/>
            </w:tcBorders>
            <w:hideMark/>
          </w:tcPr>
          <w:p w14:paraId="19E7092E" w14:textId="5B7EAE1E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48" w:type="pct"/>
            <w:tcBorders>
              <w:top w:val="single" w:sz="4" w:space="0" w:color="auto"/>
            </w:tcBorders>
            <w:hideMark/>
          </w:tcPr>
          <w:p w14:paraId="4F57F1DE" w14:textId="36B42952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977" w:type="pct"/>
            <w:tcBorders>
              <w:top w:val="single" w:sz="4" w:space="0" w:color="auto"/>
            </w:tcBorders>
            <w:hideMark/>
          </w:tcPr>
          <w:p w14:paraId="7BE6A869" w14:textId="37076A24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578" w:type="pct"/>
            <w:tcBorders>
              <w:top w:val="single" w:sz="4" w:space="0" w:color="auto"/>
            </w:tcBorders>
            <w:hideMark/>
          </w:tcPr>
          <w:p w14:paraId="5AD7D162" w14:textId="692FF384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5077087B" w14:textId="77777777" w:rsidTr="002715AE">
        <w:tc>
          <w:tcPr>
            <w:tcW w:w="1922" w:type="pct"/>
          </w:tcPr>
          <w:p w14:paraId="2479449A" w14:textId="77777777" w:rsidR="00993840" w:rsidRPr="00FB005D" w:rsidRDefault="0099384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75" w:type="pct"/>
            <w:tcBorders>
              <w:bottom w:val="single" w:sz="4" w:space="0" w:color="auto"/>
            </w:tcBorders>
            <w:vAlign w:val="center"/>
            <w:hideMark/>
          </w:tcPr>
          <w:p w14:paraId="5B49868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  <w:hideMark/>
          </w:tcPr>
          <w:p w14:paraId="2EBA1CC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vAlign w:val="center"/>
            <w:hideMark/>
          </w:tcPr>
          <w:p w14:paraId="34EE687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  <w:hideMark/>
          </w:tcPr>
          <w:p w14:paraId="392B62B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52FAB110" w14:textId="77777777" w:rsidTr="002715AE">
        <w:tc>
          <w:tcPr>
            <w:tcW w:w="1922" w:type="pct"/>
          </w:tcPr>
          <w:p w14:paraId="018D3625" w14:textId="77777777" w:rsidR="00993840" w:rsidRPr="00FB005D" w:rsidRDefault="0099384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75" w:type="pct"/>
            <w:tcBorders>
              <w:top w:val="single" w:sz="4" w:space="0" w:color="auto"/>
            </w:tcBorders>
            <w:shd w:val="clear" w:color="auto" w:fill="FAFAFA"/>
          </w:tcPr>
          <w:p w14:paraId="2162ECA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both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8" w:type="pct"/>
            <w:tcBorders>
              <w:top w:val="single" w:sz="4" w:space="0" w:color="auto"/>
            </w:tcBorders>
          </w:tcPr>
          <w:p w14:paraId="6B1D99E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both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977" w:type="pct"/>
            <w:tcBorders>
              <w:top w:val="single" w:sz="4" w:space="0" w:color="auto"/>
            </w:tcBorders>
            <w:shd w:val="clear" w:color="auto" w:fill="FAFAFA"/>
          </w:tcPr>
          <w:p w14:paraId="69A568E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both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</w:tcPr>
          <w:p w14:paraId="09B72B0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both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048D1515" w14:textId="77777777" w:rsidTr="002715AE">
        <w:trPr>
          <w:trHeight w:val="297"/>
        </w:trPr>
        <w:tc>
          <w:tcPr>
            <w:tcW w:w="1922" w:type="pct"/>
            <w:hideMark/>
          </w:tcPr>
          <w:p w14:paraId="7667A6E0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775" w:type="pct"/>
            <w:shd w:val="clear" w:color="auto" w:fill="FAFAFA"/>
          </w:tcPr>
          <w:p w14:paraId="0179C714" w14:textId="6A2C831F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8445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353</w:t>
            </w:r>
          </w:p>
        </w:tc>
        <w:tc>
          <w:tcPr>
            <w:tcW w:w="748" w:type="pct"/>
          </w:tcPr>
          <w:p w14:paraId="37D70CBA" w14:textId="02D833A0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</w:p>
        </w:tc>
        <w:tc>
          <w:tcPr>
            <w:tcW w:w="977" w:type="pct"/>
            <w:shd w:val="clear" w:color="auto" w:fill="FAFAFA"/>
          </w:tcPr>
          <w:p w14:paraId="501019D5" w14:textId="28C7B584" w:rsidR="00430293" w:rsidRPr="00FB005D" w:rsidRDefault="008445DF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</w:tcPr>
          <w:p w14:paraId="14BBD2A7" w14:textId="25A6B226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7C8122C3" w14:textId="77777777" w:rsidTr="002715AE">
        <w:tc>
          <w:tcPr>
            <w:tcW w:w="1922" w:type="pct"/>
            <w:hideMark/>
          </w:tcPr>
          <w:p w14:paraId="336E73E3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75" w:type="pct"/>
            <w:shd w:val="clear" w:color="auto" w:fill="FAFAFA"/>
          </w:tcPr>
          <w:p w14:paraId="2F609A37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8" w:type="pct"/>
          </w:tcPr>
          <w:p w14:paraId="28090626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977" w:type="pct"/>
            <w:shd w:val="clear" w:color="auto" w:fill="FAFAFA"/>
          </w:tcPr>
          <w:p w14:paraId="7D3DB54B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</w:tcPr>
          <w:p w14:paraId="4361081D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30293" w:rsidRPr="00FB005D" w14:paraId="734C49CF" w14:textId="77777777" w:rsidTr="002715AE">
        <w:tc>
          <w:tcPr>
            <w:tcW w:w="1922" w:type="pct"/>
            <w:hideMark/>
          </w:tcPr>
          <w:p w14:paraId="011F9811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เงินสดรับจากเงินกู้ยืมระยะยาว</w:t>
            </w:r>
          </w:p>
        </w:tc>
        <w:tc>
          <w:tcPr>
            <w:tcW w:w="775" w:type="pct"/>
            <w:shd w:val="clear" w:color="auto" w:fill="FAFAFA"/>
          </w:tcPr>
          <w:p w14:paraId="34197627" w14:textId="6AA87CC0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8445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</w:p>
        </w:tc>
        <w:tc>
          <w:tcPr>
            <w:tcW w:w="748" w:type="pct"/>
          </w:tcPr>
          <w:p w14:paraId="4FD695ED" w14:textId="1BEF37C5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977" w:type="pct"/>
            <w:shd w:val="clear" w:color="auto" w:fill="FAFAFA"/>
          </w:tcPr>
          <w:p w14:paraId="76428FAE" w14:textId="5054E7A0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2E05C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578" w:type="pct"/>
          </w:tcPr>
          <w:p w14:paraId="728F01FD" w14:textId="2012152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1410A9EB" w14:textId="77777777" w:rsidTr="002715AE">
        <w:tc>
          <w:tcPr>
            <w:tcW w:w="1922" w:type="pct"/>
            <w:hideMark/>
          </w:tcPr>
          <w:p w14:paraId="50B870A0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เงินสดจ่ายชำระ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เงินกู้ยืมระยะยาว</w:t>
            </w:r>
          </w:p>
        </w:tc>
        <w:tc>
          <w:tcPr>
            <w:tcW w:w="775" w:type="pct"/>
            <w:shd w:val="clear" w:color="auto" w:fill="FAFAFA"/>
          </w:tcPr>
          <w:p w14:paraId="4EC58FA7" w14:textId="7D10C658" w:rsidR="00430293" w:rsidRPr="00FB005D" w:rsidRDefault="008445DF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48" w:type="pct"/>
          </w:tcPr>
          <w:p w14:paraId="0C24D83B" w14:textId="2C10E5C9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763</w:t>
            </w:r>
            <w:r w:rsidR="002715A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977" w:type="pct"/>
            <w:shd w:val="clear" w:color="auto" w:fill="FAFAFA"/>
          </w:tcPr>
          <w:p w14:paraId="7C880BBF" w14:textId="7B37BE19" w:rsidR="00430293" w:rsidRPr="00FB005D" w:rsidRDefault="002E05C1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</w:tcPr>
          <w:p w14:paraId="0A37A70F" w14:textId="64AA8270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76DC1D1A" w14:textId="77777777" w:rsidTr="002715AE">
        <w:tc>
          <w:tcPr>
            <w:tcW w:w="1922" w:type="pct"/>
          </w:tcPr>
          <w:p w14:paraId="5E534A13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การเปลี่ยนแปลงรายการที่มิใช่เงินสด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75" w:type="pct"/>
            <w:shd w:val="clear" w:color="auto" w:fill="FAFAFA"/>
          </w:tcPr>
          <w:p w14:paraId="3C4DB376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8" w:type="pct"/>
          </w:tcPr>
          <w:p w14:paraId="0BEA99AD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977" w:type="pct"/>
            <w:shd w:val="clear" w:color="auto" w:fill="FAFAFA"/>
          </w:tcPr>
          <w:p w14:paraId="4216333A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78" w:type="pct"/>
          </w:tcPr>
          <w:p w14:paraId="68B80671" w14:textId="7777777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30293" w:rsidRPr="00FB005D" w14:paraId="2AFE837D" w14:textId="77777777" w:rsidTr="002715AE">
        <w:tc>
          <w:tcPr>
            <w:tcW w:w="1922" w:type="pct"/>
            <w:hideMark/>
          </w:tcPr>
          <w:p w14:paraId="7555588A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ตัดจำหน่ายค่าธรรมเนียมการจัดหาเงินกู้ยืม</w:t>
            </w:r>
          </w:p>
        </w:tc>
        <w:tc>
          <w:tcPr>
            <w:tcW w:w="775" w:type="pct"/>
            <w:shd w:val="clear" w:color="auto" w:fill="FAFAFA"/>
          </w:tcPr>
          <w:p w14:paraId="6632AE20" w14:textId="2421BA64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</w:p>
        </w:tc>
        <w:tc>
          <w:tcPr>
            <w:tcW w:w="748" w:type="pct"/>
          </w:tcPr>
          <w:p w14:paraId="414EF58A" w14:textId="635BFCAB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977" w:type="pct"/>
            <w:shd w:val="clear" w:color="auto" w:fill="FAFAFA"/>
          </w:tcPr>
          <w:p w14:paraId="0D2E88E6" w14:textId="0A270F40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578" w:type="pct"/>
          </w:tcPr>
          <w:p w14:paraId="4D46AA42" w14:textId="48CA4AAD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637B102B" w14:textId="77777777" w:rsidTr="002715AE">
        <w:tc>
          <w:tcPr>
            <w:tcW w:w="1922" w:type="pct"/>
          </w:tcPr>
          <w:p w14:paraId="4A901AA3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จัดประเภทเป็นหนี้สินที่เกี่ยวข้องโดยตรงกับ</w:t>
            </w:r>
          </w:p>
          <w:p w14:paraId="21D326F8" w14:textId="023BE27B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สินทรัพย์ที่ถือไว้เพื่อขาย</w:t>
            </w:r>
          </w:p>
        </w:tc>
        <w:tc>
          <w:tcPr>
            <w:tcW w:w="775" w:type="pct"/>
            <w:shd w:val="clear" w:color="auto" w:fill="FAFAFA"/>
            <w:vAlign w:val="bottom"/>
          </w:tcPr>
          <w:p w14:paraId="3C8AC8DE" w14:textId="479E2BA0" w:rsidR="00430293" w:rsidRPr="00FB005D" w:rsidRDefault="008445DF" w:rsidP="008445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8" w:type="pct"/>
          </w:tcPr>
          <w:p w14:paraId="6A3AD3E4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348BF25" w14:textId="405A617C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977" w:type="pct"/>
            <w:shd w:val="clear" w:color="auto" w:fill="FAFAFA"/>
            <w:vAlign w:val="bottom"/>
          </w:tcPr>
          <w:p w14:paraId="08D9C7C2" w14:textId="56216548" w:rsidR="00430293" w:rsidRPr="00FB005D" w:rsidRDefault="002E05C1" w:rsidP="002E05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578" w:type="pct"/>
          </w:tcPr>
          <w:p w14:paraId="6DA74A29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5D124BC" w14:textId="45D4FD0E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484C2981" w14:textId="77777777" w:rsidTr="002715AE">
        <w:tc>
          <w:tcPr>
            <w:tcW w:w="1922" w:type="pct"/>
          </w:tcPr>
          <w:p w14:paraId="01072044" w14:textId="5E5BE27C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775" w:type="pct"/>
            <w:tcBorders>
              <w:bottom w:val="single" w:sz="4" w:space="0" w:color="auto"/>
            </w:tcBorders>
            <w:shd w:val="clear" w:color="auto" w:fill="FAFAFA"/>
          </w:tcPr>
          <w:p w14:paraId="096D799E" w14:textId="46CA1F1D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14:paraId="47DF5C9E" w14:textId="77D6FEA2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shd w:val="clear" w:color="auto" w:fill="FAFAFA"/>
          </w:tcPr>
          <w:p w14:paraId="5EF103E8" w14:textId="4403BCA6" w:rsidR="00430293" w:rsidRPr="00FB005D" w:rsidRDefault="002E05C1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14:paraId="5F2FD005" w14:textId="00230707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430293" w:rsidRPr="00FB005D" w14:paraId="2B3CF937" w14:textId="77777777" w:rsidTr="002715AE">
        <w:tc>
          <w:tcPr>
            <w:tcW w:w="1922" w:type="pct"/>
            <w:vAlign w:val="center"/>
            <w:hideMark/>
          </w:tcPr>
          <w:p w14:paraId="2CE123F7" w14:textId="77777777" w:rsidR="00430293" w:rsidRPr="00FB005D" w:rsidRDefault="00430293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42D75FF" w14:textId="3F86B4E1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8445D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14AB79" w14:textId="34F4C1F9" w:rsidR="00430293" w:rsidRPr="00FB005D" w:rsidRDefault="00AC111E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353</w:t>
            </w:r>
          </w:p>
        </w:tc>
        <w:tc>
          <w:tcPr>
            <w:tcW w:w="9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7033A1F" w14:textId="02ED8F71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2E05C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536</w:t>
            </w: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</w:tcBorders>
          </w:tcPr>
          <w:p w14:paraId="21D95FCD" w14:textId="2BD5BDDE" w:rsidR="00430293" w:rsidRPr="00FB005D" w:rsidRDefault="00430293" w:rsidP="0043029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5D31803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113BB0" w14:textId="2080060B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อัตราดอกเบี้ยที่แท้จริงถัวเฉลี่ยถ่วงน้ำหนักของเงินกู้ยืม</w:t>
      </w:r>
      <w:r w:rsidR="00EE1F2C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ระยะยาวของกลุ่มกิจการ คือร้อยละ</w:t>
      </w:r>
      <w:r w:rsidR="00EE1F2C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</w:t>
      </w:r>
      <w:r w:rsidR="00E70397"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90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ต่อปี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>(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pacing w:val="-2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ร้อยละ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="00430293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92</w:t>
      </w:r>
      <w:r w:rsidR="00430293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ต่อปี) </w:t>
      </w:r>
    </w:p>
    <w:p w14:paraId="1C8ECBAF" w14:textId="77777777" w:rsidR="00557D15" w:rsidRPr="00FB005D" w:rsidRDefault="00557D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A1E4DF2" w14:textId="77777777" w:rsidR="00655F82" w:rsidRPr="00FB005D" w:rsidRDefault="00655F82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2A69A4" w14:textId="4CF03E7B" w:rsidR="00993840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เงินกู้ยืมระยะยาวของกลุ่มกิจการมีรายละเอียดต่อไปนี้</w:t>
      </w:r>
    </w:p>
    <w:p w14:paraId="3799DC16" w14:textId="77777777" w:rsidR="00E42B41" w:rsidRPr="00FB005D" w:rsidRDefault="00E42B41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15" w:type="pct"/>
        <w:tblLook w:val="04A0" w:firstRow="1" w:lastRow="0" w:firstColumn="1" w:lastColumn="0" w:noHBand="0" w:noVBand="1"/>
      </w:tblPr>
      <w:tblGrid>
        <w:gridCol w:w="732"/>
        <w:gridCol w:w="865"/>
        <w:gridCol w:w="856"/>
        <w:gridCol w:w="822"/>
        <w:gridCol w:w="837"/>
        <w:gridCol w:w="991"/>
        <w:gridCol w:w="1985"/>
        <w:gridCol w:w="1423"/>
        <w:gridCol w:w="978"/>
      </w:tblGrid>
      <w:tr w:rsidR="00993840" w:rsidRPr="00FB005D" w14:paraId="41B3CC37" w14:textId="77777777" w:rsidTr="002715AE">
        <w:tc>
          <w:tcPr>
            <w:tcW w:w="386" w:type="pct"/>
            <w:tcBorders>
              <w:top w:val="single" w:sz="4" w:space="0" w:color="auto"/>
            </w:tcBorders>
            <w:vAlign w:val="bottom"/>
          </w:tcPr>
          <w:p w14:paraId="0D45A324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43904EF4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47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31CD4C" w14:textId="0E218784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จำนวนเงินคงเหลือ 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1046" w:type="pct"/>
            <w:tcBorders>
              <w:top w:val="single" w:sz="4" w:space="0" w:color="auto"/>
            </w:tcBorders>
            <w:vAlign w:val="bottom"/>
          </w:tcPr>
          <w:p w14:paraId="1B9D8A3E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single" w:sz="4" w:space="0" w:color="auto"/>
            </w:tcBorders>
            <w:vAlign w:val="bottom"/>
          </w:tcPr>
          <w:p w14:paraId="05CD37C1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  <w:vAlign w:val="bottom"/>
          </w:tcPr>
          <w:p w14:paraId="2CE0A8AD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993840" w:rsidRPr="00FB005D" w14:paraId="6C010BAC" w14:textId="77777777" w:rsidTr="002715AE">
        <w:tc>
          <w:tcPr>
            <w:tcW w:w="386" w:type="pct"/>
            <w:vAlign w:val="bottom"/>
          </w:tcPr>
          <w:p w14:paraId="29AE2BE1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456" w:type="pct"/>
          </w:tcPr>
          <w:p w14:paraId="19D61EAC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636E59" w14:textId="01A77AD4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8D1935" w14:textId="0C3AAEDB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2"/>
                <w:szCs w:val="22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1046" w:type="pct"/>
            <w:vAlign w:val="bottom"/>
          </w:tcPr>
          <w:p w14:paraId="130CEE08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750" w:type="pct"/>
            <w:vAlign w:val="bottom"/>
          </w:tcPr>
          <w:p w14:paraId="72147268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515" w:type="pct"/>
            <w:vAlign w:val="bottom"/>
          </w:tcPr>
          <w:p w14:paraId="15760741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2715AE" w:rsidRPr="00FB005D" w14:paraId="6B1E2EDA" w14:textId="77777777" w:rsidTr="002715AE">
        <w:tc>
          <w:tcPr>
            <w:tcW w:w="386" w:type="pct"/>
            <w:tcBorders>
              <w:bottom w:val="single" w:sz="4" w:space="0" w:color="auto"/>
            </w:tcBorders>
            <w:vAlign w:val="bottom"/>
          </w:tcPr>
          <w:p w14:paraId="7F29B520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ลำดับที่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E167F56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  <w:p w14:paraId="40200A0B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  <w:p w14:paraId="282E0EF4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สกุลเงินในสัญญา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0A008102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ตามสกุลเงินในสัญญา (ล้าน)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61DF73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เทียบเท่าล้านบาท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4" w:space="0" w:color="auto"/>
            </w:tcBorders>
          </w:tcPr>
          <w:p w14:paraId="55C621AF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ตามสกุลเงินในสัญญา (ล้าน)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7076C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  <w:p w14:paraId="01B493B4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เทียบเท่าล้านบาท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vAlign w:val="bottom"/>
          </w:tcPr>
          <w:p w14:paraId="07930F39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  <w:p w14:paraId="2FBBC558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  <w:tc>
          <w:tcPr>
            <w:tcW w:w="750" w:type="pct"/>
            <w:tcBorders>
              <w:bottom w:val="single" w:sz="4" w:space="0" w:color="auto"/>
            </w:tcBorders>
            <w:vAlign w:val="bottom"/>
          </w:tcPr>
          <w:p w14:paraId="518E7DF3" w14:textId="77777777" w:rsidR="00993840" w:rsidRPr="002715AE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</w:pPr>
            <w:r w:rsidRPr="002715AE">
              <w:rPr>
                <w:rFonts w:ascii="Browallia New" w:eastAsia="Arial Unicode MS" w:hAnsi="Browallia New" w:cs="Browallia New"/>
                <w:b/>
                <w:bCs/>
                <w:spacing w:val="-4"/>
                <w:sz w:val="22"/>
                <w:szCs w:val="22"/>
                <w:cs/>
              </w:rPr>
              <w:t>การชำระคืนเงินต้น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bottom"/>
          </w:tcPr>
          <w:p w14:paraId="6282BEAF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กำหนดการ</w:t>
            </w:r>
          </w:p>
          <w:p w14:paraId="4CDA3B35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จ่ายชำระดอกเบี้ย</w:t>
            </w:r>
          </w:p>
        </w:tc>
      </w:tr>
      <w:tr w:rsidR="002715AE" w:rsidRPr="00FB005D" w14:paraId="717C2CFC" w14:textId="77777777" w:rsidTr="002715AE">
        <w:tc>
          <w:tcPr>
            <w:tcW w:w="386" w:type="pct"/>
            <w:tcBorders>
              <w:top w:val="single" w:sz="4" w:space="0" w:color="auto"/>
            </w:tcBorders>
          </w:tcPr>
          <w:p w14:paraId="7FF84FC9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</w:tcPr>
          <w:p w14:paraId="7419D61E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AFAFA"/>
          </w:tcPr>
          <w:p w14:paraId="1E381FBB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AFAFA"/>
          </w:tcPr>
          <w:p w14:paraId="6A2612E3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4" w:space="0" w:color="auto"/>
            </w:tcBorders>
          </w:tcPr>
          <w:p w14:paraId="51AF7305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522" w:type="pct"/>
            <w:tcBorders>
              <w:top w:val="single" w:sz="4" w:space="0" w:color="auto"/>
            </w:tcBorders>
          </w:tcPr>
          <w:p w14:paraId="52DC5783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1046" w:type="pct"/>
            <w:tcBorders>
              <w:top w:val="single" w:sz="4" w:space="0" w:color="auto"/>
            </w:tcBorders>
          </w:tcPr>
          <w:p w14:paraId="6A162E7B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750" w:type="pct"/>
            <w:tcBorders>
              <w:top w:val="single" w:sz="4" w:space="0" w:color="auto"/>
            </w:tcBorders>
          </w:tcPr>
          <w:p w14:paraId="7002021E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</w:tcPr>
          <w:p w14:paraId="18182626" w14:textId="77777777" w:rsidR="00993840" w:rsidRPr="00FB005D" w:rsidRDefault="00993840" w:rsidP="00D05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  <w:tr w:rsidR="002715AE" w:rsidRPr="00FB005D" w14:paraId="3C79BB97" w14:textId="77777777" w:rsidTr="002715AE">
        <w:tc>
          <w:tcPr>
            <w:tcW w:w="386" w:type="pct"/>
            <w:hideMark/>
          </w:tcPr>
          <w:p w14:paraId="51E0FC15" w14:textId="16881240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456" w:type="pct"/>
            <w:shd w:val="clear" w:color="auto" w:fill="auto"/>
          </w:tcPr>
          <w:p w14:paraId="3F3383D3" w14:textId="04EC29D8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36551975" w14:textId="6C2969BD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321</w:t>
            </w:r>
          </w:p>
        </w:tc>
        <w:tc>
          <w:tcPr>
            <w:tcW w:w="433" w:type="pct"/>
            <w:shd w:val="clear" w:color="auto" w:fill="FAFAFA"/>
          </w:tcPr>
          <w:p w14:paraId="79BE753E" w14:textId="6D5D3962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321</w:t>
            </w:r>
          </w:p>
        </w:tc>
        <w:tc>
          <w:tcPr>
            <w:tcW w:w="441" w:type="pct"/>
          </w:tcPr>
          <w:p w14:paraId="1AA4C044" w14:textId="4B5492AD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487</w:t>
            </w:r>
          </w:p>
        </w:tc>
        <w:tc>
          <w:tcPr>
            <w:tcW w:w="522" w:type="pct"/>
          </w:tcPr>
          <w:p w14:paraId="3D70A42E" w14:textId="3E1F329C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487</w:t>
            </w:r>
          </w:p>
        </w:tc>
        <w:tc>
          <w:tcPr>
            <w:tcW w:w="1046" w:type="pct"/>
          </w:tcPr>
          <w:p w14:paraId="5D3E49F2" w14:textId="79C5D68C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FDR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เดือน) บวก</w:t>
            </w:r>
          </w:p>
          <w:p w14:paraId="20CD6AFE" w14:textId="39A7B69C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อัตราส่วนเพิ่ม</w:t>
            </w:r>
          </w:p>
        </w:tc>
        <w:tc>
          <w:tcPr>
            <w:tcW w:w="750" w:type="pct"/>
          </w:tcPr>
          <w:p w14:paraId="038E6081" w14:textId="377E7070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</w:tcPr>
          <w:p w14:paraId="0818DA42" w14:textId="51D085CA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</w:tr>
      <w:tr w:rsidR="002715AE" w:rsidRPr="00FB005D" w14:paraId="0FA7F639" w14:textId="77777777" w:rsidTr="002715AE">
        <w:tc>
          <w:tcPr>
            <w:tcW w:w="386" w:type="pct"/>
            <w:hideMark/>
          </w:tcPr>
          <w:p w14:paraId="251E70BD" w14:textId="3AF255D9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456" w:type="pct"/>
            <w:shd w:val="clear" w:color="auto" w:fill="auto"/>
          </w:tcPr>
          <w:p w14:paraId="1BD7D72F" w14:textId="4AC7466E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4266D55B" w14:textId="45E8C246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</w:p>
        </w:tc>
        <w:tc>
          <w:tcPr>
            <w:tcW w:w="433" w:type="pct"/>
            <w:shd w:val="clear" w:color="auto" w:fill="FAFAFA"/>
          </w:tcPr>
          <w:p w14:paraId="7E13CF22" w14:textId="622E38F8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30</w:t>
            </w:r>
          </w:p>
        </w:tc>
        <w:tc>
          <w:tcPr>
            <w:tcW w:w="441" w:type="pct"/>
          </w:tcPr>
          <w:p w14:paraId="58FE4BB4" w14:textId="487217A4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47</w:t>
            </w:r>
          </w:p>
        </w:tc>
        <w:tc>
          <w:tcPr>
            <w:tcW w:w="522" w:type="pct"/>
          </w:tcPr>
          <w:p w14:paraId="2EAB1813" w14:textId="4A58CF37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47</w:t>
            </w:r>
          </w:p>
        </w:tc>
        <w:tc>
          <w:tcPr>
            <w:tcW w:w="1046" w:type="pct"/>
          </w:tcPr>
          <w:p w14:paraId="3EC90B8B" w14:textId="56C5CEF1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FDR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เดือน) บวก</w:t>
            </w:r>
          </w:p>
          <w:p w14:paraId="2114AFAC" w14:textId="41CCBAF9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อัตราส่วนเพิ่ม</w:t>
            </w:r>
          </w:p>
        </w:tc>
        <w:tc>
          <w:tcPr>
            <w:tcW w:w="750" w:type="pct"/>
          </w:tcPr>
          <w:p w14:paraId="31A41EA5" w14:textId="02BA6B81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</w:tcPr>
          <w:p w14:paraId="00386C86" w14:textId="4E448911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</w:tr>
      <w:tr w:rsidR="002715AE" w:rsidRPr="00FB005D" w14:paraId="29FCECE5" w14:textId="77777777" w:rsidTr="002715AE">
        <w:tc>
          <w:tcPr>
            <w:tcW w:w="386" w:type="pct"/>
            <w:hideMark/>
          </w:tcPr>
          <w:p w14:paraId="4099D111" w14:textId="6A4F64E0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456" w:type="pct"/>
            <w:shd w:val="clear" w:color="auto" w:fill="auto"/>
          </w:tcPr>
          <w:p w14:paraId="67F659D5" w14:textId="7F86EA0C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70E1265B" w14:textId="7DB4DA9B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85299E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277</w:t>
            </w:r>
          </w:p>
        </w:tc>
        <w:tc>
          <w:tcPr>
            <w:tcW w:w="433" w:type="pct"/>
            <w:shd w:val="clear" w:color="auto" w:fill="FAFAFA"/>
          </w:tcPr>
          <w:p w14:paraId="08895312" w14:textId="512089FF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85299E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277</w:t>
            </w:r>
          </w:p>
        </w:tc>
        <w:tc>
          <w:tcPr>
            <w:tcW w:w="441" w:type="pct"/>
          </w:tcPr>
          <w:p w14:paraId="17447D22" w14:textId="1601E1AA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E709BC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609</w:t>
            </w:r>
          </w:p>
        </w:tc>
        <w:tc>
          <w:tcPr>
            <w:tcW w:w="522" w:type="pct"/>
          </w:tcPr>
          <w:p w14:paraId="39813F8B" w14:textId="2BCB9662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  <w:r w:rsidR="00E709BC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609</w:t>
            </w:r>
          </w:p>
        </w:tc>
        <w:tc>
          <w:tcPr>
            <w:tcW w:w="1046" w:type="pct"/>
            <w:hideMark/>
          </w:tcPr>
          <w:p w14:paraId="07C8B1B2" w14:textId="1552D53A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THBFIX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เดือน)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บวก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br/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อัตราส่วนเพิ่ม</w:t>
            </w:r>
          </w:p>
        </w:tc>
        <w:tc>
          <w:tcPr>
            <w:tcW w:w="750" w:type="pct"/>
          </w:tcPr>
          <w:p w14:paraId="3955B0BD" w14:textId="5992A5F6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  <w:hideMark/>
          </w:tcPr>
          <w:p w14:paraId="276A098B" w14:textId="60B36597" w:rsidR="00E709BC" w:rsidRPr="00FB005D" w:rsidRDefault="00FD19A2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ทุกสามเดือน</w:t>
            </w:r>
          </w:p>
        </w:tc>
      </w:tr>
      <w:tr w:rsidR="002715AE" w:rsidRPr="00FB005D" w14:paraId="30B068DB" w14:textId="77777777" w:rsidTr="002715AE">
        <w:tc>
          <w:tcPr>
            <w:tcW w:w="386" w:type="pct"/>
            <w:hideMark/>
          </w:tcPr>
          <w:p w14:paraId="1ECACCFB" w14:textId="6CDBD86B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456" w:type="pct"/>
            <w:shd w:val="clear" w:color="auto" w:fill="auto"/>
          </w:tcPr>
          <w:p w14:paraId="652683F6" w14:textId="723C2EA3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11A158D9" w14:textId="7196268E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85299E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185</w:t>
            </w:r>
          </w:p>
        </w:tc>
        <w:tc>
          <w:tcPr>
            <w:tcW w:w="433" w:type="pct"/>
            <w:shd w:val="clear" w:color="auto" w:fill="FAFAFA"/>
          </w:tcPr>
          <w:p w14:paraId="75DA468F" w14:textId="7003B929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85299E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185</w:t>
            </w:r>
          </w:p>
        </w:tc>
        <w:tc>
          <w:tcPr>
            <w:tcW w:w="441" w:type="pct"/>
          </w:tcPr>
          <w:p w14:paraId="51D1D1F6" w14:textId="2572C712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E709BC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591</w:t>
            </w:r>
          </w:p>
        </w:tc>
        <w:tc>
          <w:tcPr>
            <w:tcW w:w="522" w:type="pct"/>
          </w:tcPr>
          <w:p w14:paraId="7970A780" w14:textId="5684F01B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E709BC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591</w:t>
            </w:r>
          </w:p>
        </w:tc>
        <w:tc>
          <w:tcPr>
            <w:tcW w:w="1046" w:type="pct"/>
            <w:hideMark/>
          </w:tcPr>
          <w:p w14:paraId="71D6D13C" w14:textId="6ED2D6FD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THBFIX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เดือน)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บวกอัตราส่วนเพิ่ม</w:t>
            </w:r>
          </w:p>
        </w:tc>
        <w:tc>
          <w:tcPr>
            <w:tcW w:w="750" w:type="pct"/>
          </w:tcPr>
          <w:p w14:paraId="5925CED3" w14:textId="4730ED03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  <w:hideMark/>
          </w:tcPr>
          <w:p w14:paraId="1A7C6160" w14:textId="41DDD40B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ทุกเดือน</w:t>
            </w:r>
          </w:p>
        </w:tc>
      </w:tr>
      <w:tr w:rsidR="002715AE" w:rsidRPr="00FB005D" w14:paraId="2A03CEDE" w14:textId="77777777" w:rsidTr="002715AE">
        <w:tc>
          <w:tcPr>
            <w:tcW w:w="386" w:type="pct"/>
          </w:tcPr>
          <w:p w14:paraId="3F34877C" w14:textId="7BDE77B2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</w:p>
        </w:tc>
        <w:tc>
          <w:tcPr>
            <w:tcW w:w="456" w:type="pct"/>
            <w:shd w:val="clear" w:color="auto" w:fill="auto"/>
          </w:tcPr>
          <w:p w14:paraId="5D3E6E0C" w14:textId="3FD4F096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3F109F92" w14:textId="17BA3D41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279</w:t>
            </w:r>
          </w:p>
        </w:tc>
        <w:tc>
          <w:tcPr>
            <w:tcW w:w="433" w:type="pct"/>
            <w:shd w:val="clear" w:color="auto" w:fill="FAFAFA"/>
          </w:tcPr>
          <w:p w14:paraId="7BC67C60" w14:textId="69E9F9E8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279</w:t>
            </w:r>
          </w:p>
        </w:tc>
        <w:tc>
          <w:tcPr>
            <w:tcW w:w="441" w:type="pct"/>
          </w:tcPr>
          <w:p w14:paraId="089E7500" w14:textId="3A91CFF8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279</w:t>
            </w:r>
          </w:p>
        </w:tc>
        <w:tc>
          <w:tcPr>
            <w:tcW w:w="522" w:type="pct"/>
          </w:tcPr>
          <w:p w14:paraId="41FB39DF" w14:textId="7895A91A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279</w:t>
            </w:r>
          </w:p>
        </w:tc>
        <w:tc>
          <w:tcPr>
            <w:tcW w:w="1046" w:type="pct"/>
          </w:tcPr>
          <w:p w14:paraId="5DE7F4AE" w14:textId="5FA37FFD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THBFIX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 xml:space="preserve"> เดือน)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บวกอัตราส่วนเพิ่ม</w:t>
            </w:r>
          </w:p>
        </w:tc>
        <w:tc>
          <w:tcPr>
            <w:tcW w:w="750" w:type="pct"/>
          </w:tcPr>
          <w:p w14:paraId="26A29ACB" w14:textId="346991E3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ตามเงื่อนไขในสัญญา</w:t>
            </w:r>
          </w:p>
        </w:tc>
        <w:tc>
          <w:tcPr>
            <w:tcW w:w="515" w:type="pct"/>
          </w:tcPr>
          <w:p w14:paraId="47192095" w14:textId="3608C0C0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ตามเงื่อนไขในสัญญา</w:t>
            </w:r>
          </w:p>
        </w:tc>
      </w:tr>
      <w:tr w:rsidR="002715AE" w:rsidRPr="00FB005D" w14:paraId="45A2DF8A" w14:textId="77777777" w:rsidTr="002715AE">
        <w:tc>
          <w:tcPr>
            <w:tcW w:w="386" w:type="pct"/>
            <w:hideMark/>
          </w:tcPr>
          <w:p w14:paraId="6377AB58" w14:textId="0151C663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</w:p>
        </w:tc>
        <w:tc>
          <w:tcPr>
            <w:tcW w:w="456" w:type="pct"/>
            <w:shd w:val="clear" w:color="auto" w:fill="auto"/>
          </w:tcPr>
          <w:p w14:paraId="00F53BFE" w14:textId="482D8487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ดอง</w:t>
            </w:r>
          </w:p>
        </w:tc>
        <w:tc>
          <w:tcPr>
            <w:tcW w:w="451" w:type="pct"/>
            <w:shd w:val="clear" w:color="auto" w:fill="FAFAFA"/>
          </w:tcPr>
          <w:p w14:paraId="5B0B3DC3" w14:textId="32EFA6AD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187</w:t>
            </w:r>
            <w:r w:rsidR="0085299E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978</w:t>
            </w:r>
          </w:p>
        </w:tc>
        <w:tc>
          <w:tcPr>
            <w:tcW w:w="433" w:type="pct"/>
            <w:shd w:val="clear" w:color="auto" w:fill="FAFAFA"/>
          </w:tcPr>
          <w:p w14:paraId="594D4E69" w14:textId="3905623F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276</w:t>
            </w:r>
          </w:p>
        </w:tc>
        <w:tc>
          <w:tcPr>
            <w:tcW w:w="441" w:type="pct"/>
          </w:tcPr>
          <w:p w14:paraId="05C5FF05" w14:textId="6FB0CCC7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216</w:t>
            </w:r>
            <w:r w:rsidR="00E709BC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857</w:t>
            </w:r>
          </w:p>
        </w:tc>
        <w:tc>
          <w:tcPr>
            <w:tcW w:w="522" w:type="pct"/>
          </w:tcPr>
          <w:p w14:paraId="17D5135F" w14:textId="407D18F0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282</w:t>
            </w:r>
          </w:p>
        </w:tc>
        <w:tc>
          <w:tcPr>
            <w:tcW w:w="1046" w:type="pct"/>
            <w:hideMark/>
          </w:tcPr>
          <w:p w14:paraId="6454F1F6" w14:textId="018042B7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อัตราดอกเบี้ยคงที่</w:t>
            </w:r>
          </w:p>
        </w:tc>
        <w:tc>
          <w:tcPr>
            <w:tcW w:w="750" w:type="pct"/>
          </w:tcPr>
          <w:p w14:paraId="29D34B07" w14:textId="0C2E0243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  <w:hideMark/>
          </w:tcPr>
          <w:p w14:paraId="29F20B29" w14:textId="5B0BCC85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</w:tr>
      <w:tr w:rsidR="002715AE" w:rsidRPr="00FB005D" w14:paraId="6B897A7B" w14:textId="77777777" w:rsidTr="002715AE">
        <w:tc>
          <w:tcPr>
            <w:tcW w:w="386" w:type="pct"/>
            <w:hideMark/>
          </w:tcPr>
          <w:p w14:paraId="17DF4488" w14:textId="4826FFEA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</w:t>
            </w:r>
          </w:p>
        </w:tc>
        <w:tc>
          <w:tcPr>
            <w:tcW w:w="456" w:type="pct"/>
            <w:shd w:val="clear" w:color="auto" w:fill="auto"/>
          </w:tcPr>
          <w:p w14:paraId="6B54D937" w14:textId="3A95F82D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311DFB95" w14:textId="7D44AD88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</w:t>
            </w:r>
          </w:p>
        </w:tc>
        <w:tc>
          <w:tcPr>
            <w:tcW w:w="433" w:type="pct"/>
            <w:shd w:val="clear" w:color="auto" w:fill="FAFAFA"/>
          </w:tcPr>
          <w:p w14:paraId="66494C7B" w14:textId="0B832D88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19</w:t>
            </w:r>
          </w:p>
        </w:tc>
        <w:tc>
          <w:tcPr>
            <w:tcW w:w="441" w:type="pct"/>
          </w:tcPr>
          <w:p w14:paraId="25080438" w14:textId="4AD38843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</w:t>
            </w:r>
          </w:p>
        </w:tc>
        <w:tc>
          <w:tcPr>
            <w:tcW w:w="522" w:type="pct"/>
          </w:tcPr>
          <w:p w14:paraId="3F96A3A6" w14:textId="3B921432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</w:t>
            </w:r>
          </w:p>
        </w:tc>
        <w:tc>
          <w:tcPr>
            <w:tcW w:w="1046" w:type="pct"/>
            <w:hideMark/>
          </w:tcPr>
          <w:p w14:paraId="1110DFD7" w14:textId="5D085171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MLR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หักอัตราส่วนลด</w:t>
            </w:r>
          </w:p>
        </w:tc>
        <w:tc>
          <w:tcPr>
            <w:tcW w:w="750" w:type="pct"/>
          </w:tcPr>
          <w:p w14:paraId="4F67E7FD" w14:textId="00137159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  <w:hideMark/>
          </w:tcPr>
          <w:p w14:paraId="603BA72E" w14:textId="0906DC1E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</w:tr>
      <w:tr w:rsidR="002715AE" w:rsidRPr="00FB005D" w14:paraId="7921B378" w14:textId="77777777" w:rsidTr="002715AE">
        <w:tc>
          <w:tcPr>
            <w:tcW w:w="386" w:type="pct"/>
            <w:hideMark/>
          </w:tcPr>
          <w:p w14:paraId="14667B17" w14:textId="1DF977A7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456" w:type="pct"/>
            <w:shd w:val="clear" w:color="auto" w:fill="auto"/>
          </w:tcPr>
          <w:p w14:paraId="3A8CDF8C" w14:textId="4AA6BAB8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4968CE8F" w14:textId="16E24388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</w:p>
        </w:tc>
        <w:tc>
          <w:tcPr>
            <w:tcW w:w="433" w:type="pct"/>
            <w:shd w:val="clear" w:color="auto" w:fill="FAFAFA"/>
          </w:tcPr>
          <w:p w14:paraId="54C90F7A" w14:textId="6056C29D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</w:p>
        </w:tc>
        <w:tc>
          <w:tcPr>
            <w:tcW w:w="441" w:type="pct"/>
          </w:tcPr>
          <w:p w14:paraId="406398C2" w14:textId="7E0B45A8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</w:t>
            </w:r>
          </w:p>
        </w:tc>
        <w:tc>
          <w:tcPr>
            <w:tcW w:w="522" w:type="pct"/>
          </w:tcPr>
          <w:p w14:paraId="47E8115C" w14:textId="65F95AB7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27</w:t>
            </w:r>
          </w:p>
        </w:tc>
        <w:tc>
          <w:tcPr>
            <w:tcW w:w="1046" w:type="pct"/>
            <w:hideMark/>
          </w:tcPr>
          <w:p w14:paraId="2CEEC9D2" w14:textId="6CA5D9CD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MLR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หักอัตราส่วนลด</w:t>
            </w:r>
          </w:p>
        </w:tc>
        <w:tc>
          <w:tcPr>
            <w:tcW w:w="750" w:type="pct"/>
          </w:tcPr>
          <w:p w14:paraId="5FC13722" w14:textId="1B18E1EA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  <w:hideMark/>
          </w:tcPr>
          <w:p w14:paraId="126CF5E3" w14:textId="1A4AB4C7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</w:tr>
      <w:tr w:rsidR="002715AE" w:rsidRPr="00FB005D" w14:paraId="494FE6CE" w14:textId="77777777" w:rsidTr="002715AE">
        <w:tc>
          <w:tcPr>
            <w:tcW w:w="386" w:type="pct"/>
          </w:tcPr>
          <w:p w14:paraId="2CC4BD80" w14:textId="522C0240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</w:p>
        </w:tc>
        <w:tc>
          <w:tcPr>
            <w:tcW w:w="456" w:type="pct"/>
            <w:shd w:val="clear" w:color="auto" w:fill="auto"/>
          </w:tcPr>
          <w:p w14:paraId="12A69911" w14:textId="60DD5CA0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1C4AD22E" w14:textId="46E20723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</w:t>
            </w:r>
          </w:p>
        </w:tc>
        <w:tc>
          <w:tcPr>
            <w:tcW w:w="433" w:type="pct"/>
            <w:shd w:val="clear" w:color="auto" w:fill="FAFAFA"/>
          </w:tcPr>
          <w:p w14:paraId="7D6E009B" w14:textId="6E61DAAC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33</w:t>
            </w:r>
          </w:p>
        </w:tc>
        <w:tc>
          <w:tcPr>
            <w:tcW w:w="441" w:type="pct"/>
          </w:tcPr>
          <w:p w14:paraId="001A289B" w14:textId="0DA0A2B9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522" w:type="pct"/>
          </w:tcPr>
          <w:p w14:paraId="0694842D" w14:textId="20AEA3B9" w:rsidR="00E709BC" w:rsidRPr="00FB005D" w:rsidRDefault="00AC111E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</w:p>
        </w:tc>
        <w:tc>
          <w:tcPr>
            <w:tcW w:w="1046" w:type="pct"/>
          </w:tcPr>
          <w:p w14:paraId="0A9F58DE" w14:textId="66E3FEAA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MLR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หักอัตราส่วนลด</w:t>
            </w:r>
          </w:p>
        </w:tc>
        <w:tc>
          <w:tcPr>
            <w:tcW w:w="750" w:type="pct"/>
          </w:tcPr>
          <w:p w14:paraId="1E20E612" w14:textId="4ABE5CA5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</w:tcPr>
          <w:p w14:paraId="6F2714A5" w14:textId="67DA7AC7" w:rsidR="00E709BC" w:rsidRPr="00FB005D" w:rsidRDefault="00E709BC" w:rsidP="00E709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</w:tr>
      <w:tr w:rsidR="002715AE" w:rsidRPr="00FB005D" w14:paraId="1AF0FE61" w14:textId="77777777" w:rsidTr="002715AE">
        <w:tc>
          <w:tcPr>
            <w:tcW w:w="386" w:type="pct"/>
          </w:tcPr>
          <w:p w14:paraId="33BAB335" w14:textId="49298302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10</w:t>
            </w:r>
          </w:p>
        </w:tc>
        <w:tc>
          <w:tcPr>
            <w:tcW w:w="456" w:type="pct"/>
            <w:shd w:val="clear" w:color="auto" w:fill="auto"/>
          </w:tcPr>
          <w:p w14:paraId="1C79B9AB" w14:textId="7D97D4F8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04D49E8E" w14:textId="47E23912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494</w:t>
            </w:r>
          </w:p>
        </w:tc>
        <w:tc>
          <w:tcPr>
            <w:tcW w:w="433" w:type="pct"/>
            <w:shd w:val="clear" w:color="auto" w:fill="FAFAFA"/>
          </w:tcPr>
          <w:p w14:paraId="6BD3615C" w14:textId="389F0A89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494</w:t>
            </w:r>
          </w:p>
        </w:tc>
        <w:tc>
          <w:tcPr>
            <w:tcW w:w="441" w:type="pct"/>
          </w:tcPr>
          <w:p w14:paraId="274AF3F8" w14:textId="6EEA5C78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522" w:type="pct"/>
          </w:tcPr>
          <w:p w14:paraId="017E3A27" w14:textId="2FEA52F8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046" w:type="pct"/>
          </w:tcPr>
          <w:p w14:paraId="6289A177" w14:textId="4F745AB3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BIBOR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บวกอัตราส่วนเพิ่ม</w:t>
            </w:r>
          </w:p>
        </w:tc>
        <w:tc>
          <w:tcPr>
            <w:tcW w:w="750" w:type="pct"/>
          </w:tcPr>
          <w:p w14:paraId="55042E05" w14:textId="444888A7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เมื่อสิ้นสุดสัญญา</w:t>
            </w:r>
          </w:p>
        </w:tc>
        <w:tc>
          <w:tcPr>
            <w:tcW w:w="515" w:type="pct"/>
          </w:tcPr>
          <w:p w14:paraId="1C664851" w14:textId="70B700E9" w:rsidR="0079256D" w:rsidRPr="00FB005D" w:rsidRDefault="00FD19A2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ทุกสามเดือน</w:t>
            </w:r>
          </w:p>
        </w:tc>
      </w:tr>
      <w:tr w:rsidR="002715AE" w:rsidRPr="00FB005D" w14:paraId="4D0803DD" w14:textId="77777777" w:rsidTr="002715AE">
        <w:tc>
          <w:tcPr>
            <w:tcW w:w="386" w:type="pct"/>
          </w:tcPr>
          <w:p w14:paraId="63CA50F0" w14:textId="14C79158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</w:p>
        </w:tc>
        <w:tc>
          <w:tcPr>
            <w:tcW w:w="456" w:type="pct"/>
            <w:shd w:val="clear" w:color="auto" w:fill="auto"/>
          </w:tcPr>
          <w:p w14:paraId="638FE91E" w14:textId="44D22C20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22EF0D40" w14:textId="3CCC2D4C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089</w:t>
            </w:r>
          </w:p>
        </w:tc>
        <w:tc>
          <w:tcPr>
            <w:tcW w:w="433" w:type="pct"/>
            <w:shd w:val="clear" w:color="auto" w:fill="FAFAFA"/>
          </w:tcPr>
          <w:p w14:paraId="47DC1290" w14:textId="17A81548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089</w:t>
            </w:r>
          </w:p>
        </w:tc>
        <w:tc>
          <w:tcPr>
            <w:tcW w:w="441" w:type="pct"/>
          </w:tcPr>
          <w:p w14:paraId="60C0EEA2" w14:textId="4B7DB2CF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522" w:type="pct"/>
          </w:tcPr>
          <w:p w14:paraId="648FB243" w14:textId="30418A50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046" w:type="pct"/>
          </w:tcPr>
          <w:p w14:paraId="77B6A661" w14:textId="4592EA46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MBIBOR 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บวกอัตราส่วนเพิ่ม</w:t>
            </w:r>
          </w:p>
        </w:tc>
        <w:tc>
          <w:tcPr>
            <w:tcW w:w="750" w:type="pct"/>
          </w:tcPr>
          <w:p w14:paraId="3519C29D" w14:textId="13106E77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เมื่อสิ้นสุดสัญญา</w:t>
            </w:r>
          </w:p>
        </w:tc>
        <w:tc>
          <w:tcPr>
            <w:tcW w:w="515" w:type="pct"/>
          </w:tcPr>
          <w:p w14:paraId="384BBFC0" w14:textId="3986B0D7" w:rsidR="0079256D" w:rsidRPr="00FB005D" w:rsidRDefault="00FD19A2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ทุกสามเดือน</w:t>
            </w:r>
          </w:p>
        </w:tc>
      </w:tr>
      <w:tr w:rsidR="002715AE" w:rsidRPr="00FB005D" w14:paraId="15570871" w14:textId="77777777" w:rsidTr="002715AE">
        <w:tc>
          <w:tcPr>
            <w:tcW w:w="386" w:type="pct"/>
          </w:tcPr>
          <w:p w14:paraId="071464AA" w14:textId="0D1B4B61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12</w:t>
            </w:r>
          </w:p>
        </w:tc>
        <w:tc>
          <w:tcPr>
            <w:tcW w:w="456" w:type="pct"/>
            <w:shd w:val="clear" w:color="auto" w:fill="auto"/>
          </w:tcPr>
          <w:p w14:paraId="34668A4D" w14:textId="4DF38F2E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5CD47CD2" w14:textId="459AF42D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563</w:t>
            </w:r>
          </w:p>
        </w:tc>
        <w:tc>
          <w:tcPr>
            <w:tcW w:w="433" w:type="pct"/>
            <w:shd w:val="clear" w:color="auto" w:fill="FAFAFA"/>
          </w:tcPr>
          <w:p w14:paraId="5EC55DC0" w14:textId="74D474FC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563</w:t>
            </w:r>
          </w:p>
        </w:tc>
        <w:tc>
          <w:tcPr>
            <w:tcW w:w="441" w:type="pct"/>
          </w:tcPr>
          <w:p w14:paraId="54AA8A4E" w14:textId="5D63F41B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522" w:type="pct"/>
          </w:tcPr>
          <w:p w14:paraId="2D88C055" w14:textId="5E988FDD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046" w:type="pct"/>
          </w:tcPr>
          <w:p w14:paraId="7247493A" w14:textId="775579E7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MLR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หักอัตราส่วนลด</w:t>
            </w:r>
          </w:p>
        </w:tc>
        <w:tc>
          <w:tcPr>
            <w:tcW w:w="750" w:type="pct"/>
          </w:tcPr>
          <w:p w14:paraId="33D139CC" w14:textId="786A73D7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เมื่อสิ้นสุดสัญญา</w:t>
            </w:r>
          </w:p>
        </w:tc>
        <w:tc>
          <w:tcPr>
            <w:tcW w:w="515" w:type="pct"/>
          </w:tcPr>
          <w:p w14:paraId="7CA3072B" w14:textId="40A5614E" w:rsidR="0079256D" w:rsidRPr="00FB005D" w:rsidRDefault="00847209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ทุกสามเดือน</w:t>
            </w:r>
          </w:p>
        </w:tc>
      </w:tr>
      <w:tr w:rsidR="002715AE" w:rsidRPr="00FB005D" w14:paraId="0F5FD254" w14:textId="77777777" w:rsidTr="002715AE">
        <w:tc>
          <w:tcPr>
            <w:tcW w:w="386" w:type="pct"/>
          </w:tcPr>
          <w:p w14:paraId="6632C7AF" w14:textId="708F6B60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</w:p>
        </w:tc>
        <w:tc>
          <w:tcPr>
            <w:tcW w:w="456" w:type="pct"/>
            <w:shd w:val="clear" w:color="auto" w:fill="auto"/>
          </w:tcPr>
          <w:p w14:paraId="45238381" w14:textId="13C8C376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7E78BA29" w14:textId="21E93193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908</w:t>
            </w:r>
          </w:p>
        </w:tc>
        <w:tc>
          <w:tcPr>
            <w:tcW w:w="433" w:type="pct"/>
            <w:shd w:val="clear" w:color="auto" w:fill="FAFAFA"/>
          </w:tcPr>
          <w:p w14:paraId="788AAFFA" w14:textId="783C226E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908</w:t>
            </w:r>
          </w:p>
        </w:tc>
        <w:tc>
          <w:tcPr>
            <w:tcW w:w="441" w:type="pct"/>
          </w:tcPr>
          <w:p w14:paraId="7B8DF809" w14:textId="1DD40C3F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522" w:type="pct"/>
          </w:tcPr>
          <w:p w14:paraId="107178F8" w14:textId="6AE68322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046" w:type="pct"/>
          </w:tcPr>
          <w:p w14:paraId="6C3A73C5" w14:textId="13D89F9A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MLR </w:t>
            </w: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หักอัตราส่วนลด</w:t>
            </w:r>
          </w:p>
        </w:tc>
        <w:tc>
          <w:tcPr>
            <w:tcW w:w="750" w:type="pct"/>
          </w:tcPr>
          <w:p w14:paraId="197836D1" w14:textId="75B50804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ทุกสามเดือน</w:t>
            </w:r>
          </w:p>
        </w:tc>
        <w:tc>
          <w:tcPr>
            <w:tcW w:w="515" w:type="pct"/>
          </w:tcPr>
          <w:p w14:paraId="33DBB948" w14:textId="506B61A2" w:rsidR="0079256D" w:rsidRPr="00FB005D" w:rsidRDefault="00847209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ทุกสามเดือน</w:t>
            </w:r>
          </w:p>
        </w:tc>
      </w:tr>
      <w:tr w:rsidR="002715AE" w:rsidRPr="00FB005D" w14:paraId="37BB7466" w14:textId="77777777" w:rsidTr="002715AE">
        <w:tc>
          <w:tcPr>
            <w:tcW w:w="386" w:type="pct"/>
          </w:tcPr>
          <w:p w14:paraId="1EEE37E3" w14:textId="45FD5FDB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</w:t>
            </w:r>
          </w:p>
        </w:tc>
        <w:tc>
          <w:tcPr>
            <w:tcW w:w="456" w:type="pct"/>
            <w:shd w:val="clear" w:color="auto" w:fill="auto"/>
          </w:tcPr>
          <w:p w14:paraId="33E2C6B9" w14:textId="5C22553E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บาท</w:t>
            </w:r>
          </w:p>
        </w:tc>
        <w:tc>
          <w:tcPr>
            <w:tcW w:w="451" w:type="pct"/>
            <w:shd w:val="clear" w:color="auto" w:fill="FAFAFA"/>
          </w:tcPr>
          <w:p w14:paraId="1DEE7715" w14:textId="2725BD8D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482</w:t>
            </w:r>
          </w:p>
        </w:tc>
        <w:tc>
          <w:tcPr>
            <w:tcW w:w="433" w:type="pct"/>
            <w:shd w:val="clear" w:color="auto" w:fill="FAFAFA"/>
          </w:tcPr>
          <w:p w14:paraId="605B2C3B" w14:textId="1A9AD09A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482</w:t>
            </w:r>
          </w:p>
        </w:tc>
        <w:tc>
          <w:tcPr>
            <w:tcW w:w="441" w:type="pct"/>
          </w:tcPr>
          <w:p w14:paraId="24BCB7D7" w14:textId="28419CAC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522" w:type="pct"/>
          </w:tcPr>
          <w:p w14:paraId="76E575DD" w14:textId="78244CEB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046" w:type="pct"/>
          </w:tcPr>
          <w:p w14:paraId="5BE7996B" w14:textId="2C12CE40" w:rsidR="0079256D" w:rsidRPr="00FB005D" w:rsidRDefault="00AC111E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</w:t>
            </w:r>
            <w:r w:rsidR="000D6D6B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>M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</w:rPr>
              <w:t xml:space="preserve">BIBOR </w:t>
            </w:r>
            <w:r w:rsidR="0079256D"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บวกอัตราส่วนเพิ่ม</w:t>
            </w:r>
          </w:p>
        </w:tc>
        <w:tc>
          <w:tcPr>
            <w:tcW w:w="750" w:type="pct"/>
          </w:tcPr>
          <w:p w14:paraId="5EF57AB5" w14:textId="5CFB3CCC" w:rsidR="0079256D" w:rsidRPr="00FB005D" w:rsidRDefault="0079256D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ทุกหกเดือน</w:t>
            </w:r>
          </w:p>
        </w:tc>
        <w:tc>
          <w:tcPr>
            <w:tcW w:w="515" w:type="pct"/>
          </w:tcPr>
          <w:p w14:paraId="0A714D9F" w14:textId="325C9CF1" w:rsidR="0079256D" w:rsidRPr="00FB005D" w:rsidRDefault="00847209" w:rsidP="007925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ทุกสามเดือน</w:t>
            </w:r>
          </w:p>
        </w:tc>
      </w:tr>
      <w:tr w:rsidR="002715AE" w:rsidRPr="00FB005D" w14:paraId="71FC718F" w14:textId="77777777" w:rsidTr="002715AE">
        <w:tc>
          <w:tcPr>
            <w:tcW w:w="386" w:type="pct"/>
            <w:hideMark/>
          </w:tcPr>
          <w:p w14:paraId="45E7D855" w14:textId="77777777" w:rsidR="0085299E" w:rsidRPr="00FB005D" w:rsidRDefault="0085299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รวม</w:t>
            </w:r>
          </w:p>
        </w:tc>
        <w:tc>
          <w:tcPr>
            <w:tcW w:w="456" w:type="pct"/>
            <w:shd w:val="clear" w:color="auto" w:fill="auto"/>
          </w:tcPr>
          <w:p w14:paraId="6A63055A" w14:textId="77777777" w:rsidR="0085299E" w:rsidRPr="00FB005D" w:rsidRDefault="0085299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FAFAFA"/>
          </w:tcPr>
          <w:p w14:paraId="73D12AAE" w14:textId="77777777" w:rsidR="0085299E" w:rsidRPr="00FB005D" w:rsidRDefault="0085299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A5F3F03" w14:textId="7FD5372D" w:rsidR="0085299E" w:rsidRPr="00FB005D" w:rsidRDefault="00AC111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31</w:t>
            </w:r>
            <w:r w:rsidR="004F5EC5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968</w:t>
            </w:r>
          </w:p>
        </w:tc>
        <w:tc>
          <w:tcPr>
            <w:tcW w:w="441" w:type="pct"/>
          </w:tcPr>
          <w:p w14:paraId="73011BD8" w14:textId="77777777" w:rsidR="0085299E" w:rsidRPr="00FB005D" w:rsidRDefault="0085299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0C9631CC" w14:textId="26BBBD56" w:rsidR="0085299E" w:rsidRPr="00FB005D" w:rsidRDefault="00AC111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13</w:t>
            </w:r>
            <w:r w:rsidR="0085299E" w:rsidRPr="00FB005D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353</w:t>
            </w:r>
          </w:p>
        </w:tc>
        <w:tc>
          <w:tcPr>
            <w:tcW w:w="1046" w:type="pct"/>
          </w:tcPr>
          <w:p w14:paraId="79010A31" w14:textId="77777777" w:rsidR="0085299E" w:rsidRPr="00FB005D" w:rsidRDefault="0085299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750" w:type="pct"/>
          </w:tcPr>
          <w:p w14:paraId="37F0E4A6" w14:textId="77777777" w:rsidR="0085299E" w:rsidRPr="00FB005D" w:rsidRDefault="0085299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515" w:type="pct"/>
          </w:tcPr>
          <w:p w14:paraId="2F808F0B" w14:textId="77777777" w:rsidR="0085299E" w:rsidRPr="00FB005D" w:rsidRDefault="0085299E" w:rsidP="008529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</w:tr>
    </w:tbl>
    <w:p w14:paraId="785E2F39" w14:textId="3E0E1D72" w:rsidR="00C27A54" w:rsidRPr="00FB005D" w:rsidRDefault="00C27A54" w:rsidP="00C27A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14FD25E6" w14:textId="2FCA5074" w:rsidR="00993840" w:rsidRPr="00FB005D" w:rsidRDefault="00993840" w:rsidP="001F3F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เงินกู้ยืมส่วนที่มีหลักประกันของกลุ่มกิจการเป็นการค้ำประกันโดยการนำที่ดิน อาคาร โรงผลิตปิโตรเคมี เครื่องจักร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และบัญชีเงินฝากสถาบันการเงิน (หมายเหตุฯ ข้อ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ข้อ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11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และข้อ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 ไปจำนอง เพื่อเป็นหลักทรัพย์ค้ำประกันวงเงินสินเชื่อ</w:t>
      </w:r>
    </w:p>
    <w:p w14:paraId="4EA3B5CE" w14:textId="0BE299A0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A2C49D" w14:textId="73F05025" w:rsidR="00557D15" w:rsidRPr="00FB005D" w:rsidRDefault="00993840" w:rsidP="00D051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นอกจากนี้กลุ่มกิจการต้องปฏิบัติตามข้อกำหนดบางประการตามที่กำหนดไว้ในสัญญาเงินกู้ยืมระยะยาว เช่น การรักษาสัดส่วนการถือหุ้น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การดำรงอัตราส่วนของหนี้สินต่อส่วนของผู้ถือหุ้นตามอัตราที่ระบุไว้ในสัญญา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E42B4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และการให้การสนับสนุนทางการเงินตามสัดส่วนการถือหุ้น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เป็นต้น</w:t>
      </w:r>
    </w:p>
    <w:p w14:paraId="32E46649" w14:textId="77777777" w:rsidR="00557D15" w:rsidRPr="00FB005D" w:rsidRDefault="00557D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3452D58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02E3E67B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B9CA147" w14:textId="2AF7E5DF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28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หุ้นกู้ สุทธิ</w:t>
            </w:r>
          </w:p>
        </w:tc>
      </w:tr>
    </w:tbl>
    <w:p w14:paraId="7C0DAD4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47"/>
        <w:gridCol w:w="1429"/>
        <w:gridCol w:w="1429"/>
        <w:gridCol w:w="1429"/>
        <w:gridCol w:w="1427"/>
      </w:tblGrid>
      <w:tr w:rsidR="00993840" w:rsidRPr="00FB005D" w14:paraId="0BD90D7A" w14:textId="77777777" w:rsidTr="002F7184">
        <w:trPr>
          <w:cantSplit/>
        </w:trPr>
        <w:tc>
          <w:tcPr>
            <w:tcW w:w="1980" w:type="pct"/>
          </w:tcPr>
          <w:p w14:paraId="33BEAB7C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5814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E24D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21F4BA27" w14:textId="77777777" w:rsidTr="002F7184">
        <w:trPr>
          <w:cantSplit/>
        </w:trPr>
        <w:tc>
          <w:tcPr>
            <w:tcW w:w="1980" w:type="pct"/>
          </w:tcPr>
          <w:p w14:paraId="20E6B6F9" w14:textId="7F341AE4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55" w:type="pct"/>
            <w:tcBorders>
              <w:top w:val="single" w:sz="4" w:space="0" w:color="auto"/>
            </w:tcBorders>
            <w:vAlign w:val="center"/>
          </w:tcPr>
          <w:p w14:paraId="4E062408" w14:textId="6F978E25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2564</w:t>
            </w:r>
          </w:p>
        </w:tc>
        <w:tc>
          <w:tcPr>
            <w:tcW w:w="755" w:type="pct"/>
            <w:tcBorders>
              <w:top w:val="single" w:sz="4" w:space="0" w:color="auto"/>
            </w:tcBorders>
            <w:vAlign w:val="center"/>
          </w:tcPr>
          <w:p w14:paraId="5CA11BE0" w14:textId="2202CF2D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2563</w:t>
            </w:r>
          </w:p>
        </w:tc>
        <w:tc>
          <w:tcPr>
            <w:tcW w:w="755" w:type="pct"/>
            <w:tcBorders>
              <w:top w:val="single" w:sz="4" w:space="0" w:color="auto"/>
            </w:tcBorders>
            <w:vAlign w:val="center"/>
          </w:tcPr>
          <w:p w14:paraId="2BB73977" w14:textId="0D829363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2564</w:t>
            </w:r>
          </w:p>
        </w:tc>
        <w:tc>
          <w:tcPr>
            <w:tcW w:w="754" w:type="pct"/>
            <w:tcBorders>
              <w:top w:val="single" w:sz="4" w:space="0" w:color="auto"/>
            </w:tcBorders>
            <w:vAlign w:val="center"/>
          </w:tcPr>
          <w:p w14:paraId="2F2462F2" w14:textId="39055649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lang w:val="en-GB"/>
              </w:rPr>
              <w:t>2563</w:t>
            </w:r>
          </w:p>
        </w:tc>
      </w:tr>
      <w:tr w:rsidR="00993840" w:rsidRPr="00FB005D" w14:paraId="77E2CF08" w14:textId="77777777" w:rsidTr="002F7184">
        <w:trPr>
          <w:cantSplit/>
        </w:trPr>
        <w:tc>
          <w:tcPr>
            <w:tcW w:w="1980" w:type="pct"/>
          </w:tcPr>
          <w:p w14:paraId="449634A6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center"/>
          </w:tcPr>
          <w:p w14:paraId="516E8CE9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ล้านบาท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center"/>
          </w:tcPr>
          <w:p w14:paraId="1920A0DC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ล้านบาท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13C7E613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ล้านบาท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14:paraId="76D22BAF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i/>
                <w:iCs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ล้านบาท</w:t>
            </w:r>
          </w:p>
        </w:tc>
      </w:tr>
      <w:tr w:rsidR="00993840" w:rsidRPr="00FB005D" w14:paraId="32FC6A07" w14:textId="77777777" w:rsidTr="002F7184">
        <w:trPr>
          <w:cantSplit/>
        </w:trPr>
        <w:tc>
          <w:tcPr>
            <w:tcW w:w="1980" w:type="pct"/>
          </w:tcPr>
          <w:p w14:paraId="532D6CDA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0B5C64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center"/>
          </w:tcPr>
          <w:p w14:paraId="28847EE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7E04B64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  <w:vAlign w:val="center"/>
          </w:tcPr>
          <w:p w14:paraId="15D1F6F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30293" w:rsidRPr="00FB005D" w14:paraId="77F6D944" w14:textId="77777777" w:rsidTr="00DB3A97">
        <w:trPr>
          <w:cantSplit/>
        </w:trPr>
        <w:tc>
          <w:tcPr>
            <w:tcW w:w="1980" w:type="pct"/>
          </w:tcPr>
          <w:p w14:paraId="187C5188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หุ้นกู้ สุทธิ</w:t>
            </w:r>
          </w:p>
        </w:tc>
        <w:tc>
          <w:tcPr>
            <w:tcW w:w="755" w:type="pct"/>
            <w:shd w:val="clear" w:color="auto" w:fill="FAFAFA"/>
            <w:vAlign w:val="center"/>
          </w:tcPr>
          <w:p w14:paraId="745090B7" w14:textId="4407348D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  <w:r w:rsidR="00794E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710</w:t>
            </w:r>
          </w:p>
        </w:tc>
        <w:tc>
          <w:tcPr>
            <w:tcW w:w="755" w:type="pct"/>
            <w:vAlign w:val="center"/>
          </w:tcPr>
          <w:p w14:paraId="51CCB32B" w14:textId="753AF8B1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</w:p>
        </w:tc>
        <w:tc>
          <w:tcPr>
            <w:tcW w:w="755" w:type="pct"/>
            <w:shd w:val="clear" w:color="auto" w:fill="FAFAFA"/>
          </w:tcPr>
          <w:p w14:paraId="350247AC" w14:textId="0EA0B9FC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0D6D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561</w:t>
            </w:r>
          </w:p>
        </w:tc>
        <w:tc>
          <w:tcPr>
            <w:tcW w:w="754" w:type="pct"/>
          </w:tcPr>
          <w:p w14:paraId="33845D2A" w14:textId="6CC422B1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</w:p>
        </w:tc>
      </w:tr>
      <w:tr w:rsidR="00430293" w:rsidRPr="00FB005D" w14:paraId="7ADBCD9E" w14:textId="77777777" w:rsidTr="00DB3A97">
        <w:trPr>
          <w:cantSplit/>
        </w:trPr>
        <w:tc>
          <w:tcPr>
            <w:tcW w:w="1980" w:type="pct"/>
          </w:tcPr>
          <w:p w14:paraId="53F9EAB5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ส่วนลดหุ้นกู้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5ADF5E6" w14:textId="70FE77F8" w:rsidR="00430293" w:rsidRPr="00FB005D" w:rsidRDefault="00794EDA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center"/>
          </w:tcPr>
          <w:p w14:paraId="6DBF51B8" w14:textId="4BA17876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</w:tcPr>
          <w:p w14:paraId="5FAEDF87" w14:textId="7C0C9548" w:rsidR="00430293" w:rsidRPr="00FB005D" w:rsidRDefault="00794EDA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14:paraId="52C2163C" w14:textId="2A0FE05A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30293" w:rsidRPr="00FB005D" w14:paraId="3F82DC02" w14:textId="77777777" w:rsidTr="00DB3A97">
        <w:trPr>
          <w:cantSplit/>
        </w:trPr>
        <w:tc>
          <w:tcPr>
            <w:tcW w:w="1980" w:type="pct"/>
          </w:tcPr>
          <w:p w14:paraId="5D6C0DB9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5575EA2" w14:textId="7C0F1D08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  <w:r w:rsidR="00794E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755" w:type="pct"/>
            <w:tcBorders>
              <w:top w:val="single" w:sz="4" w:space="0" w:color="auto"/>
            </w:tcBorders>
            <w:vAlign w:val="center"/>
          </w:tcPr>
          <w:p w14:paraId="53D619F5" w14:textId="3C74628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</w:tcPr>
          <w:p w14:paraId="57AEB32E" w14:textId="3836FB02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794E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754" w:type="pct"/>
            <w:tcBorders>
              <w:top w:val="single" w:sz="4" w:space="0" w:color="auto"/>
            </w:tcBorders>
          </w:tcPr>
          <w:p w14:paraId="641CCA1E" w14:textId="5F52AC83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</w:p>
        </w:tc>
      </w:tr>
      <w:tr w:rsidR="00430293" w:rsidRPr="00FB005D" w14:paraId="5EB8C90D" w14:textId="77777777" w:rsidTr="00997293">
        <w:trPr>
          <w:cantSplit/>
        </w:trPr>
        <w:tc>
          <w:tcPr>
            <w:tcW w:w="1980" w:type="pct"/>
          </w:tcPr>
          <w:p w14:paraId="1A3EFCEA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5"/>
              </w:tabs>
              <w:spacing w:line="240" w:lineRule="auto"/>
              <w:ind w:left="-101" w:right="-8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ab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ส่วนของหุ้นกู้ที่ถึงกำหนดไถ่ถอน</w:t>
            </w:r>
          </w:p>
          <w:p w14:paraId="7D795BB8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5"/>
              </w:tabs>
              <w:spacing w:line="240" w:lineRule="auto"/>
              <w:ind w:left="-101" w:right="-8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ในหนึ่งปี สุทธิ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C0A352" w14:textId="760EADDA" w:rsidR="00430293" w:rsidRPr="00FB005D" w:rsidRDefault="00794EDA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557AC70" w14:textId="5968B06D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F7F1949" w14:textId="176676C4" w:rsidR="00430293" w:rsidRPr="00FB005D" w:rsidRDefault="00794EDA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vAlign w:val="bottom"/>
          </w:tcPr>
          <w:p w14:paraId="3ECD22B1" w14:textId="499A5321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30293" w:rsidRPr="00FB005D" w14:paraId="14EFD480" w14:textId="77777777" w:rsidTr="00DB3A97">
        <w:trPr>
          <w:cantSplit/>
        </w:trPr>
        <w:tc>
          <w:tcPr>
            <w:tcW w:w="1980" w:type="pct"/>
          </w:tcPr>
          <w:p w14:paraId="7205CF03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8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หุ้นกู้ สุทธิ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3E39761" w14:textId="7683300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794E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356A8" w14:textId="51C967BA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5902C85" w14:textId="4D772A56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794E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</w:tcPr>
          <w:p w14:paraId="2708BAB7" w14:textId="010479F6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</w:p>
        </w:tc>
      </w:tr>
    </w:tbl>
    <w:p w14:paraId="4FB7FA0E" w14:textId="231906DC" w:rsidR="007415A4" w:rsidRPr="00FB005D" w:rsidRDefault="007415A4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6000D6D5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rtl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การเปลี่ยนแปลงของหุ้นกู้ของกลุ่มกิจการและบริษัท</w:t>
      </w:r>
      <w:r w:rsidRPr="00FB005D">
        <w:rPr>
          <w:rFonts w:ascii="Browallia New" w:eastAsia="Arial Unicode MS" w:hAnsi="Browallia New" w:cs="Browallia New"/>
          <w:sz w:val="26"/>
          <w:szCs w:val="26"/>
          <w:rtl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B3E8ADD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15"/>
        <w:gridCol w:w="1436"/>
        <w:gridCol w:w="1438"/>
        <w:gridCol w:w="1436"/>
        <w:gridCol w:w="1436"/>
      </w:tblGrid>
      <w:tr w:rsidR="00993840" w:rsidRPr="00FB005D" w14:paraId="6C3EC70D" w14:textId="77777777" w:rsidTr="002F7184">
        <w:tc>
          <w:tcPr>
            <w:tcW w:w="1963" w:type="pct"/>
          </w:tcPr>
          <w:p w14:paraId="4961FFD3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519" w:type="pct"/>
            <w:gridSpan w:val="2"/>
            <w:tcBorders>
              <w:top w:val="single" w:sz="4" w:space="0" w:color="auto"/>
            </w:tcBorders>
            <w:vAlign w:val="center"/>
          </w:tcPr>
          <w:p w14:paraId="4FA01CB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</w:tcBorders>
            <w:vAlign w:val="center"/>
          </w:tcPr>
          <w:p w14:paraId="4C79806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4C178F36" w14:textId="77777777" w:rsidTr="002F7184">
        <w:tc>
          <w:tcPr>
            <w:tcW w:w="1963" w:type="pct"/>
          </w:tcPr>
          <w:p w14:paraId="3F67384E" w14:textId="2A5D50D4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สำหรับปีสิ้นสุดวันที่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75E7E877" w14:textId="2B8DCE5E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0" w:type="pct"/>
            <w:tcBorders>
              <w:top w:val="single" w:sz="4" w:space="0" w:color="auto"/>
            </w:tcBorders>
            <w:vAlign w:val="center"/>
          </w:tcPr>
          <w:p w14:paraId="5CCE1F28" w14:textId="04FCD976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6A8E1A2B" w14:textId="76F1EB0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center"/>
          </w:tcPr>
          <w:p w14:paraId="688EDF40" w14:textId="776E6BB5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57BAC667" w14:textId="77777777" w:rsidTr="002F7184">
        <w:tc>
          <w:tcPr>
            <w:tcW w:w="1963" w:type="pct"/>
          </w:tcPr>
          <w:p w14:paraId="3EDDF936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4AE6A5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14:paraId="1232E17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44FFE20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278FEE6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22527425" w14:textId="77777777" w:rsidTr="002F7184">
        <w:tc>
          <w:tcPr>
            <w:tcW w:w="1963" w:type="pct"/>
          </w:tcPr>
          <w:p w14:paraId="335A5275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FAFAFA"/>
          </w:tcPr>
          <w:p w14:paraId="2B1A21B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</w:tcPr>
          <w:p w14:paraId="248BD00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FAFAFA"/>
          </w:tcPr>
          <w:p w14:paraId="22B7997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</w:tcPr>
          <w:p w14:paraId="78885C8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outlineLvl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28A1E6F7" w14:textId="77777777" w:rsidTr="002F7184">
        <w:tc>
          <w:tcPr>
            <w:tcW w:w="1963" w:type="pct"/>
          </w:tcPr>
          <w:p w14:paraId="503E85D5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ยอดคงเหลือต้นปี</w:t>
            </w:r>
          </w:p>
        </w:tc>
        <w:tc>
          <w:tcPr>
            <w:tcW w:w="759" w:type="pct"/>
            <w:shd w:val="clear" w:color="auto" w:fill="FAFAFA"/>
          </w:tcPr>
          <w:p w14:paraId="09A126C8" w14:textId="46BE33FA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72031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760" w:type="pct"/>
          </w:tcPr>
          <w:p w14:paraId="06597770" w14:textId="3638DA3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</w:p>
        </w:tc>
        <w:tc>
          <w:tcPr>
            <w:tcW w:w="759" w:type="pct"/>
            <w:shd w:val="clear" w:color="auto" w:fill="FAFAFA"/>
          </w:tcPr>
          <w:p w14:paraId="3147C0AE" w14:textId="1B18EB63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794ED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759" w:type="pct"/>
          </w:tcPr>
          <w:p w14:paraId="28B7A782" w14:textId="5C900DA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</w:p>
        </w:tc>
      </w:tr>
      <w:tr w:rsidR="00430293" w:rsidRPr="00FB005D" w14:paraId="4860663D" w14:textId="77777777" w:rsidTr="002F7184">
        <w:tc>
          <w:tcPr>
            <w:tcW w:w="1963" w:type="pct"/>
          </w:tcPr>
          <w:p w14:paraId="6626692B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  <w:t>:</w:t>
            </w:r>
          </w:p>
        </w:tc>
        <w:tc>
          <w:tcPr>
            <w:tcW w:w="759" w:type="pct"/>
            <w:shd w:val="clear" w:color="auto" w:fill="FAFAFA"/>
          </w:tcPr>
          <w:p w14:paraId="6A9D95D9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</w:tcPr>
          <w:p w14:paraId="3A8A9002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9" w:type="pct"/>
            <w:shd w:val="clear" w:color="auto" w:fill="FAFAFA"/>
          </w:tcPr>
          <w:p w14:paraId="70C35EF6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9" w:type="pct"/>
          </w:tcPr>
          <w:p w14:paraId="121EF317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0D31AB75" w14:textId="77777777" w:rsidTr="002F7184">
        <w:tc>
          <w:tcPr>
            <w:tcW w:w="1963" w:type="pct"/>
          </w:tcPr>
          <w:p w14:paraId="353F046F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ออกหุ้นกู้</w:t>
            </w:r>
          </w:p>
        </w:tc>
        <w:tc>
          <w:tcPr>
            <w:tcW w:w="759" w:type="pct"/>
            <w:shd w:val="clear" w:color="auto" w:fill="FAFAFA"/>
          </w:tcPr>
          <w:p w14:paraId="4D99DABC" w14:textId="3F8B5991" w:rsidR="00430293" w:rsidRPr="00FB005D" w:rsidRDefault="0072031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0" w:type="pct"/>
          </w:tcPr>
          <w:p w14:paraId="226931EB" w14:textId="59495C73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</w:p>
        </w:tc>
        <w:tc>
          <w:tcPr>
            <w:tcW w:w="759" w:type="pct"/>
            <w:shd w:val="clear" w:color="auto" w:fill="FAFAFA"/>
          </w:tcPr>
          <w:p w14:paraId="38ACD31F" w14:textId="20B715AD" w:rsidR="00430293" w:rsidRPr="00FB005D" w:rsidRDefault="0005670D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9" w:type="pct"/>
          </w:tcPr>
          <w:p w14:paraId="592C226E" w14:textId="7F23050B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23513A4F" w14:textId="77777777" w:rsidTr="002F7184">
        <w:tc>
          <w:tcPr>
            <w:tcW w:w="1963" w:type="pct"/>
          </w:tcPr>
          <w:p w14:paraId="458B64A5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การไถ่ถอนหุ้นกู้</w:t>
            </w:r>
          </w:p>
        </w:tc>
        <w:tc>
          <w:tcPr>
            <w:tcW w:w="759" w:type="pct"/>
            <w:shd w:val="clear" w:color="auto" w:fill="FAFAFA"/>
          </w:tcPr>
          <w:p w14:paraId="0FA0F02D" w14:textId="58080A47" w:rsidR="00430293" w:rsidRPr="00FB005D" w:rsidRDefault="0072031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0" w:type="pct"/>
          </w:tcPr>
          <w:p w14:paraId="2C2AA6D8" w14:textId="60098310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9" w:type="pct"/>
            <w:shd w:val="clear" w:color="auto" w:fill="FAFAFA"/>
          </w:tcPr>
          <w:p w14:paraId="7B4F84A8" w14:textId="7690B19E" w:rsidR="00430293" w:rsidRPr="00FB005D" w:rsidRDefault="0005670D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9" w:type="pct"/>
          </w:tcPr>
          <w:p w14:paraId="34A11938" w14:textId="03F5B462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422874D5" w14:textId="77777777" w:rsidTr="002F7184">
        <w:tc>
          <w:tcPr>
            <w:tcW w:w="1963" w:type="pct"/>
          </w:tcPr>
          <w:p w14:paraId="7E36AEAE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ค่าธรรมเนียมในการจัดหาหุ้นกู้</w:t>
            </w:r>
          </w:p>
        </w:tc>
        <w:tc>
          <w:tcPr>
            <w:tcW w:w="759" w:type="pct"/>
            <w:shd w:val="clear" w:color="auto" w:fill="FAFAFA"/>
          </w:tcPr>
          <w:p w14:paraId="12D83C14" w14:textId="3D9A5CE3" w:rsidR="00430293" w:rsidRPr="00FB005D" w:rsidRDefault="0070620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0" w:type="pct"/>
          </w:tcPr>
          <w:p w14:paraId="0C859047" w14:textId="637AEB89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9" w:type="pct"/>
            <w:shd w:val="clear" w:color="auto" w:fill="FAFAFA"/>
          </w:tcPr>
          <w:p w14:paraId="7AFCB26E" w14:textId="0925E67D" w:rsidR="00430293" w:rsidRPr="00FB005D" w:rsidRDefault="0005670D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9" w:type="pct"/>
          </w:tcPr>
          <w:p w14:paraId="4B562078" w14:textId="51132C7E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1F35AEDB" w14:textId="77777777" w:rsidTr="002F7184">
        <w:tc>
          <w:tcPr>
            <w:tcW w:w="1963" w:type="pct"/>
          </w:tcPr>
          <w:p w14:paraId="2516F608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การเปลี่ยนแปลงรายการที่มิใช่เงินสด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  <w:t>:</w:t>
            </w:r>
          </w:p>
        </w:tc>
        <w:tc>
          <w:tcPr>
            <w:tcW w:w="759" w:type="pct"/>
            <w:shd w:val="clear" w:color="auto" w:fill="FAFAFA"/>
          </w:tcPr>
          <w:p w14:paraId="7CE964E6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</w:tcPr>
          <w:p w14:paraId="20D0BD26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9" w:type="pct"/>
            <w:shd w:val="clear" w:color="auto" w:fill="FAFAFA"/>
          </w:tcPr>
          <w:p w14:paraId="02F51C5F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9" w:type="pct"/>
          </w:tcPr>
          <w:p w14:paraId="104E1985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74187DF9" w14:textId="77777777" w:rsidTr="002F7184">
        <w:tc>
          <w:tcPr>
            <w:tcW w:w="1963" w:type="pct"/>
          </w:tcPr>
          <w:p w14:paraId="6981C021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ดอกเบี้ยของส่วนลดหุ้นกู้</w:t>
            </w:r>
          </w:p>
        </w:tc>
        <w:tc>
          <w:tcPr>
            <w:tcW w:w="759" w:type="pct"/>
            <w:shd w:val="clear" w:color="auto" w:fill="FAFAFA"/>
          </w:tcPr>
          <w:p w14:paraId="31B49126" w14:textId="76924DC9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</w:p>
        </w:tc>
        <w:tc>
          <w:tcPr>
            <w:tcW w:w="760" w:type="pct"/>
          </w:tcPr>
          <w:p w14:paraId="77312C81" w14:textId="498B7347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</w:p>
        </w:tc>
        <w:tc>
          <w:tcPr>
            <w:tcW w:w="759" w:type="pct"/>
            <w:shd w:val="clear" w:color="auto" w:fill="FAFAFA"/>
          </w:tcPr>
          <w:p w14:paraId="34853891" w14:textId="68141631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759" w:type="pct"/>
          </w:tcPr>
          <w:p w14:paraId="75D7D522" w14:textId="1B164D90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</w:p>
        </w:tc>
      </w:tr>
      <w:tr w:rsidR="00430293" w:rsidRPr="00FB005D" w14:paraId="0582C131" w14:textId="77777777" w:rsidTr="002F7184">
        <w:tc>
          <w:tcPr>
            <w:tcW w:w="1963" w:type="pct"/>
          </w:tcPr>
          <w:p w14:paraId="6AA5A6C6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759" w:type="pct"/>
            <w:shd w:val="clear" w:color="auto" w:fill="FAFAFA"/>
          </w:tcPr>
          <w:p w14:paraId="6FFBFABB" w14:textId="6A5C4EDD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72031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760" w:type="pct"/>
          </w:tcPr>
          <w:p w14:paraId="30CEBAFD" w14:textId="2B2A8AB1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9" w:type="pct"/>
            <w:shd w:val="clear" w:color="auto" w:fill="FAFAFA"/>
          </w:tcPr>
          <w:p w14:paraId="05E85AD9" w14:textId="4ED5003A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5670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317</w:t>
            </w:r>
          </w:p>
        </w:tc>
        <w:tc>
          <w:tcPr>
            <w:tcW w:w="759" w:type="pct"/>
          </w:tcPr>
          <w:p w14:paraId="3DF1EFA1" w14:textId="14AAABBA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30293" w:rsidRPr="00FB005D" w14:paraId="35EFBC6D" w14:textId="77777777" w:rsidTr="00DB3A97">
        <w:tc>
          <w:tcPr>
            <w:tcW w:w="1963" w:type="pct"/>
            <w:vAlign w:val="center"/>
          </w:tcPr>
          <w:p w14:paraId="043A3624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ยอดคงเหลือปลายปี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83BC58A" w14:textId="36AA1D65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  <w:r w:rsidR="0072031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868</w:t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161D65" w14:textId="3D973327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727280" w14:textId="7E39C0E6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05670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</w:tcPr>
          <w:p w14:paraId="189F64EE" w14:textId="01C8A63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</w:p>
        </w:tc>
      </w:tr>
    </w:tbl>
    <w:p w14:paraId="5D6B11AC" w14:textId="3E7DFEBE" w:rsidR="00314FBC" w:rsidRPr="00FB005D" w:rsidRDefault="00314FBC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A2884F" w14:textId="2F8E1B10" w:rsidR="00A04B1B" w:rsidRDefault="00A04B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9B0FA45" w14:textId="77777777" w:rsidR="00314FBC" w:rsidRPr="00FB005D" w:rsidRDefault="00314F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6F91EB4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หุ้นกู้ที่ออกโดยกลุ่มกิจการเป็นของบริษัทและบริษัทย่อยแห่งหนึ่งซึ่งไม่มีหลักประกันและไม่ด้อยสิทธิ ทั้งนี้ บริษัทเป็นผู้ค้ำประกัน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การชำระหนี้หุ้นกู้ที่ออกโดยบริษัทย่อยทั้งจำนวน โดยมีรายละเอียดดังนี้</w:t>
      </w:r>
    </w:p>
    <w:p w14:paraId="4BFC8718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628"/>
        <w:gridCol w:w="1635"/>
        <w:gridCol w:w="800"/>
        <w:gridCol w:w="1304"/>
        <w:gridCol w:w="1012"/>
        <w:gridCol w:w="1039"/>
        <w:gridCol w:w="946"/>
        <w:gridCol w:w="1097"/>
      </w:tblGrid>
      <w:tr w:rsidR="00993840" w:rsidRPr="00FB005D" w14:paraId="270B2E83" w14:textId="77777777" w:rsidTr="002F7184">
        <w:trPr>
          <w:cantSplit/>
          <w:trHeight w:val="198"/>
        </w:trPr>
        <w:tc>
          <w:tcPr>
            <w:tcW w:w="86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D77E7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B2712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B6ABD7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EB29D5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B071DF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0D5945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08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269412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งบการเงินรวม</w:t>
            </w:r>
          </w:p>
        </w:tc>
      </w:tr>
      <w:tr w:rsidR="00993840" w:rsidRPr="00FB005D" w14:paraId="6D6F5C81" w14:textId="77777777" w:rsidTr="002F7184">
        <w:trPr>
          <w:cantSplit/>
          <w:trHeight w:val="198"/>
        </w:trPr>
        <w:tc>
          <w:tcPr>
            <w:tcW w:w="860" w:type="pct"/>
            <w:tcBorders>
              <w:top w:val="single" w:sz="4" w:space="0" w:color="auto"/>
            </w:tcBorders>
            <w:vAlign w:val="bottom"/>
          </w:tcPr>
          <w:p w14:paraId="7304255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864" w:type="pct"/>
            <w:tcBorders>
              <w:top w:val="single" w:sz="4" w:space="0" w:color="auto"/>
            </w:tcBorders>
            <w:vAlign w:val="bottom"/>
          </w:tcPr>
          <w:p w14:paraId="011A4F75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วันที่ครบกำหนด</w:t>
            </w:r>
          </w:p>
        </w:tc>
        <w:tc>
          <w:tcPr>
            <w:tcW w:w="423" w:type="pct"/>
            <w:tcBorders>
              <w:top w:val="single" w:sz="4" w:space="0" w:color="auto"/>
            </w:tcBorders>
            <w:vAlign w:val="bottom"/>
          </w:tcPr>
          <w:p w14:paraId="6966F9EB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ระยะเวลา</w:t>
            </w:r>
          </w:p>
        </w:tc>
        <w:tc>
          <w:tcPr>
            <w:tcW w:w="689" w:type="pct"/>
            <w:tcBorders>
              <w:top w:val="single" w:sz="4" w:space="0" w:color="auto"/>
            </w:tcBorders>
            <w:vAlign w:val="bottom"/>
          </w:tcPr>
          <w:p w14:paraId="2E8E91FA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82EE73" w14:textId="703335F2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0"/>
                <w:szCs w:val="2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2564</w:t>
            </w:r>
          </w:p>
        </w:tc>
        <w:tc>
          <w:tcPr>
            <w:tcW w:w="549" w:type="pct"/>
            <w:tcBorders>
              <w:top w:val="single" w:sz="4" w:space="0" w:color="auto"/>
            </w:tcBorders>
            <w:vAlign w:val="bottom"/>
          </w:tcPr>
          <w:p w14:paraId="70028851" w14:textId="3DEBBBA4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0"/>
                <w:szCs w:val="2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2563</w:t>
            </w:r>
          </w:p>
        </w:tc>
        <w:tc>
          <w:tcPr>
            <w:tcW w:w="500" w:type="pct"/>
            <w:tcBorders>
              <w:top w:val="single" w:sz="4" w:space="0" w:color="auto"/>
            </w:tcBorders>
            <w:vAlign w:val="bottom"/>
          </w:tcPr>
          <w:p w14:paraId="2C3483C3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14:paraId="75AF9EE3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กำหนดการจ่าย</w:t>
            </w:r>
          </w:p>
        </w:tc>
      </w:tr>
      <w:tr w:rsidR="00993840" w:rsidRPr="00FB005D" w14:paraId="6FF774D6" w14:textId="77777777" w:rsidTr="002F7184">
        <w:trPr>
          <w:cantSplit/>
        </w:trPr>
        <w:tc>
          <w:tcPr>
            <w:tcW w:w="860" w:type="pct"/>
            <w:tcBorders>
              <w:bottom w:val="single" w:sz="4" w:space="0" w:color="auto"/>
            </w:tcBorders>
            <w:vAlign w:val="bottom"/>
          </w:tcPr>
          <w:p w14:paraId="643CAC6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วันที่ออกหุ้นกู้</w:t>
            </w:r>
          </w:p>
        </w:tc>
        <w:tc>
          <w:tcPr>
            <w:tcW w:w="864" w:type="pct"/>
            <w:tcBorders>
              <w:bottom w:val="single" w:sz="4" w:space="0" w:color="auto"/>
            </w:tcBorders>
            <w:vAlign w:val="bottom"/>
          </w:tcPr>
          <w:p w14:paraId="06AE1E9F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ไถ่ถอน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vAlign w:val="bottom"/>
          </w:tcPr>
          <w:p w14:paraId="60D96644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(ปี)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bottom"/>
          </w:tcPr>
          <w:p w14:paraId="0F353ADD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1FE2F1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ล้าน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bottom"/>
          </w:tcPr>
          <w:p w14:paraId="4A51E2EF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ล้าน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bottom"/>
          </w:tcPr>
          <w:p w14:paraId="427BCB2F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ร้อยละต่อปี)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14:paraId="222E942E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ชำระดอกเบี้ย</w:t>
            </w:r>
          </w:p>
        </w:tc>
      </w:tr>
      <w:tr w:rsidR="00993840" w:rsidRPr="00FB005D" w14:paraId="35DE89BA" w14:textId="77777777" w:rsidTr="002F7184">
        <w:trPr>
          <w:cantSplit/>
        </w:trPr>
        <w:tc>
          <w:tcPr>
            <w:tcW w:w="860" w:type="pct"/>
            <w:tcBorders>
              <w:top w:val="single" w:sz="4" w:space="0" w:color="auto"/>
            </w:tcBorders>
            <w:vAlign w:val="bottom"/>
          </w:tcPr>
          <w:p w14:paraId="034A249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864" w:type="pct"/>
            <w:tcBorders>
              <w:top w:val="single" w:sz="4" w:space="0" w:color="auto"/>
            </w:tcBorders>
            <w:vAlign w:val="bottom"/>
          </w:tcPr>
          <w:p w14:paraId="4E6974A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  <w:vAlign w:val="bottom"/>
          </w:tcPr>
          <w:p w14:paraId="3EAD7B1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vAlign w:val="bottom"/>
          </w:tcPr>
          <w:p w14:paraId="20592B2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DA522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  <w:vAlign w:val="bottom"/>
          </w:tcPr>
          <w:p w14:paraId="2D8ECF8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vAlign w:val="bottom"/>
          </w:tcPr>
          <w:p w14:paraId="5ABD3A3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14:paraId="286E988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</w:tr>
      <w:tr w:rsidR="00990983" w:rsidRPr="00FB005D" w14:paraId="0656584E" w14:textId="77777777" w:rsidTr="002F7184">
        <w:trPr>
          <w:cantSplit/>
        </w:trPr>
        <w:tc>
          <w:tcPr>
            <w:tcW w:w="860" w:type="pct"/>
            <w:vAlign w:val="bottom"/>
          </w:tcPr>
          <w:p w14:paraId="355662C3" w14:textId="41D121A0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เมษายน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2553</w:t>
            </w:r>
          </w:p>
        </w:tc>
        <w:tc>
          <w:tcPr>
            <w:tcW w:w="864" w:type="pct"/>
          </w:tcPr>
          <w:p w14:paraId="4E17A389" w14:textId="33C8B25F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เมษายน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423" w:type="pct"/>
            <w:vAlign w:val="bottom"/>
          </w:tcPr>
          <w:p w14:paraId="7BE9B0A8" w14:textId="7CFC3712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</w:p>
        </w:tc>
        <w:tc>
          <w:tcPr>
            <w:tcW w:w="689" w:type="pct"/>
          </w:tcPr>
          <w:p w14:paraId="4F2B20D4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บาท</w:t>
            </w:r>
          </w:p>
        </w:tc>
        <w:tc>
          <w:tcPr>
            <w:tcW w:w="535" w:type="pct"/>
            <w:shd w:val="clear" w:color="auto" w:fill="FAFAFA"/>
          </w:tcPr>
          <w:p w14:paraId="44975256" w14:textId="60B9783F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49" w:type="pct"/>
          </w:tcPr>
          <w:p w14:paraId="7C3E879A" w14:textId="2B464AC8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00" w:type="pct"/>
            <w:vAlign w:val="bottom"/>
          </w:tcPr>
          <w:p w14:paraId="05E52166" w14:textId="41260D73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</w:t>
            </w:r>
          </w:p>
        </w:tc>
        <w:tc>
          <w:tcPr>
            <w:tcW w:w="580" w:type="pct"/>
            <w:vAlign w:val="bottom"/>
          </w:tcPr>
          <w:p w14:paraId="423F02AC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990983" w:rsidRPr="00FB005D" w14:paraId="153BB30A" w14:textId="77777777" w:rsidTr="002F7184">
        <w:trPr>
          <w:cantSplit/>
        </w:trPr>
        <w:tc>
          <w:tcPr>
            <w:tcW w:w="860" w:type="pct"/>
            <w:vAlign w:val="bottom"/>
          </w:tcPr>
          <w:p w14:paraId="39865751" w14:textId="3642E53C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2555</w:t>
            </w:r>
          </w:p>
        </w:tc>
        <w:tc>
          <w:tcPr>
            <w:tcW w:w="864" w:type="pct"/>
          </w:tcPr>
          <w:p w14:paraId="71D093FE" w14:textId="64D5BCA8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2570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69CA61BF" w14:textId="395E131F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689" w:type="pct"/>
          </w:tcPr>
          <w:p w14:paraId="1414BA93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บาท</w:t>
            </w:r>
          </w:p>
        </w:tc>
        <w:tc>
          <w:tcPr>
            <w:tcW w:w="535" w:type="pct"/>
            <w:shd w:val="clear" w:color="auto" w:fill="FAFAFA"/>
          </w:tcPr>
          <w:p w14:paraId="7A46593D" w14:textId="5B816406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500</w:t>
            </w:r>
          </w:p>
        </w:tc>
        <w:tc>
          <w:tcPr>
            <w:tcW w:w="549" w:type="pct"/>
          </w:tcPr>
          <w:p w14:paraId="77DA7011" w14:textId="7622C809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500</w:t>
            </w:r>
          </w:p>
        </w:tc>
        <w:tc>
          <w:tcPr>
            <w:tcW w:w="500" w:type="pct"/>
            <w:vAlign w:val="bottom"/>
          </w:tcPr>
          <w:p w14:paraId="120A4692" w14:textId="79AA4822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</w:t>
            </w:r>
          </w:p>
        </w:tc>
        <w:tc>
          <w:tcPr>
            <w:tcW w:w="580" w:type="pct"/>
            <w:vAlign w:val="bottom"/>
          </w:tcPr>
          <w:p w14:paraId="2F421566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990983" w:rsidRPr="00FB005D" w14:paraId="58053C86" w14:textId="77777777" w:rsidTr="002F7184">
        <w:trPr>
          <w:cantSplit/>
        </w:trPr>
        <w:tc>
          <w:tcPr>
            <w:tcW w:w="860" w:type="pct"/>
            <w:vAlign w:val="bottom"/>
          </w:tcPr>
          <w:p w14:paraId="2E5036F7" w14:textId="16C68153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2556</w:t>
            </w:r>
          </w:p>
        </w:tc>
        <w:tc>
          <w:tcPr>
            <w:tcW w:w="864" w:type="pct"/>
          </w:tcPr>
          <w:p w14:paraId="56595B46" w14:textId="10DC2731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2566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3D0F7973" w14:textId="2865D89C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89" w:type="pct"/>
          </w:tcPr>
          <w:p w14:paraId="15B315A2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1251AE10" w14:textId="49569716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216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49" w:type="pct"/>
          </w:tcPr>
          <w:p w14:paraId="628F56DB" w14:textId="00F9FD50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216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pct"/>
            <w:vAlign w:val="bottom"/>
          </w:tcPr>
          <w:p w14:paraId="3003EE7E" w14:textId="3575075B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625</w:t>
            </w:r>
          </w:p>
        </w:tc>
        <w:tc>
          <w:tcPr>
            <w:tcW w:w="580" w:type="pct"/>
            <w:vAlign w:val="bottom"/>
          </w:tcPr>
          <w:p w14:paraId="21E136EF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0075CB16" w14:textId="77777777" w:rsidTr="002F7184">
        <w:trPr>
          <w:cantSplit/>
        </w:trPr>
        <w:tc>
          <w:tcPr>
            <w:tcW w:w="860" w:type="pct"/>
            <w:vAlign w:val="bottom"/>
          </w:tcPr>
          <w:p w14:paraId="3518F54E" w14:textId="7AEEDC91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2556</w:t>
            </w:r>
          </w:p>
        </w:tc>
        <w:tc>
          <w:tcPr>
            <w:tcW w:w="864" w:type="pct"/>
          </w:tcPr>
          <w:p w14:paraId="198786AF" w14:textId="5DEE51F7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2586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7F4696C7" w14:textId="7AE8DAE5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689" w:type="pct"/>
          </w:tcPr>
          <w:p w14:paraId="52133AC4" w14:textId="27E88120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46C24F63" w14:textId="36741CDD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172</w:t>
            </w:r>
            <w:r w:rsidR="006C0BE5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49" w:type="pct"/>
          </w:tcPr>
          <w:p w14:paraId="276C6F2B" w14:textId="2734C1CC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172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00" w:type="pct"/>
            <w:vAlign w:val="bottom"/>
          </w:tcPr>
          <w:p w14:paraId="05F1952C" w14:textId="0659F94C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6C0BE5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875</w:t>
            </w:r>
          </w:p>
        </w:tc>
        <w:tc>
          <w:tcPr>
            <w:tcW w:w="580" w:type="pct"/>
            <w:vAlign w:val="bottom"/>
          </w:tcPr>
          <w:p w14:paraId="1FF47694" w14:textId="41200726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791C4F9D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2E4B168F" w14:textId="352CE4B7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2557</w:t>
            </w:r>
          </w:p>
        </w:tc>
        <w:tc>
          <w:tcPr>
            <w:tcW w:w="864" w:type="pct"/>
          </w:tcPr>
          <w:p w14:paraId="11AD2592" w14:textId="72F6B5DD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2567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3A871FAA" w14:textId="7BA1A104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6CD69D7D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บาท</w:t>
            </w:r>
          </w:p>
        </w:tc>
        <w:tc>
          <w:tcPr>
            <w:tcW w:w="535" w:type="pct"/>
            <w:shd w:val="clear" w:color="auto" w:fill="FAFAFA"/>
          </w:tcPr>
          <w:p w14:paraId="0064B15C" w14:textId="457E7206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49" w:type="pct"/>
            <w:shd w:val="clear" w:color="auto" w:fill="auto"/>
          </w:tcPr>
          <w:p w14:paraId="31F4CE18" w14:textId="6FB36DDE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179346FD" w14:textId="37F02B70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84</w:t>
            </w:r>
          </w:p>
        </w:tc>
        <w:tc>
          <w:tcPr>
            <w:tcW w:w="580" w:type="pct"/>
            <w:vAlign w:val="bottom"/>
          </w:tcPr>
          <w:p w14:paraId="081718BA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1A41FDEA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4E273524" w14:textId="4A78B5A5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เมษายน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2561</w:t>
            </w:r>
          </w:p>
        </w:tc>
        <w:tc>
          <w:tcPr>
            <w:tcW w:w="864" w:type="pct"/>
          </w:tcPr>
          <w:p w14:paraId="512E90B3" w14:textId="4C3D8245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2566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02720F14" w14:textId="38A34602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89" w:type="pct"/>
            <w:shd w:val="clear" w:color="auto" w:fill="auto"/>
          </w:tcPr>
          <w:p w14:paraId="6CB922E4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157C809D" w14:textId="2C3E9E56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</w:p>
        </w:tc>
        <w:tc>
          <w:tcPr>
            <w:tcW w:w="549" w:type="pct"/>
            <w:shd w:val="clear" w:color="auto" w:fill="auto"/>
          </w:tcPr>
          <w:p w14:paraId="645ED449" w14:textId="1C9B8D15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2502D8C7" w14:textId="2970E620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625</w:t>
            </w:r>
          </w:p>
        </w:tc>
        <w:tc>
          <w:tcPr>
            <w:tcW w:w="580" w:type="pct"/>
            <w:vAlign w:val="bottom"/>
          </w:tcPr>
          <w:p w14:paraId="7942FF1D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6B097242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70B6AF94" w14:textId="0C5B6F33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เมษายน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2561</w:t>
            </w:r>
          </w:p>
        </w:tc>
        <w:tc>
          <w:tcPr>
            <w:tcW w:w="864" w:type="pct"/>
          </w:tcPr>
          <w:p w14:paraId="2B7ABC19" w14:textId="4D73C2C0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2586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1E8EE453" w14:textId="2AFDA12E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689" w:type="pct"/>
            <w:shd w:val="clear" w:color="auto" w:fill="auto"/>
          </w:tcPr>
          <w:p w14:paraId="6ADA0470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48E9370C" w14:textId="56DE0C68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327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</w:p>
        </w:tc>
        <w:tc>
          <w:tcPr>
            <w:tcW w:w="549" w:type="pct"/>
            <w:shd w:val="clear" w:color="auto" w:fill="auto"/>
          </w:tcPr>
          <w:p w14:paraId="35F192AA" w14:textId="4742A09C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327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0F944C4B" w14:textId="2DBCA7B7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875</w:t>
            </w:r>
          </w:p>
        </w:tc>
        <w:tc>
          <w:tcPr>
            <w:tcW w:w="580" w:type="pct"/>
            <w:vAlign w:val="bottom"/>
          </w:tcPr>
          <w:p w14:paraId="473F8621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74CF1BFC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647138BF" w14:textId="6FBAC49B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พฤศจิกายน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2561</w:t>
            </w:r>
          </w:p>
        </w:tc>
        <w:tc>
          <w:tcPr>
            <w:tcW w:w="864" w:type="pct"/>
          </w:tcPr>
          <w:p w14:paraId="669AF171" w14:textId="0DCFA04B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พฤศจิกายน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2571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612D7821" w14:textId="4D511E04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28668266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7FA558EB" w14:textId="5E21FFD7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49" w:type="pct"/>
            <w:shd w:val="clear" w:color="auto" w:fill="auto"/>
          </w:tcPr>
          <w:p w14:paraId="055135B9" w14:textId="6DC85C8F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1786A18C" w14:textId="30266A5F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625</w:t>
            </w:r>
          </w:p>
        </w:tc>
        <w:tc>
          <w:tcPr>
            <w:tcW w:w="580" w:type="pct"/>
            <w:vAlign w:val="bottom"/>
          </w:tcPr>
          <w:p w14:paraId="22F03933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49925F18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4871972B" w14:textId="39CE844C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พฤศจิกายน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2561</w:t>
            </w:r>
          </w:p>
        </w:tc>
        <w:tc>
          <w:tcPr>
            <w:tcW w:w="864" w:type="pct"/>
          </w:tcPr>
          <w:p w14:paraId="48C139F1" w14:textId="0EA421E6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พฤศจิกายน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2591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37D8ACEA" w14:textId="52B1EF7B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0E6E6919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3CC2A0A0" w14:textId="6420889A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9" w:type="pct"/>
            <w:shd w:val="clear" w:color="auto" w:fill="auto"/>
          </w:tcPr>
          <w:p w14:paraId="1198EAFA" w14:textId="674A46D3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327B2BEC" w14:textId="7FF30E25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375</w:t>
            </w:r>
          </w:p>
        </w:tc>
        <w:tc>
          <w:tcPr>
            <w:tcW w:w="580" w:type="pct"/>
            <w:vAlign w:val="bottom"/>
          </w:tcPr>
          <w:p w14:paraId="3A50D1EE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015147C1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0F56E813" w14:textId="0AAA48F3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ตุลาคม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2562</w:t>
            </w:r>
          </w:p>
        </w:tc>
        <w:tc>
          <w:tcPr>
            <w:tcW w:w="864" w:type="pct"/>
          </w:tcPr>
          <w:p w14:paraId="1411D7E7" w14:textId="44B3D941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ตุลาคม พ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ศ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2592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0B9478D6" w14:textId="0346BF03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59EC5AE5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5B67E306" w14:textId="2717F03B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565</w:t>
            </w:r>
          </w:p>
        </w:tc>
        <w:tc>
          <w:tcPr>
            <w:tcW w:w="549" w:type="pct"/>
            <w:shd w:val="clear" w:color="auto" w:fill="auto"/>
          </w:tcPr>
          <w:p w14:paraId="3B7D433C" w14:textId="141DFB70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565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4F891768" w14:textId="21D3DCB7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</w:t>
            </w:r>
          </w:p>
        </w:tc>
        <w:tc>
          <w:tcPr>
            <w:tcW w:w="580" w:type="pct"/>
            <w:vAlign w:val="bottom"/>
          </w:tcPr>
          <w:p w14:paraId="5953DCFA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1379E15F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263A5DEE" w14:textId="3A04C56E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มิถุนายน พ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ศ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2563</w:t>
            </w:r>
          </w:p>
        </w:tc>
        <w:tc>
          <w:tcPr>
            <w:tcW w:w="864" w:type="pct"/>
          </w:tcPr>
          <w:p w14:paraId="28322A63" w14:textId="5DEBD4C8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มิถุนายน พ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ศ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2573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2790DC6A" w14:textId="7411A242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7B64926D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5C5265D5" w14:textId="6A9E01FA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49" w:type="pct"/>
            <w:shd w:val="clear" w:color="auto" w:fill="auto"/>
          </w:tcPr>
          <w:p w14:paraId="601972C5" w14:textId="108ED8C4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4B54D9F7" w14:textId="4F391814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</w:t>
            </w:r>
          </w:p>
        </w:tc>
        <w:tc>
          <w:tcPr>
            <w:tcW w:w="580" w:type="pct"/>
            <w:vAlign w:val="bottom"/>
          </w:tcPr>
          <w:p w14:paraId="113AAFE0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C0BE5" w:rsidRPr="00FB005D" w14:paraId="06B17A5F" w14:textId="77777777" w:rsidTr="002F7184">
        <w:trPr>
          <w:cantSplit/>
        </w:trPr>
        <w:tc>
          <w:tcPr>
            <w:tcW w:w="860" w:type="pct"/>
            <w:shd w:val="clear" w:color="auto" w:fill="auto"/>
            <w:vAlign w:val="bottom"/>
          </w:tcPr>
          <w:p w14:paraId="45C7A771" w14:textId="5BA70AE0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มิถุนายน พ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ศ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2563</w:t>
            </w:r>
          </w:p>
        </w:tc>
        <w:tc>
          <w:tcPr>
            <w:tcW w:w="864" w:type="pct"/>
          </w:tcPr>
          <w:p w14:paraId="176F8128" w14:textId="695E8FE2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มิถุนายน พ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ศ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2593</w:t>
            </w:r>
          </w:p>
        </w:tc>
        <w:tc>
          <w:tcPr>
            <w:tcW w:w="423" w:type="pct"/>
            <w:shd w:val="clear" w:color="auto" w:fill="auto"/>
            <w:vAlign w:val="bottom"/>
          </w:tcPr>
          <w:p w14:paraId="2BBA8C9C" w14:textId="7469A0CC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689" w:type="pct"/>
            <w:shd w:val="clear" w:color="auto" w:fill="auto"/>
            <w:vAlign w:val="bottom"/>
          </w:tcPr>
          <w:p w14:paraId="2EB1158A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535" w:type="pct"/>
            <w:shd w:val="clear" w:color="auto" w:fill="FAFAFA"/>
          </w:tcPr>
          <w:p w14:paraId="5A9412F1" w14:textId="0591084C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9" w:type="pct"/>
            <w:shd w:val="clear" w:color="auto" w:fill="auto"/>
          </w:tcPr>
          <w:p w14:paraId="7DA79026" w14:textId="6EE24D98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2051F186" w14:textId="59AEC13F" w:rsidR="006C0BE5" w:rsidRPr="00FB005D" w:rsidRDefault="00AC111E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6C0BE5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75</w:t>
            </w:r>
          </w:p>
        </w:tc>
        <w:tc>
          <w:tcPr>
            <w:tcW w:w="580" w:type="pct"/>
            <w:vAlign w:val="bottom"/>
          </w:tcPr>
          <w:p w14:paraId="02AB74EE" w14:textId="77777777" w:rsidR="006C0BE5" w:rsidRPr="00FB005D" w:rsidRDefault="006C0BE5" w:rsidP="006C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</w:tbl>
    <w:p w14:paraId="61B052E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1562"/>
        <w:gridCol w:w="851"/>
        <w:gridCol w:w="1275"/>
        <w:gridCol w:w="851"/>
        <w:gridCol w:w="1133"/>
        <w:gridCol w:w="993"/>
        <w:gridCol w:w="1094"/>
      </w:tblGrid>
      <w:tr w:rsidR="00993840" w:rsidRPr="00FB005D" w14:paraId="47CC3CA4" w14:textId="77777777" w:rsidTr="002F7184">
        <w:trPr>
          <w:cantSplit/>
          <w:trHeight w:val="198"/>
        </w:trPr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6A125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4EBD18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B9169D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A55729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D765E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82D002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0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72D117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993840" w:rsidRPr="00FB005D" w14:paraId="7A74EF8C" w14:textId="77777777" w:rsidTr="002F7184">
        <w:trPr>
          <w:cantSplit/>
          <w:trHeight w:val="198"/>
        </w:trPr>
        <w:tc>
          <w:tcPr>
            <w:tcW w:w="899" w:type="pct"/>
            <w:tcBorders>
              <w:top w:val="single" w:sz="4" w:space="0" w:color="auto"/>
            </w:tcBorders>
            <w:vAlign w:val="bottom"/>
          </w:tcPr>
          <w:p w14:paraId="013F3EE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vAlign w:val="bottom"/>
          </w:tcPr>
          <w:p w14:paraId="725C6619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วันที่ครบกำหนด</w:t>
            </w:r>
          </w:p>
        </w:tc>
        <w:tc>
          <w:tcPr>
            <w:tcW w:w="450" w:type="pct"/>
            <w:tcBorders>
              <w:top w:val="single" w:sz="4" w:space="0" w:color="auto"/>
            </w:tcBorders>
            <w:vAlign w:val="bottom"/>
          </w:tcPr>
          <w:p w14:paraId="5DC5D2E7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ระยะเวลา</w:t>
            </w:r>
          </w:p>
        </w:tc>
        <w:tc>
          <w:tcPr>
            <w:tcW w:w="674" w:type="pct"/>
            <w:tcBorders>
              <w:top w:val="single" w:sz="4" w:space="0" w:color="auto"/>
            </w:tcBorders>
            <w:vAlign w:val="bottom"/>
          </w:tcPr>
          <w:p w14:paraId="0938DD09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845212" w14:textId="5AA112D4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0"/>
                <w:szCs w:val="2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2564</w:t>
            </w:r>
          </w:p>
        </w:tc>
        <w:tc>
          <w:tcPr>
            <w:tcW w:w="599" w:type="pct"/>
            <w:tcBorders>
              <w:top w:val="single" w:sz="4" w:space="0" w:color="auto"/>
            </w:tcBorders>
            <w:vAlign w:val="bottom"/>
          </w:tcPr>
          <w:p w14:paraId="204D7866" w14:textId="1A926B7E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color w:val="7030A0"/>
                <w:sz w:val="20"/>
                <w:szCs w:val="20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2563</w:t>
            </w:r>
          </w:p>
        </w:tc>
        <w:tc>
          <w:tcPr>
            <w:tcW w:w="525" w:type="pct"/>
            <w:tcBorders>
              <w:top w:val="single" w:sz="4" w:space="0" w:color="auto"/>
            </w:tcBorders>
            <w:vAlign w:val="bottom"/>
          </w:tcPr>
          <w:p w14:paraId="57109E32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578" w:type="pct"/>
            <w:tcBorders>
              <w:top w:val="single" w:sz="4" w:space="0" w:color="auto"/>
            </w:tcBorders>
            <w:vAlign w:val="bottom"/>
          </w:tcPr>
          <w:p w14:paraId="3391C665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กำหนดการจ่าย</w:t>
            </w:r>
          </w:p>
        </w:tc>
      </w:tr>
      <w:tr w:rsidR="00993840" w:rsidRPr="00FB005D" w14:paraId="2B855DF2" w14:textId="77777777" w:rsidTr="002F7184">
        <w:trPr>
          <w:cantSplit/>
        </w:trPr>
        <w:tc>
          <w:tcPr>
            <w:tcW w:w="899" w:type="pct"/>
            <w:tcBorders>
              <w:bottom w:val="single" w:sz="4" w:space="0" w:color="auto"/>
            </w:tcBorders>
            <w:vAlign w:val="bottom"/>
          </w:tcPr>
          <w:p w14:paraId="7316CC6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วันที่ออกหุ้นกู้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14:paraId="4CACD067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ไถ่ถอน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vAlign w:val="bottom"/>
          </w:tcPr>
          <w:p w14:paraId="1CC3EDCA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(ปี)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bottom"/>
          </w:tcPr>
          <w:p w14:paraId="23862737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B31BC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ล้าน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bottom"/>
          </w:tcPr>
          <w:p w14:paraId="18CFE173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ล้าน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bottom"/>
          </w:tcPr>
          <w:p w14:paraId="7A08BED5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ร้อยละต่อปี)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bottom"/>
          </w:tcPr>
          <w:p w14:paraId="3C8DEB36" w14:textId="77777777" w:rsidR="00993840" w:rsidRPr="00FB005D" w:rsidRDefault="00993840" w:rsidP="002F7184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i/>
                <w:iCs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ชำระดอกเบี้ย</w:t>
            </w:r>
          </w:p>
        </w:tc>
      </w:tr>
      <w:tr w:rsidR="00993840" w:rsidRPr="00FB005D" w14:paraId="2CEFB2C0" w14:textId="77777777" w:rsidTr="002F7184">
        <w:trPr>
          <w:cantSplit/>
        </w:trPr>
        <w:tc>
          <w:tcPr>
            <w:tcW w:w="899" w:type="pct"/>
            <w:tcBorders>
              <w:top w:val="single" w:sz="4" w:space="0" w:color="auto"/>
            </w:tcBorders>
            <w:vAlign w:val="bottom"/>
          </w:tcPr>
          <w:p w14:paraId="3671D2E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vAlign w:val="bottom"/>
          </w:tcPr>
          <w:p w14:paraId="47B48E0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vAlign w:val="bottom"/>
          </w:tcPr>
          <w:p w14:paraId="74BA9A6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  <w:vAlign w:val="bottom"/>
          </w:tcPr>
          <w:p w14:paraId="35C17FA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4A688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vAlign w:val="bottom"/>
          </w:tcPr>
          <w:p w14:paraId="5099EF5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vAlign w:val="bottom"/>
          </w:tcPr>
          <w:p w14:paraId="3C7FE20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  <w:vAlign w:val="bottom"/>
          </w:tcPr>
          <w:p w14:paraId="110FF9D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</w:tr>
      <w:tr w:rsidR="00990983" w:rsidRPr="00FB005D" w14:paraId="76B222C0" w14:textId="77777777" w:rsidTr="002F7184">
        <w:trPr>
          <w:cantSplit/>
        </w:trPr>
        <w:tc>
          <w:tcPr>
            <w:tcW w:w="899" w:type="pct"/>
            <w:vAlign w:val="bottom"/>
          </w:tcPr>
          <w:p w14:paraId="02A931D7" w14:textId="62702687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เมษายน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2553</w:t>
            </w:r>
          </w:p>
        </w:tc>
        <w:tc>
          <w:tcPr>
            <w:tcW w:w="825" w:type="pct"/>
          </w:tcPr>
          <w:p w14:paraId="2FE9C086" w14:textId="71CD7F78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 xml:space="preserve">เมษายน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450" w:type="pct"/>
            <w:vAlign w:val="bottom"/>
          </w:tcPr>
          <w:p w14:paraId="358BB018" w14:textId="778B83A8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</w:p>
        </w:tc>
        <w:tc>
          <w:tcPr>
            <w:tcW w:w="674" w:type="pct"/>
          </w:tcPr>
          <w:p w14:paraId="4AEF6A46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บาท</w:t>
            </w:r>
          </w:p>
        </w:tc>
        <w:tc>
          <w:tcPr>
            <w:tcW w:w="450" w:type="pct"/>
            <w:shd w:val="clear" w:color="auto" w:fill="FAFAFA"/>
          </w:tcPr>
          <w:p w14:paraId="5DCCEC4D" w14:textId="7292F2C1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99" w:type="pct"/>
          </w:tcPr>
          <w:p w14:paraId="19921CE4" w14:textId="336B477B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25" w:type="pct"/>
            <w:vAlign w:val="bottom"/>
          </w:tcPr>
          <w:p w14:paraId="156B2548" w14:textId="7C21EF38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</w:t>
            </w:r>
          </w:p>
        </w:tc>
        <w:tc>
          <w:tcPr>
            <w:tcW w:w="578" w:type="pct"/>
            <w:vAlign w:val="bottom"/>
          </w:tcPr>
          <w:p w14:paraId="4A81F573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990983" w:rsidRPr="00FB005D" w14:paraId="358377B6" w14:textId="77777777" w:rsidTr="002F7184">
        <w:trPr>
          <w:cantSplit/>
        </w:trPr>
        <w:tc>
          <w:tcPr>
            <w:tcW w:w="899" w:type="pct"/>
            <w:vAlign w:val="bottom"/>
          </w:tcPr>
          <w:p w14:paraId="2AEC281F" w14:textId="5C86EBA6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2555</w:t>
            </w:r>
          </w:p>
        </w:tc>
        <w:tc>
          <w:tcPr>
            <w:tcW w:w="825" w:type="pct"/>
          </w:tcPr>
          <w:p w14:paraId="40CBF737" w14:textId="338D8717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2570</w:t>
            </w:r>
          </w:p>
        </w:tc>
        <w:tc>
          <w:tcPr>
            <w:tcW w:w="450" w:type="pct"/>
            <w:shd w:val="clear" w:color="auto" w:fill="auto"/>
            <w:vAlign w:val="bottom"/>
          </w:tcPr>
          <w:p w14:paraId="6BD7DD88" w14:textId="2D053812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674" w:type="pct"/>
          </w:tcPr>
          <w:p w14:paraId="535AA177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บาท</w:t>
            </w:r>
          </w:p>
        </w:tc>
        <w:tc>
          <w:tcPr>
            <w:tcW w:w="450" w:type="pct"/>
            <w:shd w:val="clear" w:color="auto" w:fill="FAFAFA"/>
          </w:tcPr>
          <w:p w14:paraId="56F14432" w14:textId="0A235593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500</w:t>
            </w:r>
          </w:p>
        </w:tc>
        <w:tc>
          <w:tcPr>
            <w:tcW w:w="599" w:type="pct"/>
          </w:tcPr>
          <w:p w14:paraId="00D21692" w14:textId="1459FEC0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500</w:t>
            </w:r>
          </w:p>
        </w:tc>
        <w:tc>
          <w:tcPr>
            <w:tcW w:w="525" w:type="pct"/>
            <w:vAlign w:val="bottom"/>
          </w:tcPr>
          <w:p w14:paraId="16B8A1CE" w14:textId="68CA285C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</w:t>
            </w:r>
          </w:p>
        </w:tc>
        <w:tc>
          <w:tcPr>
            <w:tcW w:w="578" w:type="pct"/>
            <w:vAlign w:val="bottom"/>
          </w:tcPr>
          <w:p w14:paraId="4424093E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990983" w:rsidRPr="00FB005D" w14:paraId="36B0E707" w14:textId="77777777" w:rsidTr="002F7184">
        <w:trPr>
          <w:cantSplit/>
        </w:trPr>
        <w:tc>
          <w:tcPr>
            <w:tcW w:w="899" w:type="pct"/>
            <w:vAlign w:val="bottom"/>
          </w:tcPr>
          <w:p w14:paraId="0F945DBB" w14:textId="5FC1D5C1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2556</w:t>
            </w:r>
          </w:p>
        </w:tc>
        <w:tc>
          <w:tcPr>
            <w:tcW w:w="825" w:type="pct"/>
          </w:tcPr>
          <w:p w14:paraId="49DC95E4" w14:textId="3F0B640B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2566</w:t>
            </w:r>
          </w:p>
        </w:tc>
        <w:tc>
          <w:tcPr>
            <w:tcW w:w="450" w:type="pct"/>
            <w:shd w:val="clear" w:color="auto" w:fill="auto"/>
            <w:vAlign w:val="bottom"/>
          </w:tcPr>
          <w:p w14:paraId="2E6F2631" w14:textId="04568AD1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74" w:type="pct"/>
          </w:tcPr>
          <w:p w14:paraId="791901E2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450" w:type="pct"/>
            <w:shd w:val="clear" w:color="auto" w:fill="FAFAFA"/>
          </w:tcPr>
          <w:p w14:paraId="4F6A445F" w14:textId="1B6C8647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216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99" w:type="pct"/>
          </w:tcPr>
          <w:p w14:paraId="3ACDC15C" w14:textId="0DC99546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216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25" w:type="pct"/>
            <w:vAlign w:val="bottom"/>
          </w:tcPr>
          <w:p w14:paraId="027FBFE4" w14:textId="33429721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625</w:t>
            </w:r>
          </w:p>
        </w:tc>
        <w:tc>
          <w:tcPr>
            <w:tcW w:w="578" w:type="pct"/>
            <w:vAlign w:val="bottom"/>
          </w:tcPr>
          <w:p w14:paraId="79F13CA8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990983" w:rsidRPr="00FB005D" w14:paraId="3B39092F" w14:textId="77777777" w:rsidTr="002F7184">
        <w:trPr>
          <w:cantSplit/>
        </w:trPr>
        <w:tc>
          <w:tcPr>
            <w:tcW w:w="899" w:type="pct"/>
            <w:vAlign w:val="bottom"/>
          </w:tcPr>
          <w:p w14:paraId="3B9BDAF9" w14:textId="25133580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2556</w:t>
            </w:r>
          </w:p>
        </w:tc>
        <w:tc>
          <w:tcPr>
            <w:tcW w:w="825" w:type="pct"/>
          </w:tcPr>
          <w:p w14:paraId="652C5DB8" w14:textId="74388335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มกราคม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2586</w:t>
            </w:r>
          </w:p>
        </w:tc>
        <w:tc>
          <w:tcPr>
            <w:tcW w:w="450" w:type="pct"/>
            <w:shd w:val="clear" w:color="auto" w:fill="auto"/>
            <w:vAlign w:val="bottom"/>
          </w:tcPr>
          <w:p w14:paraId="72143ED2" w14:textId="63E2207D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674" w:type="pct"/>
          </w:tcPr>
          <w:p w14:paraId="0DBAFC79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เหรียญสหัฐอเมริกา</w:t>
            </w:r>
          </w:p>
        </w:tc>
        <w:tc>
          <w:tcPr>
            <w:tcW w:w="450" w:type="pct"/>
            <w:shd w:val="clear" w:color="auto" w:fill="FAFAFA"/>
          </w:tcPr>
          <w:p w14:paraId="59745CF0" w14:textId="0FBDB510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172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99" w:type="pct"/>
          </w:tcPr>
          <w:p w14:paraId="601E38C1" w14:textId="239EB1E4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172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</w:p>
        </w:tc>
        <w:tc>
          <w:tcPr>
            <w:tcW w:w="525" w:type="pct"/>
            <w:vAlign w:val="bottom"/>
          </w:tcPr>
          <w:p w14:paraId="02742E97" w14:textId="40CFC21F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875</w:t>
            </w:r>
          </w:p>
        </w:tc>
        <w:tc>
          <w:tcPr>
            <w:tcW w:w="578" w:type="pct"/>
            <w:vAlign w:val="bottom"/>
          </w:tcPr>
          <w:p w14:paraId="3E2C0E9A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990983" w:rsidRPr="00FB005D" w14:paraId="11225DA8" w14:textId="77777777" w:rsidTr="002F7184">
        <w:trPr>
          <w:cantSplit/>
        </w:trPr>
        <w:tc>
          <w:tcPr>
            <w:tcW w:w="899" w:type="pct"/>
            <w:vAlign w:val="bottom"/>
          </w:tcPr>
          <w:p w14:paraId="44EA093E" w14:textId="26DB3673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2557</w:t>
            </w:r>
          </w:p>
        </w:tc>
        <w:tc>
          <w:tcPr>
            <w:tcW w:w="825" w:type="pct"/>
          </w:tcPr>
          <w:p w14:paraId="6171708E" w14:textId="0B82703C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 xml:space="preserve"> 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 xml:space="preserve">มีนาคม พ.ศ. 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2567</w:t>
            </w:r>
          </w:p>
        </w:tc>
        <w:tc>
          <w:tcPr>
            <w:tcW w:w="450" w:type="pct"/>
            <w:shd w:val="clear" w:color="auto" w:fill="auto"/>
            <w:vAlign w:val="bottom"/>
          </w:tcPr>
          <w:p w14:paraId="57F7DA0A" w14:textId="0FD9AE17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74" w:type="pct"/>
            <w:vAlign w:val="bottom"/>
          </w:tcPr>
          <w:p w14:paraId="5A74A565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บาท</w:t>
            </w:r>
          </w:p>
        </w:tc>
        <w:tc>
          <w:tcPr>
            <w:tcW w:w="450" w:type="pct"/>
            <w:shd w:val="clear" w:color="auto" w:fill="FAFAFA"/>
          </w:tcPr>
          <w:p w14:paraId="47FA05E2" w14:textId="10640B96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99" w:type="pct"/>
          </w:tcPr>
          <w:p w14:paraId="5DC0820C" w14:textId="228912C8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525" w:type="pct"/>
            <w:vAlign w:val="bottom"/>
          </w:tcPr>
          <w:p w14:paraId="3D49E31F" w14:textId="09DEEBCE" w:rsidR="00990983" w:rsidRPr="00FB005D" w:rsidRDefault="00AC111E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990983" w:rsidRPr="00FB005D">
              <w:rPr>
                <w:rFonts w:ascii="Browallia New" w:eastAsia="Arial Unicode MS" w:hAnsi="Browallia New" w:cs="Browallia New"/>
                <w:sz w:val="20"/>
                <w:szCs w:val="20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84</w:t>
            </w:r>
          </w:p>
        </w:tc>
        <w:tc>
          <w:tcPr>
            <w:tcW w:w="578" w:type="pct"/>
            <w:vAlign w:val="bottom"/>
          </w:tcPr>
          <w:p w14:paraId="569AF128" w14:textId="77777777" w:rsidR="00990983" w:rsidRPr="00FB005D" w:rsidRDefault="00990983" w:rsidP="009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ทุกงวดหกเดือน</w:t>
            </w:r>
          </w:p>
        </w:tc>
      </w:tr>
    </w:tbl>
    <w:p w14:paraId="6E6FAC80" w14:textId="77777777" w:rsidR="00993840" w:rsidRPr="00FB005D" w:rsidRDefault="00993840" w:rsidP="00993840">
      <w:pPr>
        <w:pStyle w:val="Heading1"/>
        <w:keepNext w:val="0"/>
        <w:tabs>
          <w:tab w:val="clear" w:pos="567"/>
        </w:tabs>
        <w:spacing w:line="240" w:lineRule="auto"/>
        <w:rPr>
          <w:rFonts w:ascii="Browallia New" w:eastAsia="Arial Unicode MS" w:hAnsi="Browallia New" w:cs="Browallia New"/>
          <w:lang w:val="en-GB"/>
        </w:rPr>
      </w:pPr>
    </w:p>
    <w:p w14:paraId="4D39ACBA" w14:textId="59BD7C0F" w:rsidR="005F69D5" w:rsidRPr="00FB005D" w:rsidRDefault="00993840" w:rsidP="00993840">
      <w:pPr>
        <w:pStyle w:val="Heading1"/>
        <w:keepNext w:val="0"/>
        <w:tabs>
          <w:tab w:val="clear" w:pos="567"/>
        </w:tabs>
        <w:spacing w:line="240" w:lineRule="auto"/>
        <w:jc w:val="thaiDistribute"/>
        <w:rPr>
          <w:rFonts w:ascii="Browallia New" w:eastAsia="Arial Unicode MS" w:hAnsi="Browallia New" w:cs="Browallia New"/>
          <w:b w:val="0"/>
          <w:bCs w:val="0"/>
          <w:cs/>
          <w:lang w:val="en-GB"/>
        </w:rPr>
      </w:pPr>
      <w:r w:rsidRPr="00FB005D">
        <w:rPr>
          <w:rFonts w:ascii="Browallia New" w:eastAsia="Arial Unicode MS" w:hAnsi="Browallia New" w:cs="Browallia New"/>
          <w:b w:val="0"/>
          <w:bCs w:val="0"/>
          <w:cs/>
          <w:lang w:val="en-GB"/>
        </w:rPr>
        <w:t>บริษัทและบริษัทย่อยต้องปฏิบัติตามข้อกำหนดและข้อจำกัดบางประการตามที่ได้กำหนดไว้ เช่น การดำรงสัดส่วนการถือหุ้นตามอัตราที่ระบุไว้ในสัญญา เป็นต้น</w:t>
      </w:r>
    </w:p>
    <w:p w14:paraId="7E2B2F2B" w14:textId="193D11F0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lang w:val="en-GB"/>
        </w:rPr>
        <w:br w:type="page"/>
      </w:r>
    </w:p>
    <w:p w14:paraId="56E5D2F1" w14:textId="77777777" w:rsidR="00993840" w:rsidRPr="00FB005D" w:rsidRDefault="00993840" w:rsidP="00993840">
      <w:pPr>
        <w:pStyle w:val="Heading1"/>
        <w:keepNext w:val="0"/>
        <w:tabs>
          <w:tab w:val="clear" w:pos="567"/>
        </w:tabs>
        <w:spacing w:line="240" w:lineRule="auto"/>
        <w:jc w:val="thaiDistribute"/>
        <w:rPr>
          <w:rFonts w:ascii="Browallia New" w:eastAsia="Arial Unicode MS" w:hAnsi="Browallia New" w:cs="Browallia New"/>
          <w:b w:val="0"/>
          <w:bCs w:val="0"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ED5EDC" w:rsidRPr="00FB005D" w14:paraId="3F6C0050" w14:textId="77777777" w:rsidTr="002A516B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9BD54D4" w14:textId="29C24795" w:rsidR="00ED5EDC" w:rsidRPr="00FB005D" w:rsidRDefault="00AC111E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bookmarkStart w:id="75" w:name="_Hlk50879621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29</w:t>
            </w:r>
            <w:r w:rsidR="00ED5EDC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ED5EDC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หนี้สินตามสัญญาเช่า สุทธิ</w:t>
            </w:r>
          </w:p>
        </w:tc>
      </w:tr>
    </w:tbl>
    <w:p w14:paraId="1C999468" w14:textId="77777777" w:rsidR="00ED5EDC" w:rsidRPr="00FB005D" w:rsidRDefault="00ED5EDC" w:rsidP="00ED5E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3952"/>
        <w:gridCol w:w="1440"/>
        <w:gridCol w:w="1350"/>
        <w:gridCol w:w="1350"/>
        <w:gridCol w:w="1350"/>
      </w:tblGrid>
      <w:tr w:rsidR="00ED5EDC" w:rsidRPr="00FB005D" w14:paraId="41D638D2" w14:textId="77777777" w:rsidTr="003A2E40">
        <w:trPr>
          <w:cantSplit/>
          <w:trHeight w:val="20"/>
        </w:trPr>
        <w:tc>
          <w:tcPr>
            <w:tcW w:w="3952" w:type="dxa"/>
          </w:tcPr>
          <w:p w14:paraId="4ADF0B62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firstLine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491E1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D586E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5EDC" w:rsidRPr="00FB005D" w14:paraId="61C60604" w14:textId="77777777" w:rsidTr="003A2E40">
        <w:trPr>
          <w:cantSplit/>
          <w:trHeight w:val="20"/>
        </w:trPr>
        <w:tc>
          <w:tcPr>
            <w:tcW w:w="3952" w:type="dxa"/>
          </w:tcPr>
          <w:p w14:paraId="524EA75B" w14:textId="652EBA88" w:rsidR="00ED5EDC" w:rsidRPr="00FB005D" w:rsidRDefault="00ED5EDC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E772A72" w14:textId="42381933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CA42FD5" w14:textId="0AC45A34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31CBBEBE" w14:textId="0F6CBA56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706159FC" w14:textId="6A420BAA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5EDC" w:rsidRPr="00FB005D" w14:paraId="1E2A0F4A" w14:textId="77777777" w:rsidTr="003A2E40">
        <w:trPr>
          <w:cantSplit/>
          <w:trHeight w:val="20"/>
        </w:trPr>
        <w:tc>
          <w:tcPr>
            <w:tcW w:w="3952" w:type="dxa"/>
          </w:tcPr>
          <w:p w14:paraId="04E1AFD5" w14:textId="77777777" w:rsidR="00ED5EDC" w:rsidRPr="00FB005D" w:rsidRDefault="00ED5EDC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12332D4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E61CE8D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93DC167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1315F84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5EDC" w:rsidRPr="00FB005D" w14:paraId="2F526D81" w14:textId="77777777" w:rsidTr="003A2E40">
        <w:trPr>
          <w:cantSplit/>
          <w:trHeight w:val="20"/>
        </w:trPr>
        <w:tc>
          <w:tcPr>
            <w:tcW w:w="3952" w:type="dxa"/>
          </w:tcPr>
          <w:p w14:paraId="4E995689" w14:textId="77777777" w:rsidR="00ED5EDC" w:rsidRPr="00FB005D" w:rsidRDefault="00ED5EDC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9998A3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E81A15E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18929A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FBCF6BD" w14:textId="6711378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3F8C12F9" w14:textId="77777777" w:rsidTr="00DB3A97">
        <w:trPr>
          <w:cantSplit/>
          <w:trHeight w:val="20"/>
        </w:trPr>
        <w:tc>
          <w:tcPr>
            <w:tcW w:w="3952" w:type="dxa"/>
          </w:tcPr>
          <w:p w14:paraId="083FB43A" w14:textId="4320746B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440" w:type="dxa"/>
            <w:shd w:val="clear" w:color="auto" w:fill="FAFAFA"/>
          </w:tcPr>
          <w:p w14:paraId="0EF1B7B1" w14:textId="79E40509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</w:p>
        </w:tc>
        <w:tc>
          <w:tcPr>
            <w:tcW w:w="1350" w:type="dxa"/>
          </w:tcPr>
          <w:p w14:paraId="6A20B1A1" w14:textId="581BCC14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</w:p>
        </w:tc>
        <w:tc>
          <w:tcPr>
            <w:tcW w:w="1350" w:type="dxa"/>
            <w:shd w:val="clear" w:color="auto" w:fill="FAFAFA"/>
            <w:vAlign w:val="center"/>
          </w:tcPr>
          <w:p w14:paraId="034B4D67" w14:textId="5D26BB99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</w:p>
        </w:tc>
        <w:tc>
          <w:tcPr>
            <w:tcW w:w="1350" w:type="dxa"/>
            <w:vAlign w:val="center"/>
          </w:tcPr>
          <w:p w14:paraId="7AE508B5" w14:textId="11665AB3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7015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</w:p>
        </w:tc>
      </w:tr>
      <w:tr w:rsidR="00F5699F" w:rsidRPr="00FB005D" w14:paraId="4D32B50F" w14:textId="77777777" w:rsidTr="00DB3A97">
        <w:trPr>
          <w:cantSplit/>
          <w:trHeight w:val="20"/>
        </w:trPr>
        <w:tc>
          <w:tcPr>
            <w:tcW w:w="3952" w:type="dxa"/>
          </w:tcPr>
          <w:p w14:paraId="7BC0B7BD" w14:textId="3329EAF4" w:rsidR="00F5699F" w:rsidRPr="00FB005D" w:rsidRDefault="00F5699F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เกิน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ปี แต่ไม่เกิน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</w:tcPr>
          <w:p w14:paraId="2B55D355" w14:textId="38004097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50" w:type="dxa"/>
          </w:tcPr>
          <w:p w14:paraId="16993F85" w14:textId="078B59FF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</w:p>
        </w:tc>
        <w:tc>
          <w:tcPr>
            <w:tcW w:w="1350" w:type="dxa"/>
            <w:shd w:val="clear" w:color="auto" w:fill="FAFAFA"/>
            <w:vAlign w:val="center"/>
          </w:tcPr>
          <w:p w14:paraId="10268A6A" w14:textId="323D156F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E2162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099</w:t>
            </w:r>
          </w:p>
        </w:tc>
        <w:tc>
          <w:tcPr>
            <w:tcW w:w="1350" w:type="dxa"/>
            <w:vAlign w:val="center"/>
          </w:tcPr>
          <w:p w14:paraId="3198C7B8" w14:textId="1BE4874E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7015C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</w:p>
        </w:tc>
      </w:tr>
      <w:tr w:rsidR="00F5699F" w:rsidRPr="00FB005D" w14:paraId="7919E2ED" w14:textId="77777777" w:rsidTr="00DB3A97">
        <w:trPr>
          <w:cantSplit/>
          <w:trHeight w:val="20"/>
        </w:trPr>
        <w:tc>
          <w:tcPr>
            <w:tcW w:w="3952" w:type="dxa"/>
          </w:tcPr>
          <w:p w14:paraId="2D58EAC6" w14:textId="5A9A29DF" w:rsidR="00F5699F" w:rsidRPr="00FB005D" w:rsidRDefault="00F5699F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หลังจาก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440" w:type="dxa"/>
            <w:shd w:val="clear" w:color="auto" w:fill="FAFAFA"/>
          </w:tcPr>
          <w:p w14:paraId="47337E1A" w14:textId="0AE12359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</w:p>
        </w:tc>
        <w:tc>
          <w:tcPr>
            <w:tcW w:w="1350" w:type="dxa"/>
          </w:tcPr>
          <w:p w14:paraId="1D7992EC" w14:textId="68E9F233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50" w:type="dxa"/>
            <w:shd w:val="clear" w:color="auto" w:fill="FAFAFA"/>
            <w:vAlign w:val="center"/>
          </w:tcPr>
          <w:p w14:paraId="5C063BA7" w14:textId="2EACA138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E2162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</w:p>
        </w:tc>
        <w:tc>
          <w:tcPr>
            <w:tcW w:w="1350" w:type="dxa"/>
            <w:vAlign w:val="center"/>
          </w:tcPr>
          <w:p w14:paraId="762B604A" w14:textId="4E05672A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67015C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</w:p>
        </w:tc>
      </w:tr>
      <w:tr w:rsidR="00F5699F" w:rsidRPr="00FB005D" w14:paraId="16D8FA8E" w14:textId="77777777" w:rsidTr="007415A4">
        <w:trPr>
          <w:cantSplit/>
          <w:trHeight w:val="20"/>
        </w:trPr>
        <w:tc>
          <w:tcPr>
            <w:tcW w:w="3952" w:type="dxa"/>
          </w:tcPr>
          <w:p w14:paraId="465B3280" w14:textId="751B5575" w:rsidR="00F5699F" w:rsidRPr="00FB005D" w:rsidRDefault="00F5699F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ดอกเบี้ยจ่ายในอนาคตของสัญญาเช่า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3AD2993" w14:textId="5F6D3088" w:rsidR="00F5699F" w:rsidRPr="00FB005D" w:rsidRDefault="00F5699F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520B469" w14:textId="3E9F5B5A" w:rsidR="00F5699F" w:rsidRPr="00FB005D" w:rsidRDefault="00F5699F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22B5E8FA" w14:textId="38E3053F" w:rsidR="00F5699F" w:rsidRPr="00FB005D" w:rsidRDefault="00F5699F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2162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7B78794" w14:textId="41CB9921" w:rsidR="00F5699F" w:rsidRPr="00FB005D" w:rsidRDefault="0067015C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F5699F" w:rsidRPr="00FB005D" w14:paraId="1FA5D7E1" w14:textId="77777777" w:rsidTr="003A2E40">
        <w:trPr>
          <w:cantSplit/>
          <w:trHeight w:val="20"/>
        </w:trPr>
        <w:tc>
          <w:tcPr>
            <w:tcW w:w="3952" w:type="dxa"/>
          </w:tcPr>
          <w:p w14:paraId="1D10DF7F" w14:textId="6F5A4FC3" w:rsidR="00F5699F" w:rsidRPr="00FB005D" w:rsidRDefault="00F5699F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มูลค่าปัจจุบันของหนี้สินตามสัญญาเช่า สุทธิ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B5AD0AC" w14:textId="75DBDBDA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6041F8A" w14:textId="78C64F9E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773ACECA" w14:textId="1782857C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E2162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61C1D89" w14:textId="350E3142" w:rsidR="00F5699F" w:rsidRPr="00FB005D" w:rsidRDefault="00AC111E" w:rsidP="00F5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67015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</w:tr>
    </w:tbl>
    <w:p w14:paraId="5CA4CA6D" w14:textId="77777777" w:rsidR="00ED5EDC" w:rsidRPr="00FB005D" w:rsidRDefault="00ED5EDC" w:rsidP="00ED5E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4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3952"/>
        <w:gridCol w:w="1440"/>
        <w:gridCol w:w="1350"/>
        <w:gridCol w:w="1350"/>
        <w:gridCol w:w="1350"/>
      </w:tblGrid>
      <w:tr w:rsidR="00ED5EDC" w:rsidRPr="00FB005D" w14:paraId="1E435364" w14:textId="77777777" w:rsidTr="003A2E40">
        <w:trPr>
          <w:cantSplit/>
          <w:trHeight w:val="20"/>
        </w:trPr>
        <w:tc>
          <w:tcPr>
            <w:tcW w:w="3952" w:type="dxa"/>
          </w:tcPr>
          <w:p w14:paraId="3C2C6259" w14:textId="77777777" w:rsidR="00ED5EDC" w:rsidRPr="00FB005D" w:rsidRDefault="00ED5EDC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5C8D3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60DFB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5EDC" w:rsidRPr="00FB005D" w14:paraId="17748E89" w14:textId="77777777" w:rsidTr="003A2E40">
        <w:trPr>
          <w:cantSplit/>
          <w:trHeight w:val="20"/>
        </w:trPr>
        <w:tc>
          <w:tcPr>
            <w:tcW w:w="3952" w:type="dxa"/>
          </w:tcPr>
          <w:p w14:paraId="17E2EAE3" w14:textId="79901DBA" w:rsidR="00ED5EDC" w:rsidRPr="00FB005D" w:rsidRDefault="00ED5EDC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759CBD8" w14:textId="16227D6E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AEE2550" w14:textId="6498CC26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D1A540B" w14:textId="34E0BF85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6616E5A3" w14:textId="4771E033" w:rsidR="00BC14E8" w:rsidRPr="00FB005D" w:rsidRDefault="00ED5EDC" w:rsidP="006701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5EDC" w:rsidRPr="00FB005D" w14:paraId="5EA1A027" w14:textId="77777777" w:rsidTr="003A2E40">
        <w:trPr>
          <w:cantSplit/>
          <w:trHeight w:val="20"/>
        </w:trPr>
        <w:tc>
          <w:tcPr>
            <w:tcW w:w="3952" w:type="dxa"/>
          </w:tcPr>
          <w:p w14:paraId="6D8CDBF5" w14:textId="77777777" w:rsidR="00ED5EDC" w:rsidRPr="00FB005D" w:rsidRDefault="00ED5EDC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FDF3D10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23680C7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FF736B2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9FA33CB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5EDC" w:rsidRPr="00FB005D" w14:paraId="16B6C74E" w14:textId="77777777" w:rsidTr="003A2E40">
        <w:trPr>
          <w:cantSplit/>
          <w:trHeight w:val="20"/>
        </w:trPr>
        <w:tc>
          <w:tcPr>
            <w:tcW w:w="3952" w:type="dxa"/>
          </w:tcPr>
          <w:p w14:paraId="7989D4DA" w14:textId="77777777" w:rsidR="00ED5EDC" w:rsidRPr="00FB005D" w:rsidRDefault="00ED5EDC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B7A37C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B07A24B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E9CD59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A77885A" w14:textId="77777777" w:rsidR="00ED5EDC" w:rsidRPr="00FB005D" w:rsidRDefault="00ED5EDC" w:rsidP="002A5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0FB5E49A" w14:textId="77777777" w:rsidTr="003A2E40">
        <w:trPr>
          <w:cantSplit/>
          <w:trHeight w:val="20"/>
        </w:trPr>
        <w:tc>
          <w:tcPr>
            <w:tcW w:w="3952" w:type="dxa"/>
          </w:tcPr>
          <w:p w14:paraId="2CA5CC63" w14:textId="24D9A3E5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 สุทธิ</w:t>
            </w:r>
          </w:p>
        </w:tc>
        <w:tc>
          <w:tcPr>
            <w:tcW w:w="1440" w:type="dxa"/>
            <w:shd w:val="clear" w:color="auto" w:fill="FAFAFA"/>
          </w:tcPr>
          <w:p w14:paraId="6F9EBCBE" w14:textId="7DF9541D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382</w:t>
            </w:r>
          </w:p>
        </w:tc>
        <w:tc>
          <w:tcPr>
            <w:tcW w:w="1350" w:type="dxa"/>
          </w:tcPr>
          <w:p w14:paraId="37BBA981" w14:textId="4B7C2AF7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</w:p>
        </w:tc>
        <w:tc>
          <w:tcPr>
            <w:tcW w:w="1350" w:type="dxa"/>
            <w:shd w:val="clear" w:color="auto" w:fill="FAFAFA"/>
          </w:tcPr>
          <w:p w14:paraId="356283AB" w14:textId="39E5696A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E2162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50" w:type="dxa"/>
          </w:tcPr>
          <w:p w14:paraId="1F620DBE" w14:textId="00CBE843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67015C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</w:tr>
      <w:tr w:rsidR="00430293" w:rsidRPr="00FB005D" w14:paraId="75956FE4" w14:textId="77777777" w:rsidTr="00DB3A97">
        <w:trPr>
          <w:cantSplit/>
          <w:trHeight w:val="20"/>
        </w:trPr>
        <w:tc>
          <w:tcPr>
            <w:tcW w:w="3952" w:type="dxa"/>
          </w:tcPr>
          <w:p w14:paraId="500FB2B9" w14:textId="3AF47874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ส่วนของหนี้สินตามสัญญาเช่าที่ถึงกำหนด</w:t>
            </w:r>
          </w:p>
        </w:tc>
        <w:tc>
          <w:tcPr>
            <w:tcW w:w="1440" w:type="dxa"/>
            <w:shd w:val="clear" w:color="auto" w:fill="FAFAFA"/>
          </w:tcPr>
          <w:p w14:paraId="054847B1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0F2F4AB" w14:textId="627AD16B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center"/>
          </w:tcPr>
          <w:p w14:paraId="43A113C5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14:paraId="158049A1" w14:textId="155C3C88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30293" w:rsidRPr="00FB005D" w14:paraId="6E3C1DD3" w14:textId="77777777" w:rsidTr="00DB3A97">
        <w:trPr>
          <w:cantSplit/>
          <w:trHeight w:val="20"/>
        </w:trPr>
        <w:tc>
          <w:tcPr>
            <w:tcW w:w="3952" w:type="dxa"/>
          </w:tcPr>
          <w:p w14:paraId="5BF66C1A" w14:textId="7D365878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0"/>
              </w:tabs>
              <w:spacing w:line="240" w:lineRule="auto"/>
              <w:ind w:left="-101" w:firstLine="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ชำระภายในหนึ่งปี สุทธิ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79E02B4" w14:textId="12771438" w:rsidR="00430293" w:rsidRPr="00FB005D" w:rsidRDefault="00F5699F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3DA8464" w14:textId="139C0316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115B15E" w14:textId="4AFD2507" w:rsidR="00430293" w:rsidRPr="00FB005D" w:rsidRDefault="00E2162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842301B" w14:textId="2253C61F" w:rsidR="00430293" w:rsidRPr="00FB005D" w:rsidRDefault="0067015C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30293" w:rsidRPr="00FB005D" w14:paraId="4080F4EB" w14:textId="77777777" w:rsidTr="003A2E40">
        <w:trPr>
          <w:cantSplit/>
          <w:trHeight w:val="20"/>
        </w:trPr>
        <w:tc>
          <w:tcPr>
            <w:tcW w:w="3952" w:type="dxa"/>
          </w:tcPr>
          <w:p w14:paraId="54C9A45D" w14:textId="52BFBC74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6B35CBA" w14:textId="633C4352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F5699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9F921D0" w14:textId="345E681D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25930507" w14:textId="4A11AAE7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E2162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036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349691" w14:textId="276A1E52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67015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</w:tr>
    </w:tbl>
    <w:p w14:paraId="2DB9062A" w14:textId="77777777" w:rsidR="00ED5EDC" w:rsidRPr="00FB005D" w:rsidRDefault="00ED5EDC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3CA7BDCF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F7DEADC" w14:textId="1750995D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30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ภาระผูกพันผลประโยชน์พนักงาน</w:t>
            </w:r>
          </w:p>
        </w:tc>
      </w:tr>
      <w:bookmarkEnd w:id="75"/>
    </w:tbl>
    <w:p w14:paraId="0A297768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73D6960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A45EB00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1350"/>
        <w:gridCol w:w="1350"/>
        <w:gridCol w:w="1440"/>
      </w:tblGrid>
      <w:tr w:rsidR="00993840" w:rsidRPr="00FB005D" w14:paraId="54E91F22" w14:textId="77777777" w:rsidTr="005F74AF">
        <w:trPr>
          <w:cantSplit/>
          <w:trHeight w:val="20"/>
        </w:trPr>
        <w:tc>
          <w:tcPr>
            <w:tcW w:w="3960" w:type="dxa"/>
          </w:tcPr>
          <w:p w14:paraId="375526DB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080D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AA2E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1FE80B8F" w14:textId="77777777" w:rsidTr="005F74AF">
        <w:trPr>
          <w:cantSplit/>
          <w:trHeight w:val="20"/>
        </w:trPr>
        <w:tc>
          <w:tcPr>
            <w:tcW w:w="3960" w:type="dxa"/>
          </w:tcPr>
          <w:p w14:paraId="0E5C4EAB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642BE81" w14:textId="30C3CE6E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993202C" w14:textId="5A1ECAD3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C461280" w14:textId="499C2BF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7407C2A" w14:textId="142AA802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7FC5164D" w14:textId="77777777" w:rsidTr="005F74AF">
        <w:trPr>
          <w:cantSplit/>
          <w:trHeight w:val="20"/>
        </w:trPr>
        <w:tc>
          <w:tcPr>
            <w:tcW w:w="3960" w:type="dxa"/>
          </w:tcPr>
          <w:p w14:paraId="24103E8C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E3C534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B53C38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77FF73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33CD50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3A8CB2E3" w14:textId="77777777" w:rsidTr="005F74AF">
        <w:trPr>
          <w:cantSplit/>
          <w:trHeight w:val="20"/>
        </w:trPr>
        <w:tc>
          <w:tcPr>
            <w:tcW w:w="3960" w:type="dxa"/>
          </w:tcPr>
          <w:p w14:paraId="46F580FB" w14:textId="77777777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62048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253DB9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1B62E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3AE234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5E069053" w14:textId="77777777" w:rsidTr="00DB3A97">
        <w:trPr>
          <w:cantSplit/>
          <w:trHeight w:val="20"/>
        </w:trPr>
        <w:tc>
          <w:tcPr>
            <w:tcW w:w="3960" w:type="dxa"/>
          </w:tcPr>
          <w:p w14:paraId="42B7829C" w14:textId="0B055870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350" w:type="dxa"/>
            <w:shd w:val="clear" w:color="auto" w:fill="FAFAFA"/>
          </w:tcPr>
          <w:p w14:paraId="151A73D7" w14:textId="5698B9D5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F3569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1350" w:type="dxa"/>
          </w:tcPr>
          <w:p w14:paraId="32DAB86D" w14:textId="5CDB4D26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586</w:t>
            </w:r>
          </w:p>
        </w:tc>
        <w:tc>
          <w:tcPr>
            <w:tcW w:w="1350" w:type="dxa"/>
            <w:shd w:val="clear" w:color="auto" w:fill="FAFAFA"/>
            <w:vAlign w:val="center"/>
          </w:tcPr>
          <w:p w14:paraId="0BE205B8" w14:textId="437CD93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F3569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1440" w:type="dxa"/>
            <w:vAlign w:val="center"/>
          </w:tcPr>
          <w:p w14:paraId="79020855" w14:textId="3D1D7EB6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955</w:t>
            </w:r>
          </w:p>
        </w:tc>
      </w:tr>
      <w:tr w:rsidR="00430293" w:rsidRPr="00FB005D" w14:paraId="23DBD254" w14:textId="77777777" w:rsidTr="00DB3A97">
        <w:trPr>
          <w:cantSplit/>
          <w:trHeight w:val="20"/>
        </w:trPr>
        <w:tc>
          <w:tcPr>
            <w:tcW w:w="3960" w:type="dxa"/>
          </w:tcPr>
          <w:p w14:paraId="3CDBAC46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50" w:type="dxa"/>
            <w:shd w:val="clear" w:color="auto" w:fill="FAFAFA"/>
          </w:tcPr>
          <w:p w14:paraId="526CD764" w14:textId="06727709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</w:p>
        </w:tc>
        <w:tc>
          <w:tcPr>
            <w:tcW w:w="1350" w:type="dxa"/>
          </w:tcPr>
          <w:p w14:paraId="348FE8A0" w14:textId="5F5900F9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342</w:t>
            </w:r>
          </w:p>
        </w:tc>
        <w:tc>
          <w:tcPr>
            <w:tcW w:w="1350" w:type="dxa"/>
            <w:shd w:val="clear" w:color="auto" w:fill="FAFAFA"/>
            <w:vAlign w:val="center"/>
          </w:tcPr>
          <w:p w14:paraId="0FDC1F0A" w14:textId="4BDCEDDA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</w:p>
        </w:tc>
        <w:tc>
          <w:tcPr>
            <w:tcW w:w="1440" w:type="dxa"/>
            <w:vAlign w:val="center"/>
          </w:tcPr>
          <w:p w14:paraId="0A9F7F1B" w14:textId="00D5F2A1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</w:p>
        </w:tc>
      </w:tr>
      <w:tr w:rsidR="00430293" w:rsidRPr="00FB005D" w14:paraId="27D0A77B" w14:textId="77777777" w:rsidTr="00DB3A97">
        <w:trPr>
          <w:cantSplit/>
          <w:trHeight w:val="20"/>
        </w:trPr>
        <w:tc>
          <w:tcPr>
            <w:tcW w:w="3960" w:type="dxa"/>
          </w:tcPr>
          <w:p w14:paraId="432097BD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ต้นทุนบริการในอดีต</w:t>
            </w:r>
          </w:p>
        </w:tc>
        <w:tc>
          <w:tcPr>
            <w:tcW w:w="1350" w:type="dxa"/>
            <w:shd w:val="clear" w:color="auto" w:fill="FAFAFA"/>
          </w:tcPr>
          <w:p w14:paraId="546A027A" w14:textId="273D48A8" w:rsidR="00430293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1EDF3D7" w14:textId="67486EAA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350" w:type="dxa"/>
            <w:shd w:val="clear" w:color="auto" w:fill="FAFAFA"/>
            <w:vAlign w:val="center"/>
          </w:tcPr>
          <w:p w14:paraId="20B039B4" w14:textId="5A52DBE2" w:rsidR="00430293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center"/>
          </w:tcPr>
          <w:p w14:paraId="23A26385" w14:textId="5F97D069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6CB10257" w14:textId="77777777" w:rsidTr="005F74AF">
        <w:trPr>
          <w:cantSplit/>
          <w:trHeight w:val="20"/>
        </w:trPr>
        <w:tc>
          <w:tcPr>
            <w:tcW w:w="3960" w:type="dxa"/>
          </w:tcPr>
          <w:p w14:paraId="0AB5DC13" w14:textId="691F0FB5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ผลขาดทุน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ตามหลักคณิตศาสตร์ประกันภัย</w:t>
            </w:r>
          </w:p>
        </w:tc>
        <w:tc>
          <w:tcPr>
            <w:tcW w:w="1350" w:type="dxa"/>
            <w:shd w:val="clear" w:color="auto" w:fill="FAFAFA"/>
          </w:tcPr>
          <w:p w14:paraId="7DC875D4" w14:textId="4A20AC6D" w:rsidR="00430293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E5D3750" w14:textId="50D4466F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</w:p>
        </w:tc>
        <w:tc>
          <w:tcPr>
            <w:tcW w:w="1350" w:type="dxa"/>
            <w:shd w:val="clear" w:color="auto" w:fill="FAFAFA"/>
          </w:tcPr>
          <w:p w14:paraId="291F9DC1" w14:textId="461689C9" w:rsidR="00430293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3CF3B69A" w14:textId="3A4EB63F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30293" w:rsidRPr="00FB005D" w14:paraId="59E6EB69" w14:textId="77777777" w:rsidTr="008C32F1">
        <w:trPr>
          <w:cantSplit/>
          <w:trHeight w:val="333"/>
        </w:trPr>
        <w:tc>
          <w:tcPr>
            <w:tcW w:w="3960" w:type="dxa"/>
          </w:tcPr>
          <w:p w14:paraId="5DB3BFFC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จ่ายชำระเงินจากโครงการ</w:t>
            </w:r>
          </w:p>
        </w:tc>
        <w:tc>
          <w:tcPr>
            <w:tcW w:w="1350" w:type="dxa"/>
            <w:shd w:val="clear" w:color="auto" w:fill="FAFAFA"/>
          </w:tcPr>
          <w:p w14:paraId="53D91477" w14:textId="19417621" w:rsidR="00430293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</w:tcPr>
          <w:p w14:paraId="49F304FA" w14:textId="6BED6155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0B12CC4E" w14:textId="53402EEF" w:rsidR="00430293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6B348BDF" w14:textId="4138F483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30293" w:rsidRPr="00FB005D" w14:paraId="375DA320" w14:textId="77777777" w:rsidTr="008C32F1">
        <w:trPr>
          <w:cantSplit/>
          <w:trHeight w:val="20"/>
        </w:trPr>
        <w:tc>
          <w:tcPr>
            <w:tcW w:w="3960" w:type="dxa"/>
          </w:tcPr>
          <w:p w14:paraId="18176099" w14:textId="77777777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จัดประเภทเป็นหนี้สินที่เกี่ยวข้องโดยตรงกับ</w:t>
            </w:r>
          </w:p>
          <w:p w14:paraId="78135AD5" w14:textId="13E429E1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สินทรัพย์ที่ถือไว้เพื่อขาย</w:t>
            </w:r>
          </w:p>
        </w:tc>
        <w:tc>
          <w:tcPr>
            <w:tcW w:w="1350" w:type="dxa"/>
            <w:shd w:val="clear" w:color="auto" w:fill="FAFAFA"/>
          </w:tcPr>
          <w:p w14:paraId="619859FD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9909976" w14:textId="4460A41B" w:rsidR="00116935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5A4BDECF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B5C15EA" w14:textId="6C26521A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258A0B30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6C187DF" w14:textId="69FEBB89" w:rsidR="00116935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7CA5FDB7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9867C5B" w14:textId="0703456D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116935" w:rsidRPr="00FB005D" w14:paraId="55680B3C" w14:textId="77777777" w:rsidTr="008C32F1">
        <w:trPr>
          <w:cantSplit/>
          <w:trHeight w:val="20"/>
        </w:trPr>
        <w:tc>
          <w:tcPr>
            <w:tcW w:w="3960" w:type="dxa"/>
          </w:tcPr>
          <w:p w14:paraId="3F100569" w14:textId="52697E51" w:rsidR="00116935" w:rsidRPr="00FB005D" w:rsidRDefault="00116935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64AC61A9" w14:textId="43E9328D" w:rsidR="00116935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42B8C67" w14:textId="25A96C72" w:rsidR="00116935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55B6167F" w14:textId="4D067362" w:rsidR="00116935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89E020" w14:textId="34E72748" w:rsidR="00116935" w:rsidRPr="00FB005D" w:rsidRDefault="00116935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30293" w:rsidRPr="00FB005D" w14:paraId="0DF1DCFF" w14:textId="77777777" w:rsidTr="005F74AF">
        <w:trPr>
          <w:cantSplit/>
          <w:trHeight w:val="20"/>
        </w:trPr>
        <w:tc>
          <w:tcPr>
            <w:tcW w:w="3960" w:type="dxa"/>
          </w:tcPr>
          <w:p w14:paraId="0AE20FA9" w14:textId="46AF2853" w:rsidR="00430293" w:rsidRPr="00FB005D" w:rsidRDefault="00430293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D7F8B2E" w14:textId="5C9516D2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11693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10B33CF" w14:textId="329BEF9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CF6CB4" w14:textId="1E5F7874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11693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18A33CB" w14:textId="3E6C8814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3029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</w:tr>
    </w:tbl>
    <w:p w14:paraId="0A56E867" w14:textId="44AF7EAD" w:rsidR="002D2BE9" w:rsidRPr="00FB005D" w:rsidRDefault="002D2BE9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B9B87E5" w14:textId="77777777" w:rsidR="002D2BE9" w:rsidRPr="00FB005D" w:rsidRDefault="002D2B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6B15F6F1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4DF82B4" w14:textId="46896EEA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ขาดทุน</w:t>
      </w:r>
      <w:r w:rsidR="00592FED" w:rsidRPr="00FB005D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592FED" w:rsidRPr="00FB005D">
        <w:rPr>
          <w:rFonts w:ascii="Browallia New" w:eastAsia="Arial Unicode MS" w:hAnsi="Browallia New" w:cs="Browallia New"/>
          <w:sz w:val="26"/>
          <w:szCs w:val="26"/>
          <w:cs/>
        </w:rPr>
        <w:t>กำไร</w:t>
      </w:r>
      <w:r w:rsidR="00592FED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จากการประมาณการตามหลักคณิตศาสตร์ประกันภัยที่รับรู้ในกำไรขาดทุนเบ็ดเสร็จอื่นเกิดขึ้นจาก</w:t>
      </w:r>
    </w:p>
    <w:p w14:paraId="7DA606E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974"/>
        <w:gridCol w:w="1350"/>
        <w:gridCol w:w="1350"/>
        <w:gridCol w:w="1350"/>
        <w:gridCol w:w="1440"/>
      </w:tblGrid>
      <w:tr w:rsidR="00993840" w:rsidRPr="00FB005D" w14:paraId="00DE01CE" w14:textId="77777777" w:rsidTr="005F74AF">
        <w:tc>
          <w:tcPr>
            <w:tcW w:w="3974" w:type="dxa"/>
            <w:vAlign w:val="center"/>
          </w:tcPr>
          <w:p w14:paraId="6564ECF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E3C08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5E047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4EFBBF72" w14:textId="77777777" w:rsidTr="005F74AF">
        <w:tc>
          <w:tcPr>
            <w:tcW w:w="3974" w:type="dxa"/>
            <w:vAlign w:val="center"/>
          </w:tcPr>
          <w:p w14:paraId="5FF7F4A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670B88E" w14:textId="5FA20D9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D64EC63" w14:textId="2CCD2DDB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3CD72C5" w14:textId="7BD9B50F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BB8E37C" w14:textId="380CA7A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3B8EDC2D" w14:textId="77777777" w:rsidTr="005F74AF">
        <w:tc>
          <w:tcPr>
            <w:tcW w:w="3974" w:type="dxa"/>
            <w:vAlign w:val="center"/>
          </w:tcPr>
          <w:p w14:paraId="2AEC697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A97713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EDE590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309BDB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7C0692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0AB21282" w14:textId="77777777" w:rsidTr="005F74AF">
        <w:tc>
          <w:tcPr>
            <w:tcW w:w="3974" w:type="dxa"/>
            <w:vAlign w:val="center"/>
          </w:tcPr>
          <w:p w14:paraId="72A1907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3B3061E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A289CC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</w:tcPr>
          <w:p w14:paraId="1313718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BF7562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0293" w:rsidRPr="00FB005D" w14:paraId="06A73C0F" w14:textId="77777777" w:rsidTr="00DB3A97">
        <w:tc>
          <w:tcPr>
            <w:tcW w:w="3974" w:type="dxa"/>
            <w:vAlign w:val="center"/>
          </w:tcPr>
          <w:p w14:paraId="2D219B3D" w14:textId="31316DB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ข้อสมมติฐานด้านประสบการณ์</w:t>
            </w:r>
          </w:p>
        </w:tc>
        <w:tc>
          <w:tcPr>
            <w:tcW w:w="1350" w:type="dxa"/>
            <w:shd w:val="clear" w:color="auto" w:fill="FAFAFA"/>
          </w:tcPr>
          <w:p w14:paraId="7D4D45CD" w14:textId="4A9B175E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187BD717" w14:textId="64FE72B0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61F74C85" w14:textId="1D45C815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673F68E0" w14:textId="79CAF109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30293" w:rsidRPr="00FB005D" w14:paraId="4B00CFAD" w14:textId="77777777" w:rsidTr="005F74AF">
        <w:tc>
          <w:tcPr>
            <w:tcW w:w="3974" w:type="dxa"/>
            <w:vAlign w:val="bottom"/>
          </w:tcPr>
          <w:p w14:paraId="6C7CB900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ข้อสมมติฐานด้านประชากรศาสตร์</w:t>
            </w:r>
          </w:p>
        </w:tc>
        <w:tc>
          <w:tcPr>
            <w:tcW w:w="1350" w:type="dxa"/>
            <w:shd w:val="clear" w:color="auto" w:fill="FAFAFA"/>
          </w:tcPr>
          <w:p w14:paraId="07D2228D" w14:textId="2ED27DBC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3841DEB" w14:textId="03E80062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</w:p>
        </w:tc>
        <w:tc>
          <w:tcPr>
            <w:tcW w:w="1350" w:type="dxa"/>
            <w:shd w:val="clear" w:color="auto" w:fill="FAFAFA"/>
          </w:tcPr>
          <w:p w14:paraId="1E7C77AC" w14:textId="55DC17EE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2807B6E9" w14:textId="1F4812CB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</w:p>
        </w:tc>
      </w:tr>
      <w:tr w:rsidR="00430293" w:rsidRPr="00FB005D" w14:paraId="0A9A1FFF" w14:textId="77777777" w:rsidTr="005F74AF">
        <w:tc>
          <w:tcPr>
            <w:tcW w:w="3974" w:type="dxa"/>
            <w:vAlign w:val="bottom"/>
          </w:tcPr>
          <w:p w14:paraId="792C012D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ข้อสมมติฐานทางการเงิน</w:t>
            </w:r>
          </w:p>
        </w:tc>
        <w:tc>
          <w:tcPr>
            <w:tcW w:w="1350" w:type="dxa"/>
            <w:shd w:val="clear" w:color="auto" w:fill="FAFAFA"/>
          </w:tcPr>
          <w:p w14:paraId="283619AE" w14:textId="36569900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3E83E547" w14:textId="0FD32348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</w:p>
        </w:tc>
        <w:tc>
          <w:tcPr>
            <w:tcW w:w="1350" w:type="dxa"/>
            <w:shd w:val="clear" w:color="auto" w:fill="FAFAFA"/>
          </w:tcPr>
          <w:p w14:paraId="64FFB00E" w14:textId="2AF0C730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4011EC11" w14:textId="58520E1C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</w:p>
        </w:tc>
      </w:tr>
      <w:tr w:rsidR="00430293" w:rsidRPr="00FB005D" w14:paraId="51675677" w14:textId="77777777" w:rsidTr="005F74AF">
        <w:tc>
          <w:tcPr>
            <w:tcW w:w="3974" w:type="dxa"/>
            <w:vAlign w:val="bottom"/>
          </w:tcPr>
          <w:p w14:paraId="55CA289E" w14:textId="77777777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850AF7" w14:textId="3C3A38B2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6029034" w14:textId="0FDD2106" w:rsidR="00430293" w:rsidRPr="00FB005D" w:rsidRDefault="00AC111E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B62F900" w14:textId="5B034DB0" w:rsidR="00430293" w:rsidRPr="00FB005D" w:rsidRDefault="00724260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EF7543B" w14:textId="4794EA8A" w:rsidR="00430293" w:rsidRPr="00FB005D" w:rsidRDefault="00430293" w:rsidP="004302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046CF6D0" w14:textId="060E887F" w:rsidR="00314FBC" w:rsidRPr="00FB005D" w:rsidRDefault="00314FBC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01AA74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ข้อสมมติฐานหลักในการประมาณการตามหลักคณิตศาสตร์ประกันภัยที่ใช้เป็นดังนี้</w:t>
      </w:r>
    </w:p>
    <w:p w14:paraId="49917683" w14:textId="77777777" w:rsidR="00993840" w:rsidRPr="00FB005D" w:rsidRDefault="00993840" w:rsidP="00993840">
      <w:pPr>
        <w:pStyle w:val="a5"/>
        <w:ind w:left="9" w:righ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341"/>
        <w:gridCol w:w="1530"/>
        <w:gridCol w:w="1530"/>
        <w:gridCol w:w="1530"/>
        <w:gridCol w:w="1530"/>
      </w:tblGrid>
      <w:tr w:rsidR="00993840" w:rsidRPr="00FB005D" w14:paraId="27957D39" w14:textId="77777777" w:rsidTr="00DC75EA">
        <w:tc>
          <w:tcPr>
            <w:tcW w:w="3341" w:type="dxa"/>
            <w:vAlign w:val="center"/>
          </w:tcPr>
          <w:p w14:paraId="6C7C605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8816B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DD085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585AE520" w14:textId="77777777" w:rsidTr="00DC75EA">
        <w:tc>
          <w:tcPr>
            <w:tcW w:w="3341" w:type="dxa"/>
            <w:vAlign w:val="center"/>
          </w:tcPr>
          <w:p w14:paraId="2CF1AD1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E8A9D87" w14:textId="2DDDE730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6CA3124" w14:textId="17A4D78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5CBF78A" w14:textId="27D51A6B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CE42B37" w14:textId="3A5D2DD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3CD1A51D" w14:textId="77777777" w:rsidTr="00DC75EA">
        <w:tc>
          <w:tcPr>
            <w:tcW w:w="3341" w:type="dxa"/>
            <w:vAlign w:val="center"/>
          </w:tcPr>
          <w:p w14:paraId="3214D81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</w:tcPr>
          <w:p w14:paraId="64B3A20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A5CE4E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</w:tcPr>
          <w:p w14:paraId="38C6486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29D3C8F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24260" w:rsidRPr="00FB005D" w14:paraId="7EC9B487" w14:textId="77777777" w:rsidTr="00DC75EA">
        <w:tc>
          <w:tcPr>
            <w:tcW w:w="3341" w:type="dxa"/>
            <w:vAlign w:val="bottom"/>
          </w:tcPr>
          <w:p w14:paraId="51B82D44" w14:textId="77777777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530" w:type="dxa"/>
            <w:shd w:val="clear" w:color="auto" w:fill="FAFAFA"/>
          </w:tcPr>
          <w:p w14:paraId="21AD5A7A" w14:textId="2E22C221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1530" w:type="dxa"/>
          </w:tcPr>
          <w:p w14:paraId="1274CCD2" w14:textId="3324A064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1530" w:type="dxa"/>
            <w:shd w:val="clear" w:color="auto" w:fill="FAFAFA"/>
          </w:tcPr>
          <w:p w14:paraId="25E2473E" w14:textId="24FE6204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1530" w:type="dxa"/>
          </w:tcPr>
          <w:p w14:paraId="74D3DCC7" w14:textId="61565F23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</w:tr>
      <w:tr w:rsidR="00724260" w:rsidRPr="00FB005D" w14:paraId="49EE5B49" w14:textId="77777777" w:rsidTr="00DC75EA">
        <w:tc>
          <w:tcPr>
            <w:tcW w:w="3341" w:type="dxa"/>
            <w:vAlign w:val="bottom"/>
          </w:tcPr>
          <w:p w14:paraId="1B1F9129" w14:textId="77777777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530" w:type="dxa"/>
            <w:shd w:val="clear" w:color="auto" w:fill="FAFAFA"/>
          </w:tcPr>
          <w:p w14:paraId="79C461EB" w14:textId="37264F7C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86318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  <w:p w14:paraId="25109DF3" w14:textId="270DF24E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30" w:type="dxa"/>
          </w:tcPr>
          <w:p w14:paraId="62871C83" w14:textId="255ABE64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  <w:p w14:paraId="098834C5" w14:textId="1A1C9F46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30" w:type="dxa"/>
            <w:shd w:val="clear" w:color="auto" w:fill="FAFAFA"/>
          </w:tcPr>
          <w:p w14:paraId="68B8DBB2" w14:textId="26A4FB65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  <w:p w14:paraId="495D139A" w14:textId="288366D7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30" w:type="dxa"/>
          </w:tcPr>
          <w:p w14:paraId="7B06453B" w14:textId="035B4B4D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  <w:p w14:paraId="12C5D0F7" w14:textId="145ED1CF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</w:tr>
      <w:tr w:rsidR="00724260" w:rsidRPr="00FB005D" w14:paraId="123535D2" w14:textId="77777777" w:rsidTr="00DC75EA">
        <w:tc>
          <w:tcPr>
            <w:tcW w:w="3341" w:type="dxa"/>
            <w:vAlign w:val="bottom"/>
          </w:tcPr>
          <w:p w14:paraId="5830EB44" w14:textId="77777777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อัตราการหมุนเวียนพนักงาน</w:t>
            </w:r>
          </w:p>
        </w:tc>
        <w:tc>
          <w:tcPr>
            <w:tcW w:w="1530" w:type="dxa"/>
            <w:shd w:val="clear" w:color="auto" w:fill="FAFAFA"/>
          </w:tcPr>
          <w:p w14:paraId="45945911" w14:textId="452CF311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  <w:p w14:paraId="67BE712F" w14:textId="2461F151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30" w:type="dxa"/>
          </w:tcPr>
          <w:p w14:paraId="0D7A5A9E" w14:textId="4E686873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  <w:p w14:paraId="1008FDFB" w14:textId="56FC6AD7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30" w:type="dxa"/>
            <w:shd w:val="clear" w:color="auto" w:fill="FAFAFA"/>
          </w:tcPr>
          <w:p w14:paraId="02AAA50B" w14:textId="70120480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  <w:p w14:paraId="44043ADC" w14:textId="699864CA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30" w:type="dxa"/>
          </w:tcPr>
          <w:p w14:paraId="356485ED" w14:textId="3C3A2F78" w:rsidR="0086318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  <w:p w14:paraId="7152D7FF" w14:textId="681BD4A2" w:rsidR="00724260" w:rsidRPr="00FB005D" w:rsidRDefault="0086318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ถึงร้อยละ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2426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</w:tr>
    </w:tbl>
    <w:p w14:paraId="1E5E6739" w14:textId="77777777" w:rsidR="00993840" w:rsidRPr="00FB005D" w:rsidRDefault="00993840" w:rsidP="00993840">
      <w:pPr>
        <w:pStyle w:val="a5"/>
        <w:ind w:left="9" w:righ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E260ADA" w14:textId="491704AD" w:rsidR="00993840" w:rsidRPr="00FB005D" w:rsidRDefault="00993840" w:rsidP="001378F6">
      <w:pPr>
        <w:pStyle w:val="a5"/>
        <w:ind w:left="9" w:righ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ข้อสมมติฐานเกี่ยวกับอัตรามรณะในอนาคตถือตามข้อมูลทางสถิติที่เผยแพร่ทั่วไปและตารางมรณะ</w:t>
      </w:r>
    </w:p>
    <w:p w14:paraId="147B4C6D" w14:textId="77777777" w:rsidR="00993840" w:rsidRPr="00FB005D" w:rsidRDefault="00993840" w:rsidP="00993840">
      <w:pPr>
        <w:pStyle w:val="a5"/>
        <w:ind w:left="9" w:right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592FB58E" w14:textId="77777777" w:rsidR="00993840" w:rsidRPr="00FB005D" w:rsidRDefault="00993840" w:rsidP="00993840">
      <w:pPr>
        <w:pStyle w:val="a5"/>
        <w:ind w:left="9" w:righ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การวิเคราะห์ความอ่อนไหวของข้อสมมติฐานหลักในการประมาณการตามหลักคณิตศาสตร์ประกันภัยเป็นดังนี้</w:t>
      </w:r>
    </w:p>
    <w:p w14:paraId="1654FF20" w14:textId="77777777" w:rsidR="00993840" w:rsidRPr="00FB005D" w:rsidRDefault="00993840" w:rsidP="00993840">
      <w:pPr>
        <w:pStyle w:val="a5"/>
        <w:ind w:left="9" w:right="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9449" w:type="dxa"/>
        <w:tblLayout w:type="fixed"/>
        <w:tblLook w:val="0000" w:firstRow="0" w:lastRow="0" w:firstColumn="0" w:lastColumn="0" w:noHBand="0" w:noVBand="0"/>
      </w:tblPr>
      <w:tblGrid>
        <w:gridCol w:w="2650"/>
        <w:gridCol w:w="1150"/>
        <w:gridCol w:w="1152"/>
        <w:gridCol w:w="1080"/>
        <w:gridCol w:w="1148"/>
        <w:gridCol w:w="1053"/>
        <w:gridCol w:w="1216"/>
      </w:tblGrid>
      <w:tr w:rsidR="00993840" w:rsidRPr="00FB005D" w14:paraId="41BDCD64" w14:textId="77777777" w:rsidTr="005A2F8D">
        <w:tc>
          <w:tcPr>
            <w:tcW w:w="2650" w:type="dxa"/>
            <w:vAlign w:val="bottom"/>
          </w:tcPr>
          <w:p w14:paraId="55CC2FB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50399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993840" w:rsidRPr="00FB005D" w14:paraId="74C2300B" w14:textId="77777777" w:rsidTr="005A2F8D">
        <w:tc>
          <w:tcPr>
            <w:tcW w:w="2650" w:type="dxa"/>
            <w:vAlign w:val="bottom"/>
          </w:tcPr>
          <w:p w14:paraId="297D3B0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4DB91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993840" w:rsidRPr="00FB005D" w14:paraId="08FF4CA4" w14:textId="77777777" w:rsidTr="005A2F8D">
        <w:tc>
          <w:tcPr>
            <w:tcW w:w="2650" w:type="dxa"/>
            <w:vAlign w:val="bottom"/>
          </w:tcPr>
          <w:p w14:paraId="58BA18E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9EF9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4A65D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3233F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993840" w:rsidRPr="00FB005D" w14:paraId="76C051A6" w14:textId="77777777" w:rsidTr="005A2F8D">
        <w:tc>
          <w:tcPr>
            <w:tcW w:w="2650" w:type="dxa"/>
            <w:vAlign w:val="bottom"/>
          </w:tcPr>
          <w:p w14:paraId="452BE9D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bottom"/>
          </w:tcPr>
          <w:p w14:paraId="40B7F5FD" w14:textId="58F0D4AF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C64CCEA" w14:textId="13A3E4B5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2161D53" w14:textId="6A87E11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148" w:type="dxa"/>
            <w:tcBorders>
              <w:top w:val="single" w:sz="4" w:space="0" w:color="auto"/>
            </w:tcBorders>
            <w:vAlign w:val="bottom"/>
          </w:tcPr>
          <w:p w14:paraId="556FDDC8" w14:textId="36F6A58F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53" w:type="dxa"/>
            <w:tcBorders>
              <w:top w:val="single" w:sz="4" w:space="0" w:color="auto"/>
            </w:tcBorders>
            <w:vAlign w:val="bottom"/>
          </w:tcPr>
          <w:p w14:paraId="3F9C1966" w14:textId="687065BE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vAlign w:val="bottom"/>
          </w:tcPr>
          <w:p w14:paraId="62872C6E" w14:textId="72A2B624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</w:tr>
      <w:tr w:rsidR="00993840" w:rsidRPr="00FB005D" w14:paraId="748E62E7" w14:textId="77777777" w:rsidTr="005A2F8D">
        <w:tc>
          <w:tcPr>
            <w:tcW w:w="2650" w:type="dxa"/>
            <w:vAlign w:val="bottom"/>
          </w:tcPr>
          <w:p w14:paraId="4B09376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vAlign w:val="bottom"/>
          </w:tcPr>
          <w:p w14:paraId="3B9F4C0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9355C3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F1EE35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bottom"/>
          </w:tcPr>
          <w:p w14:paraId="1F03B5F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bottom"/>
          </w:tcPr>
          <w:p w14:paraId="6C6914F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vAlign w:val="bottom"/>
          </w:tcPr>
          <w:p w14:paraId="1655CC6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993840" w:rsidRPr="00FB005D" w14:paraId="3E8D8C54" w14:textId="77777777" w:rsidTr="005A2F8D">
        <w:tc>
          <w:tcPr>
            <w:tcW w:w="2650" w:type="dxa"/>
            <w:vAlign w:val="bottom"/>
          </w:tcPr>
          <w:p w14:paraId="1575249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0890D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5A94A7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9B9B1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vAlign w:val="bottom"/>
          </w:tcPr>
          <w:p w14:paraId="0E98A61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2925D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  <w:vAlign w:val="bottom"/>
          </w:tcPr>
          <w:p w14:paraId="729E50C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724260" w:rsidRPr="00FB005D" w14:paraId="6391097A" w14:textId="77777777" w:rsidTr="005A2F8D">
        <w:tc>
          <w:tcPr>
            <w:tcW w:w="2650" w:type="dxa"/>
            <w:vAlign w:val="bottom"/>
          </w:tcPr>
          <w:p w14:paraId="574D489B" w14:textId="77777777" w:rsidR="00724260" w:rsidRPr="00FB005D" w:rsidRDefault="0072426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0" w:type="dxa"/>
            <w:shd w:val="clear" w:color="auto" w:fill="FAFAFA"/>
          </w:tcPr>
          <w:p w14:paraId="4AE75732" w14:textId="64B8D3C9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14:paraId="280900CB" w14:textId="538F4949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7C70273C" w14:textId="646E2893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429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48" w:type="dxa"/>
            <w:shd w:val="clear" w:color="auto" w:fill="auto"/>
          </w:tcPr>
          <w:p w14:paraId="759E318A" w14:textId="6B16E52E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53" w:type="dxa"/>
            <w:shd w:val="clear" w:color="auto" w:fill="FAFAFA"/>
          </w:tcPr>
          <w:p w14:paraId="50DF6801" w14:textId="5A393730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508</w:t>
            </w:r>
          </w:p>
        </w:tc>
        <w:tc>
          <w:tcPr>
            <w:tcW w:w="1216" w:type="dxa"/>
            <w:shd w:val="clear" w:color="auto" w:fill="auto"/>
          </w:tcPr>
          <w:p w14:paraId="25A5C55B" w14:textId="2E2F7307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496</w:t>
            </w:r>
          </w:p>
        </w:tc>
      </w:tr>
      <w:tr w:rsidR="00724260" w:rsidRPr="00FB005D" w14:paraId="6FD205E4" w14:textId="77777777" w:rsidTr="005A2F8D">
        <w:tc>
          <w:tcPr>
            <w:tcW w:w="2650" w:type="dxa"/>
            <w:vAlign w:val="bottom"/>
          </w:tcPr>
          <w:p w14:paraId="4E2569DB" w14:textId="77777777" w:rsidR="00724260" w:rsidRPr="00FB005D" w:rsidRDefault="0072426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0" w:type="dxa"/>
            <w:shd w:val="clear" w:color="auto" w:fill="FAFAFA"/>
          </w:tcPr>
          <w:p w14:paraId="0C5ADCEA" w14:textId="59EEC240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152" w:type="dxa"/>
            <w:shd w:val="clear" w:color="auto" w:fill="auto"/>
          </w:tcPr>
          <w:p w14:paraId="14D9B522" w14:textId="69F7DD22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FAFAFA"/>
          </w:tcPr>
          <w:p w14:paraId="7F068EB2" w14:textId="7AEC3854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526</w:t>
            </w:r>
          </w:p>
        </w:tc>
        <w:tc>
          <w:tcPr>
            <w:tcW w:w="1148" w:type="dxa"/>
            <w:shd w:val="clear" w:color="auto" w:fill="auto"/>
          </w:tcPr>
          <w:p w14:paraId="399D4F74" w14:textId="067D6176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522</w:t>
            </w:r>
          </w:p>
        </w:tc>
        <w:tc>
          <w:tcPr>
            <w:tcW w:w="1053" w:type="dxa"/>
            <w:shd w:val="clear" w:color="auto" w:fill="FAFAFA"/>
          </w:tcPr>
          <w:p w14:paraId="62FDFAAB" w14:textId="09351BB5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458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216" w:type="dxa"/>
            <w:shd w:val="clear" w:color="auto" w:fill="auto"/>
          </w:tcPr>
          <w:p w14:paraId="448650AE" w14:textId="1C5FB7E6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6738DE22" w14:textId="0CADF9E9" w:rsidR="00992933" w:rsidRPr="00FB005D" w:rsidRDefault="00992933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</w:p>
    <w:p w14:paraId="0959203D" w14:textId="77777777" w:rsidR="00992933" w:rsidRPr="00FB005D" w:rsidRDefault="009929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  <w:r w:rsidRPr="00FB005D">
        <w:rPr>
          <w:rFonts w:ascii="Browallia New" w:eastAsia="Arial Unicode MS" w:hAnsi="Browallia New" w:cs="Browallia New"/>
          <w:sz w:val="22"/>
          <w:szCs w:val="22"/>
        </w:rPr>
        <w:br w:type="page"/>
      </w:r>
    </w:p>
    <w:p w14:paraId="0C5AA664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  <w:cs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2646"/>
        <w:gridCol w:w="1152"/>
        <w:gridCol w:w="1164"/>
        <w:gridCol w:w="1068"/>
        <w:gridCol w:w="1161"/>
        <w:gridCol w:w="1089"/>
        <w:gridCol w:w="1179"/>
      </w:tblGrid>
      <w:tr w:rsidR="00993840" w:rsidRPr="00FB005D" w14:paraId="43919D00" w14:textId="77777777" w:rsidTr="002F7184">
        <w:trPr>
          <w:trHeight w:val="312"/>
        </w:trPr>
        <w:tc>
          <w:tcPr>
            <w:tcW w:w="2646" w:type="dxa"/>
            <w:vAlign w:val="bottom"/>
          </w:tcPr>
          <w:p w14:paraId="0BAEA42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DD4CC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44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D766D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93840" w:rsidRPr="00FB005D" w14:paraId="0B85DC20" w14:textId="77777777" w:rsidTr="002F7184">
        <w:tc>
          <w:tcPr>
            <w:tcW w:w="2646" w:type="dxa"/>
            <w:vAlign w:val="bottom"/>
          </w:tcPr>
          <w:p w14:paraId="4440E0B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FAA76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4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F4CDB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993840" w:rsidRPr="00FB005D" w14:paraId="55D4B34D" w14:textId="77777777" w:rsidTr="002F7184">
        <w:tc>
          <w:tcPr>
            <w:tcW w:w="2646" w:type="dxa"/>
            <w:vAlign w:val="bottom"/>
          </w:tcPr>
          <w:p w14:paraId="295A72E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F688A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E5DAE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0C383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993840" w:rsidRPr="00FB005D" w14:paraId="60114474" w14:textId="77777777" w:rsidTr="002F7184">
        <w:tc>
          <w:tcPr>
            <w:tcW w:w="2646" w:type="dxa"/>
            <w:vAlign w:val="bottom"/>
          </w:tcPr>
          <w:p w14:paraId="5BEF625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99CADDA" w14:textId="6DE458E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bottom"/>
          </w:tcPr>
          <w:p w14:paraId="5AC63C8A" w14:textId="136905B2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68" w:type="dxa"/>
            <w:tcBorders>
              <w:top w:val="single" w:sz="4" w:space="0" w:color="auto"/>
            </w:tcBorders>
            <w:vAlign w:val="bottom"/>
          </w:tcPr>
          <w:p w14:paraId="020D6AC1" w14:textId="550D5DFC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bottom"/>
          </w:tcPr>
          <w:p w14:paraId="57C521D0" w14:textId="0B85CC84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bottom"/>
          </w:tcPr>
          <w:p w14:paraId="40AF0F24" w14:textId="4ED83403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6E4BC1C" w14:textId="3CFB8EE8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x-none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4"/>
                <w:szCs w:val="24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</w:tr>
      <w:tr w:rsidR="00993840" w:rsidRPr="00FB005D" w14:paraId="1A8A5D15" w14:textId="77777777" w:rsidTr="002F7184">
        <w:tc>
          <w:tcPr>
            <w:tcW w:w="2646" w:type="dxa"/>
            <w:vAlign w:val="bottom"/>
          </w:tcPr>
          <w:p w14:paraId="117BFE8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CDFE8C4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bottom"/>
          </w:tcPr>
          <w:p w14:paraId="14F186B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10CACAD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14:paraId="4ED46D3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bottom"/>
          </w:tcPr>
          <w:p w14:paraId="466E283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0B0A05B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ล้านบาท</w:t>
            </w:r>
          </w:p>
        </w:tc>
      </w:tr>
      <w:tr w:rsidR="00993840" w:rsidRPr="00FB005D" w14:paraId="45EA54C6" w14:textId="77777777" w:rsidTr="002F7184">
        <w:tc>
          <w:tcPr>
            <w:tcW w:w="2646" w:type="dxa"/>
            <w:vAlign w:val="bottom"/>
          </w:tcPr>
          <w:p w14:paraId="49219E0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B97E77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  <w:vAlign w:val="bottom"/>
          </w:tcPr>
          <w:p w14:paraId="4C356CF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A2932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bottom"/>
          </w:tcPr>
          <w:p w14:paraId="4FF515D0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52BF0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978448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724260" w:rsidRPr="00FB005D" w14:paraId="09A2B31B" w14:textId="77777777" w:rsidTr="00DB3A97">
        <w:tc>
          <w:tcPr>
            <w:tcW w:w="2646" w:type="dxa"/>
            <w:vAlign w:val="bottom"/>
          </w:tcPr>
          <w:p w14:paraId="49C30652" w14:textId="77777777" w:rsidR="00724260" w:rsidRPr="00FB005D" w:rsidRDefault="0072426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</w:tcPr>
          <w:p w14:paraId="59D66230" w14:textId="323E9676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164" w:type="dxa"/>
          </w:tcPr>
          <w:p w14:paraId="1081A295" w14:textId="0DCD10E3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068" w:type="dxa"/>
            <w:shd w:val="clear" w:color="auto" w:fill="FAFAFA"/>
          </w:tcPr>
          <w:p w14:paraId="5846EB1F" w14:textId="5D650361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302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61" w:type="dxa"/>
            <w:shd w:val="clear" w:color="auto" w:fill="auto"/>
          </w:tcPr>
          <w:p w14:paraId="33B6D88F" w14:textId="1680EE14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306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89" w:type="dxa"/>
            <w:shd w:val="clear" w:color="auto" w:fill="FAFAFA"/>
          </w:tcPr>
          <w:p w14:paraId="089EA6B1" w14:textId="15637213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349</w:t>
            </w:r>
          </w:p>
        </w:tc>
        <w:tc>
          <w:tcPr>
            <w:tcW w:w="1179" w:type="dxa"/>
            <w:shd w:val="clear" w:color="auto" w:fill="auto"/>
          </w:tcPr>
          <w:p w14:paraId="496D8561" w14:textId="75602CB5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353</w:t>
            </w:r>
          </w:p>
        </w:tc>
      </w:tr>
      <w:tr w:rsidR="00724260" w:rsidRPr="00FB005D" w14:paraId="0F8B39A2" w14:textId="77777777" w:rsidTr="00DB3A97">
        <w:tc>
          <w:tcPr>
            <w:tcW w:w="2646" w:type="dxa"/>
            <w:vAlign w:val="bottom"/>
          </w:tcPr>
          <w:p w14:paraId="41BDD69E" w14:textId="77777777" w:rsidR="00724260" w:rsidRPr="00FB005D" w:rsidRDefault="0072426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</w:tcPr>
          <w:p w14:paraId="2ADF5400" w14:textId="17F679C4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164" w:type="dxa"/>
          </w:tcPr>
          <w:p w14:paraId="54A64D5B" w14:textId="471ACE34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1068" w:type="dxa"/>
            <w:shd w:val="clear" w:color="auto" w:fill="FAFAFA"/>
          </w:tcPr>
          <w:p w14:paraId="0AF26F3C" w14:textId="016348F3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419</w:t>
            </w:r>
          </w:p>
        </w:tc>
        <w:tc>
          <w:tcPr>
            <w:tcW w:w="1161" w:type="dxa"/>
            <w:shd w:val="clear" w:color="auto" w:fill="auto"/>
          </w:tcPr>
          <w:p w14:paraId="11A1F5BD" w14:textId="1C03BB7F" w:rsidR="00724260" w:rsidRPr="00FB005D" w:rsidRDefault="00AC111E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424</w:t>
            </w:r>
          </w:p>
        </w:tc>
        <w:tc>
          <w:tcPr>
            <w:tcW w:w="1089" w:type="dxa"/>
            <w:shd w:val="clear" w:color="auto" w:fill="FAFAFA"/>
          </w:tcPr>
          <w:p w14:paraId="0D5D1C32" w14:textId="54455C53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370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179" w:type="dxa"/>
            <w:shd w:val="clear" w:color="auto" w:fill="auto"/>
          </w:tcPr>
          <w:p w14:paraId="480F570C" w14:textId="3AF7FC26" w:rsidR="00724260" w:rsidRPr="00FB005D" w:rsidRDefault="00724260" w:rsidP="007242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374</w:t>
            </w:r>
            <w:r w:rsidRPr="00FB005D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</w:tbl>
    <w:p w14:paraId="6B2EC042" w14:textId="40AE4951" w:rsidR="006A100B" w:rsidRPr="00FB005D" w:rsidRDefault="006A100B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B929DF5" w14:textId="2469C63E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</w:t>
      </w:r>
      <w:r w:rsidR="00ED5EDC" w:rsidRPr="00FB005D">
        <w:rPr>
          <w:rFonts w:ascii="Browallia New" w:eastAsia="Arial Unicode MS" w:hAnsi="Browallia New" w:cs="Browallia New"/>
          <w:sz w:val="26"/>
          <w:szCs w:val="26"/>
          <w:cs/>
        </w:rPr>
        <w:t>ใดข้อสมมติหนึ่ง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</w:t>
      </w:r>
      <w:r w:rsidR="00ED5EDC" w:rsidRPr="00FB005D">
        <w:rPr>
          <w:rFonts w:ascii="Browallia New" w:eastAsia="Arial Unicode MS" w:hAnsi="Browallia New" w:cs="Browallia New"/>
          <w:sz w:val="26"/>
          <w:szCs w:val="26"/>
          <w:cs/>
        </w:rPr>
        <w:t>บางเรื่อง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มูลค่าปัจจุบันของภาระผูกพันโครงการผลประโยชน์ที่กำหนดไว้คำนวณด้วยวิธีคิดลดแต่ละหน่วยที่ประมาณการไว้ (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Projected Unit Credit Method) </w:t>
      </w:r>
      <w:r w:rsidR="00DC75EA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ณ วันสิ้นรอบระยะเวลารายงาน ในการคำนวณหนี้สินบำเหน็จบำนาญที่รับรู้ในงบแสดงฐานะการเงินรวม วิธีการและประมาณการ</w:t>
      </w:r>
      <w:r w:rsidR="00DC75EA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2C2B51E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42AB1624" w14:textId="30931A33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ระยะเวลาถัวเฉลี่ยถ่วงน้ำหนักของภาระผูกพันตามโครงการ</w:t>
      </w:r>
      <w:r w:rsidR="00997293" w:rsidRPr="00FB005D">
        <w:rPr>
          <w:rFonts w:ascii="Browallia New" w:eastAsia="Arial Unicode MS" w:hAnsi="Browallia New" w:cs="Browallia New"/>
          <w:sz w:val="26"/>
          <w:szCs w:val="26"/>
          <w:cs/>
        </w:rPr>
        <w:t>ผลประโยชน์ของกลุ่มกิจการอยู่ที่</w:t>
      </w:r>
      <w:r w:rsidR="00997293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 (พ.ศ.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ระยะเวลา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ปี)</w:t>
      </w:r>
    </w:p>
    <w:p w14:paraId="01EF3E7F" w14:textId="77777777" w:rsidR="008267CD" w:rsidRPr="00FB005D" w:rsidRDefault="008267CD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7D32EAE" w14:textId="6620FBDE" w:rsidR="00ED5EDC" w:rsidRPr="00FB005D" w:rsidRDefault="00ED5EDC" w:rsidP="00ED5E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วิเคราะห์การครบกำหนดของการจ่ายชำระผลประโยชน์เมื่อเกษียณอายุหลังออกจากงานที่ไม่มีการคิดลดมีดังนี้</w:t>
      </w:r>
    </w:p>
    <w:p w14:paraId="06B37FCB" w14:textId="77777777" w:rsidR="0086328C" w:rsidRPr="00FB005D" w:rsidRDefault="0086328C" w:rsidP="00ED5E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9" w:type="dxa"/>
        <w:tblLayout w:type="fixed"/>
        <w:tblLook w:val="04A0" w:firstRow="1" w:lastRow="0" w:firstColumn="1" w:lastColumn="0" w:noHBand="0" w:noVBand="1"/>
      </w:tblPr>
      <w:tblGrid>
        <w:gridCol w:w="2923"/>
        <w:gridCol w:w="1276"/>
        <w:gridCol w:w="1276"/>
        <w:gridCol w:w="1275"/>
        <w:gridCol w:w="1276"/>
        <w:gridCol w:w="1423"/>
      </w:tblGrid>
      <w:tr w:rsidR="00ED5EDC" w:rsidRPr="00FB005D" w14:paraId="34F08ADB" w14:textId="77777777" w:rsidTr="005A2F8D">
        <w:trPr>
          <w:cantSplit/>
        </w:trPr>
        <w:tc>
          <w:tcPr>
            <w:tcW w:w="2923" w:type="dxa"/>
          </w:tcPr>
          <w:p w14:paraId="70792C22" w14:textId="77777777" w:rsidR="00ED5EDC" w:rsidRPr="00FB005D" w:rsidRDefault="00ED5EDC" w:rsidP="002A516B">
            <w:pPr>
              <w:ind w:left="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5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739EFA2D" w14:textId="38D4018C" w:rsidR="00ED5EDC" w:rsidRPr="00FB005D" w:rsidRDefault="00ED5EDC" w:rsidP="00ED5ED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D5EDC" w:rsidRPr="00FB005D" w14:paraId="7C34F5F8" w14:textId="77777777" w:rsidTr="005A2F8D">
        <w:trPr>
          <w:cantSplit/>
        </w:trPr>
        <w:tc>
          <w:tcPr>
            <w:tcW w:w="2923" w:type="dxa"/>
          </w:tcPr>
          <w:p w14:paraId="0B0BCCCD" w14:textId="77777777" w:rsidR="00ED5EDC" w:rsidRPr="00FB005D" w:rsidRDefault="00ED5EDC" w:rsidP="002A516B">
            <w:pPr>
              <w:ind w:left="6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5EBC94C2" w14:textId="5F6980E9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3A3D0D7" w14:textId="3017E677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ระหว่าง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E8F6CF8" w14:textId="10F4D743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ระหว่าง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F544E06" w14:textId="4FED3906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เกินกว่า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041ED30" w14:textId="77777777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D5EDC" w:rsidRPr="00FB005D" w14:paraId="0BD8CBCB" w14:textId="77777777" w:rsidTr="005A2F8D">
        <w:trPr>
          <w:cantSplit/>
        </w:trPr>
        <w:tc>
          <w:tcPr>
            <w:tcW w:w="2923" w:type="dxa"/>
          </w:tcPr>
          <w:p w14:paraId="16CD1964" w14:textId="77777777" w:rsidR="00ED5EDC" w:rsidRPr="00FB005D" w:rsidRDefault="00ED5EDC" w:rsidP="002A516B">
            <w:pPr>
              <w:ind w:left="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53E193" w14:textId="3CD735B1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01B2DA" w14:textId="7FD58188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36FEA1" w14:textId="669BBE04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D3517C" w14:textId="62295481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FE9EA92" w14:textId="12FB1326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5EDC" w:rsidRPr="00FB005D" w14:paraId="07B08690" w14:textId="77777777" w:rsidTr="005A2F8D">
        <w:trPr>
          <w:cantSplit/>
        </w:trPr>
        <w:tc>
          <w:tcPr>
            <w:tcW w:w="2923" w:type="dxa"/>
          </w:tcPr>
          <w:p w14:paraId="170EDBAD" w14:textId="77777777" w:rsidR="00ED5EDC" w:rsidRPr="00FB005D" w:rsidRDefault="00ED5EDC" w:rsidP="002A516B">
            <w:pPr>
              <w:ind w:left="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300E46C7" w14:textId="77777777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2EBE0C59" w14:textId="77777777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14:paraId="4BEC73D2" w14:textId="77777777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49240FB0" w14:textId="77777777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FAFAFA"/>
          </w:tcPr>
          <w:p w14:paraId="077AA8F5" w14:textId="77777777" w:rsidR="00ED5EDC" w:rsidRPr="00FB005D" w:rsidRDefault="00ED5EDC" w:rsidP="002A51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E47AD" w:rsidRPr="00FB005D" w14:paraId="73A68DE2" w14:textId="77777777" w:rsidTr="005A2F8D">
        <w:trPr>
          <w:cantSplit/>
        </w:trPr>
        <w:tc>
          <w:tcPr>
            <w:tcW w:w="2923" w:type="dxa"/>
            <w:hideMark/>
          </w:tcPr>
          <w:p w14:paraId="1A2707B3" w14:textId="1B744B8E" w:rsidR="00EE47AD" w:rsidRPr="00FB005D" w:rsidRDefault="00EE47AD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65F1925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9548657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6AB2B901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65704FCD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FAFAFA"/>
            <w:vAlign w:val="bottom"/>
          </w:tcPr>
          <w:p w14:paraId="20B24FA7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24260" w:rsidRPr="00FB005D" w14:paraId="0A374882" w14:textId="77777777" w:rsidTr="005A2F8D">
        <w:trPr>
          <w:cantSplit/>
        </w:trPr>
        <w:tc>
          <w:tcPr>
            <w:tcW w:w="2923" w:type="dxa"/>
            <w:hideMark/>
          </w:tcPr>
          <w:p w14:paraId="579E1D99" w14:textId="77777777" w:rsidR="00724260" w:rsidRPr="00FB005D" w:rsidRDefault="00724260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67E25238" w14:textId="0706DA5C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220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0790DCD" w14:textId="15E63665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257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6F135B0B" w14:textId="6330FA5A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24260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159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498B2A6" w14:textId="799F9F26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D2BE9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108</w:t>
            </w:r>
          </w:p>
        </w:tc>
        <w:tc>
          <w:tcPr>
            <w:tcW w:w="1423" w:type="dxa"/>
            <w:shd w:val="clear" w:color="auto" w:fill="FAFAFA"/>
            <w:vAlign w:val="bottom"/>
          </w:tcPr>
          <w:p w14:paraId="010A7BAD" w14:textId="081C6117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24260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EE47AD" w:rsidRPr="00FB005D" w14:paraId="3C705E00" w14:textId="77777777" w:rsidTr="005A2F8D">
        <w:trPr>
          <w:cantSplit/>
        </w:trPr>
        <w:tc>
          <w:tcPr>
            <w:tcW w:w="2923" w:type="dxa"/>
          </w:tcPr>
          <w:p w14:paraId="2113703C" w14:textId="77777777" w:rsidR="00EE47AD" w:rsidRPr="00FB005D" w:rsidRDefault="00EE47AD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01C56FE3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E6212E3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37B4384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ADA0083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vAlign w:val="bottom"/>
          </w:tcPr>
          <w:p w14:paraId="68526818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E47AD" w:rsidRPr="00FB005D" w14:paraId="4FAD9CC3" w14:textId="77777777" w:rsidTr="005A2F8D">
        <w:trPr>
          <w:cantSplit/>
        </w:trPr>
        <w:tc>
          <w:tcPr>
            <w:tcW w:w="2923" w:type="dxa"/>
            <w:hideMark/>
          </w:tcPr>
          <w:p w14:paraId="3DD2F473" w14:textId="60180C54" w:rsidR="00EE47AD" w:rsidRPr="00FB005D" w:rsidRDefault="00EE47AD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76" w:type="dxa"/>
            <w:vAlign w:val="bottom"/>
          </w:tcPr>
          <w:p w14:paraId="60F8C06F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41FB484D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01193FA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1D66CE24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vAlign w:val="bottom"/>
          </w:tcPr>
          <w:p w14:paraId="0BFEF946" w14:textId="77777777" w:rsidR="00EE47AD" w:rsidRPr="00FB005D" w:rsidRDefault="00EE47AD" w:rsidP="00EE47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B3A97" w:rsidRPr="00FB005D" w14:paraId="4FE8F8D1" w14:textId="77777777" w:rsidTr="005A2F8D">
        <w:trPr>
          <w:cantSplit/>
        </w:trPr>
        <w:tc>
          <w:tcPr>
            <w:tcW w:w="2923" w:type="dxa"/>
            <w:hideMark/>
          </w:tcPr>
          <w:p w14:paraId="5263D6BB" w14:textId="77777777" w:rsidR="00DB3A97" w:rsidRPr="00FB005D" w:rsidRDefault="00DB3A97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276" w:type="dxa"/>
            <w:vAlign w:val="bottom"/>
          </w:tcPr>
          <w:p w14:paraId="5B31A15E" w14:textId="0576222D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276" w:type="dxa"/>
            <w:vAlign w:val="bottom"/>
          </w:tcPr>
          <w:p w14:paraId="1A088066" w14:textId="102E77CC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275" w:type="dxa"/>
            <w:vAlign w:val="bottom"/>
          </w:tcPr>
          <w:p w14:paraId="53327616" w14:textId="6E4BAC9E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1276" w:type="dxa"/>
            <w:vAlign w:val="bottom"/>
          </w:tcPr>
          <w:p w14:paraId="51E90A33" w14:textId="6F17AB9E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B3A97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555</w:t>
            </w:r>
          </w:p>
        </w:tc>
        <w:tc>
          <w:tcPr>
            <w:tcW w:w="1423" w:type="dxa"/>
            <w:vAlign w:val="bottom"/>
          </w:tcPr>
          <w:p w14:paraId="7439290E" w14:textId="2F77D306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B3A97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005</w:t>
            </w:r>
          </w:p>
        </w:tc>
      </w:tr>
    </w:tbl>
    <w:p w14:paraId="29E88215" w14:textId="1101526A" w:rsidR="005F69D5" w:rsidRPr="00FB005D" w:rsidRDefault="005F69D5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49" w:type="dxa"/>
        <w:tblLayout w:type="fixed"/>
        <w:tblLook w:val="04A0" w:firstRow="1" w:lastRow="0" w:firstColumn="1" w:lastColumn="0" w:noHBand="0" w:noVBand="1"/>
      </w:tblPr>
      <w:tblGrid>
        <w:gridCol w:w="2923"/>
        <w:gridCol w:w="1276"/>
        <w:gridCol w:w="1276"/>
        <w:gridCol w:w="1275"/>
        <w:gridCol w:w="1276"/>
        <w:gridCol w:w="1423"/>
      </w:tblGrid>
      <w:tr w:rsidR="00635322" w:rsidRPr="00FB005D" w14:paraId="4AE9B478" w14:textId="77777777" w:rsidTr="005A2F8D">
        <w:trPr>
          <w:cantSplit/>
        </w:trPr>
        <w:tc>
          <w:tcPr>
            <w:tcW w:w="2923" w:type="dxa"/>
          </w:tcPr>
          <w:p w14:paraId="066F4723" w14:textId="77777777" w:rsidR="00635322" w:rsidRPr="00FB005D" w:rsidRDefault="00635322" w:rsidP="005A2F8D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52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7608CE92" w14:textId="50C287CD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5322" w:rsidRPr="00FB005D" w14:paraId="3D1207E5" w14:textId="77777777" w:rsidTr="005A2F8D">
        <w:trPr>
          <w:cantSplit/>
        </w:trPr>
        <w:tc>
          <w:tcPr>
            <w:tcW w:w="2923" w:type="dxa"/>
          </w:tcPr>
          <w:p w14:paraId="02BD3C22" w14:textId="77777777" w:rsidR="00635322" w:rsidRPr="00FB005D" w:rsidRDefault="00635322" w:rsidP="005A2F8D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0B8A457" w14:textId="6726051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6857C18" w14:textId="30253B0A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ระหว่าง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9F67112" w14:textId="1FE9D933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ระหว่าง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E5C9CE6" w14:textId="161F99B0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เกินกว่า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1FC09D6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35322" w:rsidRPr="00FB005D" w14:paraId="473BBF4F" w14:textId="77777777" w:rsidTr="005A2F8D">
        <w:trPr>
          <w:cantSplit/>
        </w:trPr>
        <w:tc>
          <w:tcPr>
            <w:tcW w:w="2923" w:type="dxa"/>
          </w:tcPr>
          <w:p w14:paraId="77C5BC06" w14:textId="77777777" w:rsidR="00635322" w:rsidRPr="00FB005D" w:rsidRDefault="00635322" w:rsidP="005A2F8D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CB2F3B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FF0C8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4F65B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0BE8C2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6ED434D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635322" w:rsidRPr="00FB005D" w14:paraId="702937ED" w14:textId="77777777" w:rsidTr="005A2F8D">
        <w:trPr>
          <w:cantSplit/>
        </w:trPr>
        <w:tc>
          <w:tcPr>
            <w:tcW w:w="2923" w:type="dxa"/>
          </w:tcPr>
          <w:p w14:paraId="5A270779" w14:textId="77777777" w:rsidR="00635322" w:rsidRPr="00FB005D" w:rsidRDefault="00635322" w:rsidP="005A2F8D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26569BA1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639D2DD4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AFAFA"/>
          </w:tcPr>
          <w:p w14:paraId="1FF3FCA7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6E3055F3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FAFAFA"/>
          </w:tcPr>
          <w:p w14:paraId="4F5E4FD3" w14:textId="77777777" w:rsidR="00635322" w:rsidRPr="00FB005D" w:rsidRDefault="00635322" w:rsidP="0063532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322" w:rsidRPr="00FB005D" w14:paraId="61879958" w14:textId="77777777" w:rsidTr="005A2F8D">
        <w:trPr>
          <w:cantSplit/>
        </w:trPr>
        <w:tc>
          <w:tcPr>
            <w:tcW w:w="2923" w:type="dxa"/>
            <w:hideMark/>
          </w:tcPr>
          <w:p w14:paraId="78537CF9" w14:textId="63BAF973" w:rsidR="00635322" w:rsidRPr="00FB005D" w:rsidRDefault="00635322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35EE62A8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154B86CC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FAFAFA"/>
            <w:vAlign w:val="bottom"/>
          </w:tcPr>
          <w:p w14:paraId="0D7F09B1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14:paraId="5DA38D03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FAFAFA"/>
            <w:vAlign w:val="bottom"/>
          </w:tcPr>
          <w:p w14:paraId="66659164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24260" w:rsidRPr="00FB005D" w14:paraId="6E2DE5FC" w14:textId="77777777" w:rsidTr="005A2F8D">
        <w:trPr>
          <w:cantSplit/>
        </w:trPr>
        <w:tc>
          <w:tcPr>
            <w:tcW w:w="2923" w:type="dxa"/>
            <w:hideMark/>
          </w:tcPr>
          <w:p w14:paraId="2A12B404" w14:textId="77777777" w:rsidR="00724260" w:rsidRPr="00FB005D" w:rsidRDefault="00724260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2A90B846" w14:textId="01C95340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212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0CFA1F76" w14:textId="6DE96B60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275" w:type="dxa"/>
            <w:shd w:val="clear" w:color="auto" w:fill="FAFAFA"/>
            <w:vAlign w:val="bottom"/>
          </w:tcPr>
          <w:p w14:paraId="7295B706" w14:textId="32C77F13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24260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749B541E" w14:textId="780A6141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423" w:type="dxa"/>
            <w:shd w:val="clear" w:color="auto" w:fill="FAFAFA"/>
            <w:vAlign w:val="bottom"/>
          </w:tcPr>
          <w:p w14:paraId="05F6F551" w14:textId="579E36E3" w:rsidR="00724260" w:rsidRPr="00FB005D" w:rsidRDefault="00AC111E" w:rsidP="0072426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24260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425</w:t>
            </w:r>
          </w:p>
        </w:tc>
      </w:tr>
      <w:tr w:rsidR="00635322" w:rsidRPr="00FB005D" w14:paraId="347B534B" w14:textId="77777777" w:rsidTr="005A2F8D">
        <w:trPr>
          <w:cantSplit/>
        </w:trPr>
        <w:tc>
          <w:tcPr>
            <w:tcW w:w="2923" w:type="dxa"/>
          </w:tcPr>
          <w:p w14:paraId="71DCF246" w14:textId="77777777" w:rsidR="00635322" w:rsidRPr="00FB005D" w:rsidRDefault="00635322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6" w:type="dxa"/>
            <w:vAlign w:val="bottom"/>
          </w:tcPr>
          <w:p w14:paraId="44475FD7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134910D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58AD604F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0E54A692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vAlign w:val="bottom"/>
          </w:tcPr>
          <w:p w14:paraId="6086F53F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322" w:rsidRPr="00FB005D" w14:paraId="05DF9182" w14:textId="77777777" w:rsidTr="005A2F8D">
        <w:trPr>
          <w:cantSplit/>
        </w:trPr>
        <w:tc>
          <w:tcPr>
            <w:tcW w:w="2923" w:type="dxa"/>
            <w:hideMark/>
          </w:tcPr>
          <w:p w14:paraId="7A37432D" w14:textId="2B460469" w:rsidR="00635322" w:rsidRPr="00FB005D" w:rsidRDefault="00635322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76" w:type="dxa"/>
            <w:vAlign w:val="bottom"/>
          </w:tcPr>
          <w:p w14:paraId="35191ADF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1F28AADD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62FAF8E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1E6EE189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3" w:type="dxa"/>
            <w:vAlign w:val="bottom"/>
          </w:tcPr>
          <w:p w14:paraId="1ECEFD7E" w14:textId="77777777" w:rsidR="00635322" w:rsidRPr="00FB005D" w:rsidRDefault="00635322" w:rsidP="0063532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B3A97" w:rsidRPr="00FB005D" w14:paraId="71C66469" w14:textId="77777777" w:rsidTr="005A2F8D">
        <w:trPr>
          <w:cantSplit/>
        </w:trPr>
        <w:tc>
          <w:tcPr>
            <w:tcW w:w="2923" w:type="dxa"/>
            <w:hideMark/>
          </w:tcPr>
          <w:p w14:paraId="6CDDEDAF" w14:textId="77777777" w:rsidR="00DB3A97" w:rsidRPr="00FB005D" w:rsidRDefault="00DB3A97" w:rsidP="005A2F8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276" w:type="dxa"/>
            <w:vAlign w:val="bottom"/>
          </w:tcPr>
          <w:p w14:paraId="18F43B07" w14:textId="59779C07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276" w:type="dxa"/>
            <w:vAlign w:val="bottom"/>
          </w:tcPr>
          <w:p w14:paraId="6C89371C" w14:textId="09FA7244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212</w:t>
            </w:r>
          </w:p>
        </w:tc>
        <w:tc>
          <w:tcPr>
            <w:tcW w:w="1275" w:type="dxa"/>
            <w:vAlign w:val="bottom"/>
          </w:tcPr>
          <w:p w14:paraId="67141685" w14:textId="282DFF8F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932</w:t>
            </w:r>
          </w:p>
        </w:tc>
        <w:tc>
          <w:tcPr>
            <w:tcW w:w="1276" w:type="dxa"/>
            <w:vAlign w:val="bottom"/>
          </w:tcPr>
          <w:p w14:paraId="08B0D525" w14:textId="1937AD28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B3A97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23" w:type="dxa"/>
            <w:vAlign w:val="bottom"/>
          </w:tcPr>
          <w:p w14:paraId="02EDA458" w14:textId="1DBE9AB0" w:rsidR="00DB3A97" w:rsidRPr="00FB005D" w:rsidRDefault="00AC111E" w:rsidP="00DB3A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B3A97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662</w:t>
            </w:r>
          </w:p>
        </w:tc>
      </w:tr>
    </w:tbl>
    <w:p w14:paraId="6BFBEE81" w14:textId="77777777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14:paraId="13A06EFD" w14:textId="77777777" w:rsidR="00F90D4E" w:rsidRPr="00FB005D" w:rsidRDefault="00F90D4E" w:rsidP="00F90D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993840" w:rsidRPr="00FB005D" w14:paraId="706AC2C1" w14:textId="77777777" w:rsidTr="002F7184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228C0363" w14:textId="73EE7485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31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ส่วนได้เสียที่ไม่มีอำนาจควบคุม</w:t>
            </w:r>
          </w:p>
        </w:tc>
      </w:tr>
    </w:tbl>
    <w:p w14:paraId="4ABE657E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FF0000"/>
          <w:sz w:val="26"/>
          <w:szCs w:val="26"/>
        </w:rPr>
      </w:pPr>
    </w:p>
    <w:p w14:paraId="05486486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rPr>
          <w:rFonts w:ascii="Browallia New" w:hAnsi="Browallia New" w:cs="Browallia New"/>
        </w:rPr>
      </w:pPr>
      <w:r w:rsidRPr="00FB005D">
        <w:rPr>
          <w:rFonts w:ascii="Browallia New" w:hAnsi="Browallia New" w:cs="Browallia New"/>
          <w:cs/>
        </w:rPr>
        <w:t>การเปลี่ยนแปลงสำหรับส่วนได้เสียที่ไม่มีอำนาจควบคุม มีดังต่อไปนี้</w:t>
      </w:r>
    </w:p>
    <w:p w14:paraId="454522AD" w14:textId="77777777" w:rsidR="00993840" w:rsidRPr="00FB005D" w:rsidRDefault="00993840" w:rsidP="0099384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rPr>
          <w:rFonts w:ascii="Browallia New" w:hAnsi="Browallia New" w:cs="Browallia New"/>
          <w:cs/>
        </w:rPr>
      </w:pPr>
    </w:p>
    <w:tbl>
      <w:tblPr>
        <w:tblW w:w="5052" w:type="pct"/>
        <w:tblInd w:w="-99" w:type="dxa"/>
        <w:tblLook w:val="0000" w:firstRow="0" w:lastRow="0" w:firstColumn="0" w:lastColumn="0" w:noHBand="0" w:noVBand="0"/>
      </w:tblPr>
      <w:tblGrid>
        <w:gridCol w:w="6909"/>
        <w:gridCol w:w="1325"/>
        <w:gridCol w:w="1325"/>
      </w:tblGrid>
      <w:tr w:rsidR="00993840" w:rsidRPr="00FB005D" w14:paraId="626D4A05" w14:textId="77777777" w:rsidTr="002F7184">
        <w:tc>
          <w:tcPr>
            <w:tcW w:w="3614" w:type="pct"/>
            <w:vAlign w:val="center"/>
          </w:tcPr>
          <w:p w14:paraId="085010F5" w14:textId="77777777" w:rsidR="00993840" w:rsidRPr="00FB005D" w:rsidRDefault="00993840" w:rsidP="002F7184">
            <w:pPr>
              <w:spacing w:line="240" w:lineRule="auto"/>
              <w:ind w:left="231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8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A72CC6" w14:textId="77777777" w:rsidR="00993840" w:rsidRPr="00FB005D" w:rsidRDefault="00993840" w:rsidP="002F7184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93840" w:rsidRPr="00FB005D" w14:paraId="1910956F" w14:textId="77777777" w:rsidTr="002F7184">
        <w:tc>
          <w:tcPr>
            <w:tcW w:w="3614" w:type="pct"/>
            <w:vAlign w:val="center"/>
          </w:tcPr>
          <w:p w14:paraId="15BD9476" w14:textId="7376F608" w:rsidR="00993840" w:rsidRPr="00FB005D" w:rsidRDefault="00993840" w:rsidP="002F7184">
            <w:pPr>
              <w:spacing w:line="240" w:lineRule="auto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693" w:type="pct"/>
            <w:tcBorders>
              <w:top w:val="single" w:sz="4" w:space="0" w:color="auto"/>
            </w:tcBorders>
          </w:tcPr>
          <w:p w14:paraId="24F539E7" w14:textId="416797EA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693" w:type="pct"/>
            <w:tcBorders>
              <w:top w:val="single" w:sz="4" w:space="0" w:color="auto"/>
            </w:tcBorders>
          </w:tcPr>
          <w:p w14:paraId="6EBB0DE2" w14:textId="1860CDA4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0563CF90" w14:textId="77777777" w:rsidTr="002F7184">
        <w:tc>
          <w:tcPr>
            <w:tcW w:w="3614" w:type="pct"/>
            <w:vAlign w:val="center"/>
          </w:tcPr>
          <w:p w14:paraId="2C418064" w14:textId="77777777" w:rsidR="00993840" w:rsidRPr="00FB005D" w:rsidRDefault="00993840" w:rsidP="002F7184">
            <w:pPr>
              <w:spacing w:line="240" w:lineRule="auto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67E75797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31181ED6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724EA560" w14:textId="77777777" w:rsidTr="002F7184">
        <w:tc>
          <w:tcPr>
            <w:tcW w:w="3614" w:type="pct"/>
            <w:vAlign w:val="center"/>
          </w:tcPr>
          <w:p w14:paraId="611E764A" w14:textId="77777777" w:rsidR="00993840" w:rsidRPr="00FB005D" w:rsidRDefault="00993840" w:rsidP="002F7184">
            <w:pPr>
              <w:spacing w:line="240" w:lineRule="auto"/>
              <w:ind w:left="23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693" w:type="pct"/>
            <w:tcBorders>
              <w:top w:val="single" w:sz="4" w:space="0" w:color="auto"/>
            </w:tcBorders>
            <w:shd w:val="clear" w:color="auto" w:fill="FAFAFA"/>
          </w:tcPr>
          <w:p w14:paraId="68ACF0D0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93" w:type="pct"/>
            <w:tcBorders>
              <w:top w:val="single" w:sz="4" w:space="0" w:color="auto"/>
            </w:tcBorders>
            <w:vAlign w:val="center"/>
          </w:tcPr>
          <w:p w14:paraId="4D9F4609" w14:textId="77777777" w:rsidR="00993840" w:rsidRPr="00FB005D" w:rsidRDefault="00993840" w:rsidP="002F7184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B3A97" w:rsidRPr="00FB005D" w14:paraId="4EEE78A1" w14:textId="77777777" w:rsidTr="002F7184">
        <w:tc>
          <w:tcPr>
            <w:tcW w:w="3614" w:type="pct"/>
          </w:tcPr>
          <w:p w14:paraId="4E2B5979" w14:textId="77777777" w:rsidR="00DB3A97" w:rsidRPr="00FB005D" w:rsidRDefault="00DB3A97" w:rsidP="00DB3A97">
            <w:pPr>
              <w:spacing w:line="240" w:lineRule="auto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ราคาตามบัญชีต้นปี</w:t>
            </w:r>
          </w:p>
        </w:tc>
        <w:tc>
          <w:tcPr>
            <w:tcW w:w="693" w:type="pct"/>
            <w:shd w:val="clear" w:color="auto" w:fill="FAFAFA"/>
          </w:tcPr>
          <w:p w14:paraId="70144BB3" w14:textId="4A283700" w:rsidR="00DB3A97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951B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693" w:type="pct"/>
          </w:tcPr>
          <w:p w14:paraId="55A8FC93" w14:textId="4CC8906B" w:rsidR="00DB3A97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B3A97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951</w:t>
            </w:r>
          </w:p>
        </w:tc>
      </w:tr>
      <w:tr w:rsidR="00DB3A97" w:rsidRPr="00FB005D" w14:paraId="79292383" w14:textId="77777777" w:rsidTr="00ED5D74">
        <w:tc>
          <w:tcPr>
            <w:tcW w:w="3614" w:type="pct"/>
          </w:tcPr>
          <w:p w14:paraId="30E2A34B" w14:textId="6536D32F" w:rsidR="00DB3A97" w:rsidRPr="00FB005D" w:rsidRDefault="00DB3A97" w:rsidP="00BC14E8">
            <w:pPr>
              <w:spacing w:line="240" w:lineRule="auto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hAnsi="Browallia New" w:cs="Browallia New"/>
                <w:color w:val="000000"/>
                <w:sz w:val="26"/>
                <w:szCs w:val="26"/>
                <w:shd w:val="clear" w:color="auto" w:fill="FFFFFF"/>
                <w:cs/>
              </w:rPr>
              <w:t xml:space="preserve">ผลกระทบจากการนำมาตรฐานการรายงานทางการเงินฉบับใหม่มาปรับใช้เป็นครั้งแรก </w:t>
            </w:r>
          </w:p>
        </w:tc>
        <w:tc>
          <w:tcPr>
            <w:tcW w:w="693" w:type="pct"/>
            <w:shd w:val="clear" w:color="auto" w:fill="FAFAFA"/>
            <w:vAlign w:val="bottom"/>
          </w:tcPr>
          <w:p w14:paraId="019F3CB5" w14:textId="793BA5A9" w:rsidR="00DB3A97" w:rsidRPr="00FB005D" w:rsidRDefault="00B536A4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693" w:type="pct"/>
            <w:vAlign w:val="bottom"/>
          </w:tcPr>
          <w:p w14:paraId="54E891AB" w14:textId="0D7379D5" w:rsidR="00DB3A97" w:rsidRPr="00FB005D" w:rsidRDefault="00DB3A97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B3A97" w:rsidRPr="00FB005D" w14:paraId="26F1772E" w14:textId="77777777" w:rsidTr="002F7184">
        <w:tc>
          <w:tcPr>
            <w:tcW w:w="3614" w:type="pct"/>
          </w:tcPr>
          <w:p w14:paraId="05845C83" w14:textId="273AE50A" w:rsidR="00DB3A97" w:rsidRPr="00FB005D" w:rsidRDefault="00DB3A97" w:rsidP="00DB3A97">
            <w:pPr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เพิ่มขึ้นจากการรวมธุรกิจ </w:t>
            </w:r>
          </w:p>
        </w:tc>
        <w:tc>
          <w:tcPr>
            <w:tcW w:w="693" w:type="pct"/>
            <w:shd w:val="clear" w:color="auto" w:fill="FAFAFA"/>
          </w:tcPr>
          <w:p w14:paraId="41DDC8A2" w14:textId="6ECD2C15" w:rsidR="00DB3A97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693" w:type="pct"/>
          </w:tcPr>
          <w:p w14:paraId="7466CDC8" w14:textId="560E3246" w:rsidR="00DB3A97" w:rsidRPr="00FB005D" w:rsidRDefault="00DB3A97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DB3A97" w:rsidRPr="00FB005D" w14:paraId="36F622FD" w14:textId="77777777" w:rsidTr="002F7184">
        <w:tc>
          <w:tcPr>
            <w:tcW w:w="3614" w:type="pct"/>
          </w:tcPr>
          <w:p w14:paraId="1875ED90" w14:textId="77777777" w:rsidR="00DB3A97" w:rsidRPr="00FB005D" w:rsidRDefault="00DB3A97" w:rsidP="00DB3A97">
            <w:pPr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เงินปันผลจ่ายจากบริษัทย่อย</w:t>
            </w:r>
          </w:p>
        </w:tc>
        <w:tc>
          <w:tcPr>
            <w:tcW w:w="693" w:type="pct"/>
            <w:shd w:val="clear" w:color="auto" w:fill="FAFAFA"/>
          </w:tcPr>
          <w:p w14:paraId="7F277C95" w14:textId="2FA837D0" w:rsidR="00DB3A97" w:rsidRPr="00FB005D" w:rsidRDefault="00D951B1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972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93" w:type="pct"/>
          </w:tcPr>
          <w:p w14:paraId="28E36714" w14:textId="56547CC7" w:rsidR="00DB3A97" w:rsidRPr="00FB005D" w:rsidRDefault="00DB3A97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380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951B1" w:rsidRPr="00FB005D" w14:paraId="3A30C1C8" w14:textId="77777777" w:rsidTr="002F7184">
        <w:tc>
          <w:tcPr>
            <w:tcW w:w="3614" w:type="pct"/>
          </w:tcPr>
          <w:p w14:paraId="71BEA4AD" w14:textId="67BEC290" w:rsidR="00D951B1" w:rsidRPr="00FB005D" w:rsidRDefault="00D951B1" w:rsidP="00DB3A97">
            <w:pPr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การรวมกิจการภายใต้การควบคุมเดียวกัน</w:t>
            </w:r>
          </w:p>
        </w:tc>
        <w:tc>
          <w:tcPr>
            <w:tcW w:w="693" w:type="pct"/>
            <w:shd w:val="clear" w:color="auto" w:fill="FAFAFA"/>
          </w:tcPr>
          <w:p w14:paraId="39C06254" w14:textId="7F18663D" w:rsidR="00D951B1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D951B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</w:p>
        </w:tc>
        <w:tc>
          <w:tcPr>
            <w:tcW w:w="693" w:type="pct"/>
          </w:tcPr>
          <w:p w14:paraId="2489167F" w14:textId="267B543D" w:rsidR="00D951B1" w:rsidRPr="00FB005D" w:rsidRDefault="00D951B1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951B1" w:rsidRPr="00FB005D" w14:paraId="28435979" w14:textId="77777777" w:rsidTr="002F7184">
        <w:tc>
          <w:tcPr>
            <w:tcW w:w="3614" w:type="pct"/>
          </w:tcPr>
          <w:p w14:paraId="04FD9042" w14:textId="72B2945B" w:rsidR="00D951B1" w:rsidRPr="00FB005D" w:rsidRDefault="004F5EC5" w:rsidP="00DB3A97">
            <w:pPr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การชำระบัญชีของบริษัทย่อย</w:t>
            </w:r>
          </w:p>
        </w:tc>
        <w:tc>
          <w:tcPr>
            <w:tcW w:w="693" w:type="pct"/>
            <w:shd w:val="clear" w:color="auto" w:fill="FAFAFA"/>
          </w:tcPr>
          <w:p w14:paraId="0E93EF53" w14:textId="7B4F1E45" w:rsidR="00D951B1" w:rsidRPr="00FB005D" w:rsidRDefault="00D951B1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806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93" w:type="pct"/>
          </w:tcPr>
          <w:p w14:paraId="5C50F13B" w14:textId="7EE6F9B1" w:rsidR="00D951B1" w:rsidRPr="00FB005D" w:rsidRDefault="00D951B1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35CC2" w:rsidRPr="00FB005D" w14:paraId="5D6A10EF" w14:textId="77777777" w:rsidTr="00AE65B0">
        <w:tc>
          <w:tcPr>
            <w:tcW w:w="3614" w:type="pct"/>
          </w:tcPr>
          <w:p w14:paraId="25F580ED" w14:textId="77777777" w:rsidR="00035CC2" w:rsidRPr="00FB005D" w:rsidRDefault="00035CC2" w:rsidP="00AE65B0">
            <w:pPr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การเปลี่ยนแปลงสัดส่วนการถือหุ้นในบริษัทย่อย</w:t>
            </w:r>
          </w:p>
        </w:tc>
        <w:tc>
          <w:tcPr>
            <w:tcW w:w="693" w:type="pct"/>
            <w:shd w:val="clear" w:color="auto" w:fill="FAFAFA"/>
          </w:tcPr>
          <w:p w14:paraId="565FDC23" w14:textId="53738C06" w:rsidR="00035CC2" w:rsidRPr="00FB005D" w:rsidRDefault="00B536A4" w:rsidP="00AE65B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93" w:type="pct"/>
          </w:tcPr>
          <w:p w14:paraId="368D14F7" w14:textId="25B6C508" w:rsidR="00035CC2" w:rsidRPr="00FB005D" w:rsidRDefault="00035CC2" w:rsidP="00AE65B0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DB3A97" w:rsidRPr="00FB005D" w14:paraId="3BF4ECA5" w14:textId="77777777" w:rsidTr="00B22C5C">
        <w:tc>
          <w:tcPr>
            <w:tcW w:w="3614" w:type="pct"/>
          </w:tcPr>
          <w:p w14:paraId="1BA90AA5" w14:textId="77777777" w:rsidR="00DB3A97" w:rsidRPr="00FB005D" w:rsidRDefault="00DB3A97" w:rsidP="00DB3A97">
            <w:pPr>
              <w:spacing w:line="240" w:lineRule="auto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ส่วนแบ่งกำไรขาดทุนเบ็ดเสร็จรวมจากบริษัทย่อย</w:t>
            </w:r>
          </w:p>
        </w:tc>
        <w:tc>
          <w:tcPr>
            <w:tcW w:w="693" w:type="pct"/>
            <w:shd w:val="clear" w:color="auto" w:fill="FAFAFA"/>
          </w:tcPr>
          <w:p w14:paraId="3F0A2166" w14:textId="60749479" w:rsidR="00DB3A97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423</w:t>
            </w:r>
          </w:p>
        </w:tc>
        <w:tc>
          <w:tcPr>
            <w:tcW w:w="693" w:type="pct"/>
          </w:tcPr>
          <w:p w14:paraId="02B02E82" w14:textId="4B579A4B" w:rsidR="00DB3A97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412</w:t>
            </w:r>
          </w:p>
        </w:tc>
      </w:tr>
      <w:tr w:rsidR="00DB3A97" w:rsidRPr="00FB005D" w14:paraId="42F40F9E" w14:textId="77777777" w:rsidTr="00A135A3">
        <w:trPr>
          <w:trHeight w:val="129"/>
        </w:trPr>
        <w:tc>
          <w:tcPr>
            <w:tcW w:w="3614" w:type="pct"/>
          </w:tcPr>
          <w:p w14:paraId="4C3BC1FA" w14:textId="77777777" w:rsidR="00DB3A97" w:rsidRPr="00FB005D" w:rsidRDefault="00DB3A97" w:rsidP="00DB3A97">
            <w:pPr>
              <w:spacing w:line="240" w:lineRule="auto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ราคาตามบัญชีปลายปี</w:t>
            </w: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8D747B" w14:textId="5A96BF9D" w:rsidR="00DB3A97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D951B1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</w:tcBorders>
          </w:tcPr>
          <w:p w14:paraId="6CBA524C" w14:textId="23505197" w:rsidR="00DB3A97" w:rsidRPr="00FB005D" w:rsidRDefault="00AC111E" w:rsidP="00DB3A97">
            <w:pP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B3A97" w:rsidRPr="00FB00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</w:tr>
    </w:tbl>
    <w:p w14:paraId="10082518" w14:textId="77777777" w:rsidR="004D2FB1" w:rsidRPr="00FB005D" w:rsidRDefault="004D2FB1" w:rsidP="00993840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Style w:val="TableGrid"/>
        <w:tblW w:w="94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93840" w:rsidRPr="00FB005D" w14:paraId="406DE775" w14:textId="77777777" w:rsidTr="002F718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64A034F" w14:textId="15788E30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32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รายได้อื่น</w:t>
            </w:r>
          </w:p>
        </w:tc>
      </w:tr>
    </w:tbl>
    <w:p w14:paraId="535553B6" w14:textId="77777777" w:rsidR="00993840" w:rsidRPr="00FB005D" w:rsidRDefault="00993840" w:rsidP="00993840">
      <w:pPr>
        <w:pStyle w:val="BodyText2"/>
        <w:spacing w:line="240" w:lineRule="auto"/>
        <w:jc w:val="both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040"/>
        <w:gridCol w:w="1342"/>
        <w:gridCol w:w="1368"/>
        <w:gridCol w:w="1343"/>
        <w:gridCol w:w="1368"/>
      </w:tblGrid>
      <w:tr w:rsidR="00993840" w:rsidRPr="00FB005D" w14:paraId="457E5DE8" w14:textId="77777777" w:rsidTr="002F7184">
        <w:trPr>
          <w:cantSplit/>
          <w:jc w:val="center"/>
        </w:trPr>
        <w:tc>
          <w:tcPr>
            <w:tcW w:w="2135" w:type="pct"/>
          </w:tcPr>
          <w:p w14:paraId="0B794FA7" w14:textId="77777777" w:rsidR="00993840" w:rsidRPr="00FB005D" w:rsidRDefault="00993840" w:rsidP="002F7184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167A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3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31F8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5B571987" w14:textId="77777777" w:rsidTr="006D419A">
        <w:trPr>
          <w:cantSplit/>
          <w:jc w:val="center"/>
        </w:trPr>
        <w:tc>
          <w:tcPr>
            <w:tcW w:w="2135" w:type="pct"/>
          </w:tcPr>
          <w:p w14:paraId="1BE56686" w14:textId="324F453C" w:rsidR="00993840" w:rsidRPr="00FB005D" w:rsidRDefault="00993840" w:rsidP="002F7184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709" w:type="pct"/>
            <w:tcBorders>
              <w:top w:val="single" w:sz="4" w:space="0" w:color="auto"/>
            </w:tcBorders>
            <w:vAlign w:val="center"/>
          </w:tcPr>
          <w:p w14:paraId="4A9AE2F8" w14:textId="38A477D5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23" w:type="pct"/>
            <w:tcBorders>
              <w:top w:val="single" w:sz="4" w:space="0" w:color="auto"/>
            </w:tcBorders>
            <w:vAlign w:val="center"/>
          </w:tcPr>
          <w:p w14:paraId="33021817" w14:textId="4A03FF03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10" w:type="pct"/>
            <w:tcBorders>
              <w:top w:val="single" w:sz="4" w:space="0" w:color="auto"/>
            </w:tcBorders>
            <w:vAlign w:val="center"/>
          </w:tcPr>
          <w:p w14:paraId="7262F595" w14:textId="39EFAC6B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23" w:type="pct"/>
            <w:tcBorders>
              <w:top w:val="single" w:sz="4" w:space="0" w:color="auto"/>
            </w:tcBorders>
            <w:vAlign w:val="center"/>
          </w:tcPr>
          <w:p w14:paraId="59743D0E" w14:textId="7FD26F81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D419A" w:rsidRPr="00FB005D" w14:paraId="5B445223" w14:textId="77777777" w:rsidTr="006D419A">
        <w:trPr>
          <w:cantSplit/>
          <w:jc w:val="center"/>
        </w:trPr>
        <w:tc>
          <w:tcPr>
            <w:tcW w:w="2135" w:type="pct"/>
          </w:tcPr>
          <w:p w14:paraId="436E64A1" w14:textId="77777777" w:rsidR="006D419A" w:rsidRPr="00FB005D" w:rsidRDefault="006D419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09" w:type="pct"/>
          </w:tcPr>
          <w:p w14:paraId="7D173CDE" w14:textId="77777777" w:rsidR="006D419A" w:rsidRPr="00FB005D" w:rsidRDefault="006D419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23" w:type="pct"/>
          </w:tcPr>
          <w:p w14:paraId="7F86FC51" w14:textId="6216B057" w:rsidR="006D419A" w:rsidRPr="00FB005D" w:rsidRDefault="00BC14E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="006D419A"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นำเสนอใหม่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710" w:type="pct"/>
          </w:tcPr>
          <w:p w14:paraId="788AB060" w14:textId="77777777" w:rsidR="006D419A" w:rsidRPr="00FB005D" w:rsidRDefault="006D419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23" w:type="pct"/>
          </w:tcPr>
          <w:p w14:paraId="7B9D43F0" w14:textId="3A9A303E" w:rsidR="006D419A" w:rsidRPr="00FB005D" w:rsidRDefault="00BC14E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993840" w:rsidRPr="00FB005D" w14:paraId="598E4D72" w14:textId="77777777" w:rsidTr="006D419A">
        <w:trPr>
          <w:cantSplit/>
          <w:jc w:val="center"/>
        </w:trPr>
        <w:tc>
          <w:tcPr>
            <w:tcW w:w="2135" w:type="pct"/>
          </w:tcPr>
          <w:p w14:paraId="377B28E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14:paraId="0ADD367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637EE8B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14:paraId="16B38A6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00D07E6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5FCF9D16" w14:textId="77777777" w:rsidTr="002F7184">
        <w:trPr>
          <w:cantSplit/>
          <w:jc w:val="center"/>
        </w:trPr>
        <w:tc>
          <w:tcPr>
            <w:tcW w:w="2135" w:type="pct"/>
          </w:tcPr>
          <w:p w14:paraId="433DFD4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09" w:type="pct"/>
            <w:shd w:val="clear" w:color="auto" w:fill="FAFAFA"/>
          </w:tcPr>
          <w:p w14:paraId="3C2B9E6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23" w:type="pct"/>
          </w:tcPr>
          <w:p w14:paraId="7068EC6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10" w:type="pct"/>
            <w:shd w:val="clear" w:color="auto" w:fill="FAFAFA"/>
          </w:tcPr>
          <w:p w14:paraId="0441DF1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23" w:type="pct"/>
          </w:tcPr>
          <w:p w14:paraId="6E19689F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8342A4" w:rsidRPr="00FB005D" w14:paraId="2837B8A4" w14:textId="77777777" w:rsidTr="002F7184">
        <w:trPr>
          <w:cantSplit/>
          <w:jc w:val="center"/>
        </w:trPr>
        <w:tc>
          <w:tcPr>
            <w:tcW w:w="2135" w:type="pct"/>
          </w:tcPr>
          <w:p w14:paraId="30FA2407" w14:textId="77777777" w:rsidR="008342A4" w:rsidRPr="00FB005D" w:rsidRDefault="008342A4" w:rsidP="00834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709" w:type="pct"/>
            <w:shd w:val="clear" w:color="auto" w:fill="FAFAFA"/>
          </w:tcPr>
          <w:p w14:paraId="0744EAF3" w14:textId="0567F673" w:rsidR="008342A4" w:rsidRPr="00FB005D" w:rsidRDefault="00AC111E" w:rsidP="00834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723" w:type="pct"/>
          </w:tcPr>
          <w:p w14:paraId="79F62DE9" w14:textId="6C9A7A9D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</w:p>
        </w:tc>
        <w:tc>
          <w:tcPr>
            <w:tcW w:w="710" w:type="pct"/>
            <w:shd w:val="clear" w:color="auto" w:fill="FAFAFA"/>
          </w:tcPr>
          <w:p w14:paraId="744C4857" w14:textId="7CB97D50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</w:p>
        </w:tc>
        <w:tc>
          <w:tcPr>
            <w:tcW w:w="723" w:type="pct"/>
          </w:tcPr>
          <w:p w14:paraId="2D8025D2" w14:textId="111B1649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</w:tr>
      <w:tr w:rsidR="004F5EC5" w:rsidRPr="00FB005D" w14:paraId="6AD6112F" w14:textId="77777777" w:rsidTr="002F7184">
        <w:trPr>
          <w:cantSplit/>
          <w:jc w:val="center"/>
        </w:trPr>
        <w:tc>
          <w:tcPr>
            <w:tcW w:w="2135" w:type="pct"/>
          </w:tcPr>
          <w:p w14:paraId="5DC2D24A" w14:textId="09F05634" w:rsidR="004F5EC5" w:rsidRPr="00FB005D" w:rsidRDefault="00594BEC" w:rsidP="00834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กำไร</w:t>
            </w:r>
            <w:r w:rsidR="004F5EC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จากการเปลี่ยนประเภทเงินลงทุน</w:t>
            </w:r>
          </w:p>
        </w:tc>
        <w:tc>
          <w:tcPr>
            <w:tcW w:w="709" w:type="pct"/>
            <w:shd w:val="clear" w:color="auto" w:fill="FAFAFA"/>
          </w:tcPr>
          <w:p w14:paraId="160A4C7C" w14:textId="61D8F8D8" w:rsidR="004F5EC5" w:rsidRPr="00FB005D" w:rsidRDefault="00AC111E" w:rsidP="00834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504</w:t>
            </w:r>
          </w:p>
        </w:tc>
        <w:tc>
          <w:tcPr>
            <w:tcW w:w="723" w:type="pct"/>
          </w:tcPr>
          <w:p w14:paraId="2424DE3B" w14:textId="23D8C787" w:rsidR="004F5EC5" w:rsidRPr="00FB005D" w:rsidRDefault="004F5EC5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10" w:type="pct"/>
            <w:shd w:val="clear" w:color="auto" w:fill="FAFAFA"/>
          </w:tcPr>
          <w:p w14:paraId="356E4537" w14:textId="4E6B437C" w:rsidR="004F5EC5" w:rsidRPr="00FB005D" w:rsidRDefault="004F5EC5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23" w:type="pct"/>
          </w:tcPr>
          <w:p w14:paraId="62622944" w14:textId="0408C3CB" w:rsidR="004F5EC5" w:rsidRPr="00FB005D" w:rsidRDefault="004F5EC5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342A4" w:rsidRPr="00FB005D" w14:paraId="499FED43" w14:textId="77777777" w:rsidTr="002F7184">
        <w:trPr>
          <w:cantSplit/>
          <w:jc w:val="center"/>
        </w:trPr>
        <w:tc>
          <w:tcPr>
            <w:tcW w:w="2135" w:type="pct"/>
          </w:tcPr>
          <w:p w14:paraId="7CB32CC3" w14:textId="77777777" w:rsidR="008342A4" w:rsidRPr="00FB005D" w:rsidRDefault="008342A4" w:rsidP="00834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รายได้ค่าบริการและอื่น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clear" w:color="auto" w:fill="FAFAFA"/>
          </w:tcPr>
          <w:p w14:paraId="00C93618" w14:textId="4E383164" w:rsidR="008342A4" w:rsidRPr="00FB005D" w:rsidRDefault="00AC111E" w:rsidP="00834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422CF6EF" w14:textId="22DCEC92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shd w:val="clear" w:color="auto" w:fill="FAFAFA"/>
          </w:tcPr>
          <w:p w14:paraId="5209FBDA" w14:textId="6EF3B0B0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640FB502" w14:textId="3856C6A3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A712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824</w:t>
            </w:r>
          </w:p>
        </w:tc>
      </w:tr>
      <w:tr w:rsidR="008342A4" w:rsidRPr="00FB005D" w14:paraId="2D148125" w14:textId="77777777" w:rsidTr="002F7184">
        <w:trPr>
          <w:cantSplit/>
          <w:jc w:val="center"/>
        </w:trPr>
        <w:tc>
          <w:tcPr>
            <w:tcW w:w="2135" w:type="pct"/>
          </w:tcPr>
          <w:p w14:paraId="175DED86" w14:textId="77777777" w:rsidR="008342A4" w:rsidRPr="00FB005D" w:rsidRDefault="008342A4" w:rsidP="00834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96DDA6A" w14:textId="26BA3714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14:paraId="5660D8D7" w14:textId="6219C01C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7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6BA31E" w14:textId="32D3A445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4" w:space="0" w:color="auto"/>
            </w:tcBorders>
          </w:tcPr>
          <w:p w14:paraId="285DAF22" w14:textId="67523195" w:rsidR="008342A4" w:rsidRPr="00FB005D" w:rsidRDefault="00AC111E" w:rsidP="008342A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</w:p>
        </w:tc>
      </w:tr>
    </w:tbl>
    <w:p w14:paraId="4DCED6FA" w14:textId="1ECE0EA2" w:rsidR="008267CD" w:rsidRPr="00FB005D" w:rsidRDefault="008267CD" w:rsidP="00993840">
      <w:pPr>
        <w:rPr>
          <w:rFonts w:ascii="Browallia New" w:hAnsi="Browallia New" w:cs="Browallia New"/>
          <w:sz w:val="26"/>
          <w:szCs w:val="26"/>
        </w:rPr>
      </w:pPr>
    </w:p>
    <w:p w14:paraId="62143258" w14:textId="77777777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 w:rsidRPr="00FB005D">
        <w:rPr>
          <w:rFonts w:ascii="Browallia New" w:hAnsi="Browallia New" w:cs="Browallia New"/>
          <w:sz w:val="26"/>
          <w:szCs w:val="26"/>
        </w:rPr>
        <w:br w:type="page"/>
      </w:r>
    </w:p>
    <w:p w14:paraId="1B40C4E4" w14:textId="77777777" w:rsidR="00884728" w:rsidRPr="00FB005D" w:rsidRDefault="00884728" w:rsidP="00993840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993840" w:rsidRPr="00FB005D" w14:paraId="4F8A4068" w14:textId="77777777" w:rsidTr="002F7184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1672DCB8" w14:textId="6773B549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33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ค่าใช้จ่ายตามลักษณะ</w:t>
            </w:r>
          </w:p>
        </w:tc>
      </w:tr>
    </w:tbl>
    <w:p w14:paraId="05D5AD27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1605CB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งบกำไรขาดทุนแสดงโดยการวิเคราะห์ค่าใช้จ่ายตามหน้าที่ สำหรับค่าใช้จ่ายตามลักษณะที่สำคัญมีรายละเอียดดังนี้</w:t>
      </w:r>
    </w:p>
    <w:p w14:paraId="18D12D5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993840" w:rsidRPr="00FB005D" w14:paraId="705099AC" w14:textId="77777777" w:rsidTr="002F7184">
        <w:trPr>
          <w:cantSplit/>
        </w:trPr>
        <w:tc>
          <w:tcPr>
            <w:tcW w:w="1952" w:type="pct"/>
          </w:tcPr>
          <w:p w14:paraId="2BC48B04" w14:textId="77777777" w:rsidR="00993840" w:rsidRPr="00FB005D" w:rsidRDefault="00993840" w:rsidP="002F7184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5E55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BAF4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4F36D9CF" w14:textId="77777777" w:rsidTr="006D419A">
        <w:trPr>
          <w:cantSplit/>
        </w:trPr>
        <w:tc>
          <w:tcPr>
            <w:tcW w:w="1952" w:type="pct"/>
          </w:tcPr>
          <w:p w14:paraId="5F245BFC" w14:textId="2D68AC42" w:rsidR="00993840" w:rsidRPr="00FB005D" w:rsidRDefault="00993840" w:rsidP="002F7184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hAnsi="Browallia New" w:cs="Browallia New"/>
                <w:cs/>
                <w:lang w:val="th-TH"/>
              </w:rPr>
            </w:pPr>
            <w:r w:rsidRPr="00FB005D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10E9C02C" w14:textId="0DCEDCCF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727E017E" w14:textId="2E0971AC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670C30BD" w14:textId="1F032E7C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59B6A723" w14:textId="2074D76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D419A" w:rsidRPr="00FB005D" w14:paraId="300FE68D" w14:textId="77777777" w:rsidTr="006D419A">
        <w:trPr>
          <w:cantSplit/>
        </w:trPr>
        <w:tc>
          <w:tcPr>
            <w:tcW w:w="1952" w:type="pct"/>
          </w:tcPr>
          <w:p w14:paraId="1F7CCA25" w14:textId="77777777" w:rsidR="006D419A" w:rsidRPr="00FB005D" w:rsidRDefault="006D419A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</w:tcPr>
          <w:p w14:paraId="1163A737" w14:textId="77777777" w:rsidR="006D419A" w:rsidRPr="00FB005D" w:rsidRDefault="006D419A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</w:tcPr>
          <w:p w14:paraId="37129E2E" w14:textId="660F6527" w:rsidR="006D419A" w:rsidRPr="00FB005D" w:rsidRDefault="006D419A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</w:tcPr>
          <w:p w14:paraId="604B2333" w14:textId="77777777" w:rsidR="006D419A" w:rsidRPr="00FB005D" w:rsidRDefault="006D419A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</w:tcPr>
          <w:p w14:paraId="3D924939" w14:textId="053EF074" w:rsidR="006D419A" w:rsidRPr="00FB005D" w:rsidRDefault="00BC14E8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ปรับปรุงใหม่)</w:t>
            </w:r>
          </w:p>
        </w:tc>
      </w:tr>
      <w:tr w:rsidR="00993840" w:rsidRPr="00FB005D" w14:paraId="72E86EFC" w14:textId="77777777" w:rsidTr="006D419A">
        <w:trPr>
          <w:cantSplit/>
        </w:trPr>
        <w:tc>
          <w:tcPr>
            <w:tcW w:w="1952" w:type="pct"/>
          </w:tcPr>
          <w:p w14:paraId="064EA9DA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12D6C6E5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54990998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0E11F439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61D2E6AD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</w:tr>
      <w:tr w:rsidR="00993840" w:rsidRPr="00FB005D" w14:paraId="507D70DE" w14:textId="77777777" w:rsidTr="002F7184">
        <w:trPr>
          <w:cantSplit/>
        </w:trPr>
        <w:tc>
          <w:tcPr>
            <w:tcW w:w="1952" w:type="pct"/>
          </w:tcPr>
          <w:p w14:paraId="3405CAC3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762" w:type="pct"/>
            <w:shd w:val="clear" w:color="auto" w:fill="FAFAFA"/>
          </w:tcPr>
          <w:p w14:paraId="5D405A4D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</w:tcPr>
          <w:p w14:paraId="08D53669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shd w:val="clear" w:color="auto" w:fill="FAFAFA"/>
          </w:tcPr>
          <w:p w14:paraId="769505F9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</w:tcPr>
          <w:p w14:paraId="4E132BA0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4B1861" w:rsidRPr="00FB005D" w14:paraId="10D63E3F" w14:textId="77777777" w:rsidTr="002F7184">
        <w:trPr>
          <w:cantSplit/>
        </w:trPr>
        <w:tc>
          <w:tcPr>
            <w:tcW w:w="1952" w:type="pct"/>
          </w:tcPr>
          <w:p w14:paraId="775FC305" w14:textId="77777777" w:rsidR="004B1861" w:rsidRPr="00FB005D" w:rsidRDefault="004B1861" w:rsidP="004B1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และสินค้าระหว่างผลิต</w:t>
            </w:r>
          </w:p>
        </w:tc>
        <w:tc>
          <w:tcPr>
            <w:tcW w:w="762" w:type="pct"/>
            <w:shd w:val="clear" w:color="auto" w:fill="FAFAFA"/>
          </w:tcPr>
          <w:p w14:paraId="2FC996DF" w14:textId="0E3FB80B" w:rsidR="004B1861" w:rsidRPr="00FB005D" w:rsidRDefault="004B1861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</w:tcPr>
          <w:p w14:paraId="63ADACD2" w14:textId="18795ACF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762" w:type="pct"/>
            <w:shd w:val="clear" w:color="auto" w:fill="FAFAFA"/>
          </w:tcPr>
          <w:p w14:paraId="18CBDCE4" w14:textId="4C49A511" w:rsidR="004B1861" w:rsidRPr="00FB005D" w:rsidRDefault="004B1861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</w:tcPr>
          <w:p w14:paraId="5FE5E02E" w14:textId="170E55E8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4B1861" w:rsidRPr="00FB005D" w14:paraId="64191559" w14:textId="77777777" w:rsidTr="002F7184">
        <w:trPr>
          <w:cantSplit/>
        </w:trPr>
        <w:tc>
          <w:tcPr>
            <w:tcW w:w="1952" w:type="pct"/>
          </w:tcPr>
          <w:p w14:paraId="061EC232" w14:textId="77777777" w:rsidR="004B1861" w:rsidRPr="00FB005D" w:rsidRDefault="004B1861" w:rsidP="004B1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ซื้อสินค้าและวัตถุดิบที่ใช้ไป</w:t>
            </w:r>
          </w:p>
        </w:tc>
        <w:tc>
          <w:tcPr>
            <w:tcW w:w="762" w:type="pct"/>
            <w:shd w:val="clear" w:color="auto" w:fill="FAFAFA"/>
          </w:tcPr>
          <w:p w14:paraId="650C9A54" w14:textId="219DD5F1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</w:p>
        </w:tc>
        <w:tc>
          <w:tcPr>
            <w:tcW w:w="762" w:type="pct"/>
          </w:tcPr>
          <w:p w14:paraId="2F898220" w14:textId="13148483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</w:p>
        </w:tc>
        <w:tc>
          <w:tcPr>
            <w:tcW w:w="762" w:type="pct"/>
            <w:shd w:val="clear" w:color="auto" w:fill="FAFAFA"/>
          </w:tcPr>
          <w:p w14:paraId="4951D7E5" w14:textId="603254E1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762" w:type="pct"/>
          </w:tcPr>
          <w:p w14:paraId="63D456F6" w14:textId="101C3B13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  <w:r w:rsidR="00C10D0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464</w:t>
            </w:r>
          </w:p>
        </w:tc>
      </w:tr>
      <w:tr w:rsidR="004B1861" w:rsidRPr="00FB005D" w14:paraId="1BCD0CB0" w14:textId="77777777" w:rsidTr="002F7184">
        <w:trPr>
          <w:cantSplit/>
        </w:trPr>
        <w:tc>
          <w:tcPr>
            <w:tcW w:w="1952" w:type="pct"/>
          </w:tcPr>
          <w:p w14:paraId="3154EC72" w14:textId="77777777" w:rsidR="004B1861" w:rsidRPr="00FB005D" w:rsidRDefault="004B1861" w:rsidP="004B1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ค่าก๊าซธรรมชาติที่ใช้ไป</w:t>
            </w:r>
          </w:p>
        </w:tc>
        <w:tc>
          <w:tcPr>
            <w:tcW w:w="762" w:type="pct"/>
            <w:shd w:val="clear" w:color="auto" w:fill="FAFAFA"/>
          </w:tcPr>
          <w:p w14:paraId="21FFA795" w14:textId="4254C6D5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536</w:t>
            </w:r>
          </w:p>
        </w:tc>
        <w:tc>
          <w:tcPr>
            <w:tcW w:w="762" w:type="pct"/>
          </w:tcPr>
          <w:p w14:paraId="67CCD49F" w14:textId="41EF0227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420</w:t>
            </w:r>
          </w:p>
        </w:tc>
        <w:tc>
          <w:tcPr>
            <w:tcW w:w="762" w:type="pct"/>
            <w:shd w:val="clear" w:color="auto" w:fill="FAFAFA"/>
          </w:tcPr>
          <w:p w14:paraId="3805BB44" w14:textId="2D3B5E80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699</w:t>
            </w:r>
          </w:p>
        </w:tc>
        <w:tc>
          <w:tcPr>
            <w:tcW w:w="762" w:type="pct"/>
          </w:tcPr>
          <w:p w14:paraId="4EEE01EF" w14:textId="23AC4917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B858D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514</w:t>
            </w:r>
          </w:p>
        </w:tc>
      </w:tr>
      <w:tr w:rsidR="004B1861" w:rsidRPr="00FB005D" w14:paraId="11199C17" w14:textId="77777777" w:rsidTr="002F7184">
        <w:trPr>
          <w:cantSplit/>
        </w:trPr>
        <w:tc>
          <w:tcPr>
            <w:tcW w:w="1952" w:type="pct"/>
          </w:tcPr>
          <w:p w14:paraId="246C6DC4" w14:textId="77777777" w:rsidR="004B1861" w:rsidRPr="00FB005D" w:rsidRDefault="004B1861" w:rsidP="004B1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762" w:type="pct"/>
            <w:shd w:val="clear" w:color="auto" w:fill="FAFAFA"/>
          </w:tcPr>
          <w:p w14:paraId="6EBBCA06" w14:textId="2DC7D59F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911</w:t>
            </w:r>
          </w:p>
        </w:tc>
        <w:tc>
          <w:tcPr>
            <w:tcW w:w="762" w:type="pct"/>
          </w:tcPr>
          <w:p w14:paraId="35422F82" w14:textId="00BDFE8A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530</w:t>
            </w:r>
          </w:p>
        </w:tc>
        <w:tc>
          <w:tcPr>
            <w:tcW w:w="762" w:type="pct"/>
            <w:shd w:val="clear" w:color="auto" w:fill="FAFAFA"/>
          </w:tcPr>
          <w:p w14:paraId="47255449" w14:textId="558EEC83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076</w:t>
            </w:r>
          </w:p>
        </w:tc>
        <w:tc>
          <w:tcPr>
            <w:tcW w:w="762" w:type="pct"/>
          </w:tcPr>
          <w:p w14:paraId="7E1F47FC" w14:textId="47324ED6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</w:p>
        </w:tc>
      </w:tr>
      <w:tr w:rsidR="004B1861" w:rsidRPr="00FB005D" w14:paraId="21E1D766" w14:textId="77777777" w:rsidTr="002F7184">
        <w:trPr>
          <w:cantSplit/>
        </w:trPr>
        <w:tc>
          <w:tcPr>
            <w:tcW w:w="1952" w:type="pct"/>
          </w:tcPr>
          <w:p w14:paraId="1E85D67B" w14:textId="77777777" w:rsidR="004B1861" w:rsidRPr="00FB005D" w:rsidRDefault="004B1861" w:rsidP="004B1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762" w:type="pct"/>
            <w:shd w:val="clear" w:color="auto" w:fill="FAFAFA"/>
          </w:tcPr>
          <w:p w14:paraId="0F81E209" w14:textId="0E26628F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red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  <w:tc>
          <w:tcPr>
            <w:tcW w:w="762" w:type="pct"/>
          </w:tcPr>
          <w:p w14:paraId="04C93356" w14:textId="178CFA48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</w:p>
        </w:tc>
        <w:tc>
          <w:tcPr>
            <w:tcW w:w="762" w:type="pct"/>
            <w:shd w:val="clear" w:color="auto" w:fill="FAFAFA"/>
          </w:tcPr>
          <w:p w14:paraId="35C32955" w14:textId="2BE0BB05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red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762" w:type="pct"/>
          </w:tcPr>
          <w:p w14:paraId="1B157979" w14:textId="026F9845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884</w:t>
            </w:r>
          </w:p>
        </w:tc>
      </w:tr>
      <w:tr w:rsidR="004B1861" w:rsidRPr="00FB005D" w14:paraId="42A37836" w14:textId="77777777" w:rsidTr="002F7184">
        <w:trPr>
          <w:cantSplit/>
        </w:trPr>
        <w:tc>
          <w:tcPr>
            <w:tcW w:w="1952" w:type="pct"/>
          </w:tcPr>
          <w:p w14:paraId="70111F9F" w14:textId="77777777" w:rsidR="004B1861" w:rsidRPr="00FB005D" w:rsidRDefault="004B1861" w:rsidP="004B1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ภาษีสรรพสามิต</w:t>
            </w:r>
          </w:p>
        </w:tc>
        <w:tc>
          <w:tcPr>
            <w:tcW w:w="762" w:type="pct"/>
            <w:shd w:val="clear" w:color="auto" w:fill="FAFAFA"/>
          </w:tcPr>
          <w:p w14:paraId="5BF7001C" w14:textId="53E182A3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170</w:t>
            </w:r>
          </w:p>
        </w:tc>
        <w:tc>
          <w:tcPr>
            <w:tcW w:w="762" w:type="pct"/>
          </w:tcPr>
          <w:p w14:paraId="2DCC1AFF" w14:textId="49060B70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762" w:type="pct"/>
            <w:shd w:val="clear" w:color="auto" w:fill="FAFAFA"/>
          </w:tcPr>
          <w:p w14:paraId="0A3486E6" w14:textId="2F80D82E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</w:p>
        </w:tc>
        <w:tc>
          <w:tcPr>
            <w:tcW w:w="762" w:type="pct"/>
          </w:tcPr>
          <w:p w14:paraId="1C27EC5D" w14:textId="5A7B58F9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855</w:t>
            </w:r>
          </w:p>
        </w:tc>
      </w:tr>
      <w:tr w:rsidR="004B1861" w:rsidRPr="00FB005D" w14:paraId="66FAB939" w14:textId="77777777" w:rsidTr="002F7184">
        <w:trPr>
          <w:cantSplit/>
        </w:trPr>
        <w:tc>
          <w:tcPr>
            <w:tcW w:w="1952" w:type="pct"/>
          </w:tcPr>
          <w:p w14:paraId="144793F3" w14:textId="77777777" w:rsidR="004B1861" w:rsidRPr="00FB005D" w:rsidRDefault="004B1861" w:rsidP="004B18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กองทุนน้ำมันเชื้อเพลิง/กองทุนอนุรักษ์พลังงาน</w:t>
            </w:r>
          </w:p>
        </w:tc>
        <w:tc>
          <w:tcPr>
            <w:tcW w:w="762" w:type="pct"/>
            <w:shd w:val="clear" w:color="auto" w:fill="FAFAFA"/>
          </w:tcPr>
          <w:p w14:paraId="19038D13" w14:textId="58467B15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762" w:type="pct"/>
          </w:tcPr>
          <w:p w14:paraId="3847C36E" w14:textId="6F9464BE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371</w:t>
            </w:r>
          </w:p>
        </w:tc>
        <w:tc>
          <w:tcPr>
            <w:tcW w:w="762" w:type="pct"/>
            <w:shd w:val="clear" w:color="auto" w:fill="FAFAFA"/>
          </w:tcPr>
          <w:p w14:paraId="34212F46" w14:textId="645C53DF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</w:p>
        </w:tc>
        <w:tc>
          <w:tcPr>
            <w:tcW w:w="762" w:type="pct"/>
          </w:tcPr>
          <w:p w14:paraId="781F61E0" w14:textId="3CB5B1E9" w:rsidR="004B1861" w:rsidRPr="00FB005D" w:rsidRDefault="00AC111E" w:rsidP="004B186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B186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371</w:t>
            </w:r>
          </w:p>
        </w:tc>
      </w:tr>
    </w:tbl>
    <w:p w14:paraId="1B51DFFB" w14:textId="59964FDA" w:rsidR="00BC14E8" w:rsidRPr="00FB005D" w:rsidRDefault="00BC14E8" w:rsidP="00F90D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946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93840" w:rsidRPr="00FB005D" w14:paraId="3E3D5DC5" w14:textId="77777777" w:rsidTr="002F718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F0A6E7C" w14:textId="28059130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bookmarkStart w:id="76" w:name="_Hlk50879665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34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ภาษีเงินได้</w:t>
            </w:r>
          </w:p>
        </w:tc>
      </w:tr>
      <w:bookmarkEnd w:id="76"/>
    </w:tbl>
    <w:p w14:paraId="5343166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16"/>
          <w:szCs w:val="16"/>
          <w: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3248C6" w:rsidRPr="00FB005D" w14:paraId="18997506" w14:textId="77777777" w:rsidTr="00837424">
        <w:trPr>
          <w:cantSplit/>
        </w:trPr>
        <w:tc>
          <w:tcPr>
            <w:tcW w:w="1952" w:type="pct"/>
          </w:tcPr>
          <w:p w14:paraId="5F67EEF3" w14:textId="77777777" w:rsidR="003248C6" w:rsidRPr="00FB005D" w:rsidRDefault="003248C6" w:rsidP="00837424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6B6F8" w14:textId="77777777" w:rsidR="003248C6" w:rsidRPr="00FB005D" w:rsidRDefault="003248C6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62802" w14:textId="77777777" w:rsidR="003248C6" w:rsidRPr="00FB005D" w:rsidRDefault="003248C6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248C6" w:rsidRPr="00FB005D" w14:paraId="2AD6B92D" w14:textId="77777777" w:rsidTr="00071C86">
        <w:trPr>
          <w:cantSplit/>
        </w:trPr>
        <w:tc>
          <w:tcPr>
            <w:tcW w:w="1952" w:type="pct"/>
          </w:tcPr>
          <w:p w14:paraId="522B25AC" w14:textId="6ED3F396" w:rsidR="003248C6" w:rsidRPr="00FB005D" w:rsidRDefault="003248C6" w:rsidP="00837424">
            <w:pPr>
              <w:pStyle w:val="NoSpacing"/>
              <w:tabs>
                <w:tab w:val="clear" w:pos="56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hAnsi="Browallia New" w:cs="Browallia New"/>
                <w:cs/>
                <w:lang w:val="th-TH"/>
              </w:rPr>
            </w:pPr>
            <w:r w:rsidRPr="00FB005D">
              <w:rPr>
                <w:rFonts w:ascii="Browallia New" w:hAnsi="Browallia New" w:cs="Browallia New"/>
                <w:b/>
                <w:bCs/>
                <w:cs/>
                <w:lang w:val="th-TH"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FB005D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Pr="00FB005D">
              <w:rPr>
                <w:rFonts w:ascii="Browallia New" w:hAnsi="Browallia New" w:cs="Browallia New"/>
                <w:b/>
                <w:bCs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5C510931" w14:textId="319B9500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2BDA8CE5" w14:textId="5103499D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7A5BFCD6" w14:textId="5FE4941A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5FFA12B" w14:textId="66E11B0E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  <w:lang w:val="en-US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071C86" w:rsidRPr="00FB005D" w14:paraId="75B4FA2E" w14:textId="77777777" w:rsidTr="00071C86">
        <w:trPr>
          <w:cantSplit/>
        </w:trPr>
        <w:tc>
          <w:tcPr>
            <w:tcW w:w="1952" w:type="pct"/>
          </w:tcPr>
          <w:p w14:paraId="2D12405C" w14:textId="77777777" w:rsidR="00071C86" w:rsidRPr="00FB005D" w:rsidRDefault="00071C8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</w:tcPr>
          <w:p w14:paraId="303BC4FE" w14:textId="77777777" w:rsidR="00071C86" w:rsidRPr="00FB005D" w:rsidRDefault="00071C8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</w:tcPr>
          <w:p w14:paraId="00010743" w14:textId="1CFF8AC3" w:rsidR="00071C86" w:rsidRPr="00FB005D" w:rsidRDefault="00692F1C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(</w:t>
            </w:r>
            <w:r w:rsidR="00071C86"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นำเสนอใหม่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</w:tcPr>
          <w:p w14:paraId="428057A7" w14:textId="77777777" w:rsidR="00071C86" w:rsidRPr="00FB005D" w:rsidRDefault="00071C8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</w:tcPr>
          <w:p w14:paraId="50AF71FE" w14:textId="754FB9E9" w:rsidR="00071C86" w:rsidRPr="00FB005D" w:rsidRDefault="00692F1C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ปรับปรุงใหม่)</w:t>
            </w:r>
          </w:p>
        </w:tc>
      </w:tr>
      <w:tr w:rsidR="003248C6" w:rsidRPr="00FB005D" w14:paraId="76715C42" w14:textId="77777777" w:rsidTr="00071C86">
        <w:trPr>
          <w:cantSplit/>
        </w:trPr>
        <w:tc>
          <w:tcPr>
            <w:tcW w:w="1952" w:type="pct"/>
          </w:tcPr>
          <w:p w14:paraId="0A8AC2ED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0864ADD5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196D6C8B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15E9D1C3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4620E155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>ล้านบาท</w:t>
            </w:r>
          </w:p>
        </w:tc>
      </w:tr>
      <w:tr w:rsidR="003248C6" w:rsidRPr="00FB005D" w14:paraId="6E074F3C" w14:textId="77777777" w:rsidTr="00837424">
        <w:trPr>
          <w:cantSplit/>
        </w:trPr>
        <w:tc>
          <w:tcPr>
            <w:tcW w:w="1952" w:type="pct"/>
          </w:tcPr>
          <w:p w14:paraId="51B08BF9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ภาษีเงินได้งวดปัจจุบัน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7CF6ACE4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1E539413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shd w:val="clear" w:color="auto" w:fill="FAFAFA"/>
            <w:vAlign w:val="center"/>
          </w:tcPr>
          <w:p w14:paraId="07647073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center"/>
          </w:tcPr>
          <w:p w14:paraId="333AB38F" w14:textId="77777777" w:rsidR="003248C6" w:rsidRPr="00FB005D" w:rsidRDefault="003248C6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9E5B7B" w:rsidRPr="00FB005D" w14:paraId="29D0A7EC" w14:textId="77777777" w:rsidTr="00837424">
        <w:trPr>
          <w:cantSplit/>
        </w:trPr>
        <w:tc>
          <w:tcPr>
            <w:tcW w:w="1952" w:type="pct"/>
          </w:tcPr>
          <w:p w14:paraId="2977AC48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ภาษีเงินได้งวดปัจจุบันสำหรับกำไร</w:t>
            </w:r>
          </w:p>
          <w:p w14:paraId="6F1906D1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ทางภาษีสำหรับปี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E2776C3" w14:textId="352EE350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E5B7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</w:p>
        </w:tc>
        <w:tc>
          <w:tcPr>
            <w:tcW w:w="762" w:type="pct"/>
            <w:vAlign w:val="bottom"/>
          </w:tcPr>
          <w:p w14:paraId="3B03F3FA" w14:textId="472B2D5D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825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1B38F32" w14:textId="43FD0CF7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481</w:t>
            </w:r>
          </w:p>
        </w:tc>
        <w:tc>
          <w:tcPr>
            <w:tcW w:w="762" w:type="pct"/>
            <w:vAlign w:val="bottom"/>
          </w:tcPr>
          <w:p w14:paraId="00892EAF" w14:textId="5C4CCC06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</w:t>
            </w:r>
          </w:p>
        </w:tc>
      </w:tr>
      <w:tr w:rsidR="009E5B7B" w:rsidRPr="00FB005D" w14:paraId="4F812977" w14:textId="77777777" w:rsidTr="00DB3A97">
        <w:trPr>
          <w:cantSplit/>
        </w:trPr>
        <w:tc>
          <w:tcPr>
            <w:tcW w:w="1952" w:type="pct"/>
          </w:tcPr>
          <w:p w14:paraId="44C6D2FD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การปรับปรุงจากงวดก่อน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1A99197A" w14:textId="1F4DDF2A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  <w:vAlign w:val="center"/>
          </w:tcPr>
          <w:p w14:paraId="7E732C24" w14:textId="5AE1618D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3716494" w14:textId="1050356B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cs/>
              </w:rPr>
              <w:t>)</w:t>
            </w:r>
          </w:p>
        </w:tc>
        <w:tc>
          <w:tcPr>
            <w:tcW w:w="762" w:type="pct"/>
            <w:vAlign w:val="bottom"/>
          </w:tcPr>
          <w:p w14:paraId="502C5336" w14:textId="24BF1B7F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</w:tr>
      <w:tr w:rsidR="009E5B7B" w:rsidRPr="00FB005D" w14:paraId="677CDEBB" w14:textId="77777777" w:rsidTr="00837424">
        <w:trPr>
          <w:cantSplit/>
        </w:trPr>
        <w:tc>
          <w:tcPr>
            <w:tcW w:w="1952" w:type="pct"/>
          </w:tcPr>
          <w:p w14:paraId="292094D2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รวมภาษีเงินได้งวดปัจจุบัน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1FA06EA" w14:textId="3978AC35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E5B7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83BEA" w14:textId="09CAE49A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9E5B7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1B4F51FB" w14:textId="0CAF0FA9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481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8D915" w14:textId="38982A1C" w:rsidR="009E5B7B" w:rsidRPr="00FB005D" w:rsidRDefault="00AC111E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</w:p>
        </w:tc>
      </w:tr>
      <w:tr w:rsidR="009E5B7B" w:rsidRPr="00FB005D" w14:paraId="14181D34" w14:textId="77777777" w:rsidTr="00837424">
        <w:trPr>
          <w:cantSplit/>
        </w:trPr>
        <w:tc>
          <w:tcPr>
            <w:tcW w:w="1952" w:type="pct"/>
          </w:tcPr>
          <w:p w14:paraId="3C799F8C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20EAA21E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645A0DB9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DCD4E37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783E9647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</w:tr>
      <w:tr w:rsidR="009E5B7B" w:rsidRPr="00FB005D" w14:paraId="25176394" w14:textId="77777777" w:rsidTr="00692F1C">
        <w:trPr>
          <w:cantSplit/>
        </w:trPr>
        <w:tc>
          <w:tcPr>
            <w:tcW w:w="1952" w:type="pct"/>
          </w:tcPr>
          <w:p w14:paraId="7C250DA8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ภาษีเงินได้รอการตัดบัญชี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3489E7F5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center"/>
          </w:tcPr>
          <w:p w14:paraId="29947AA5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shd w:val="clear" w:color="auto" w:fill="FAFAFA"/>
          </w:tcPr>
          <w:p w14:paraId="4031E136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</w:tcPr>
          <w:p w14:paraId="5499A337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9E5B7B" w:rsidRPr="00FB005D" w14:paraId="73EAC312" w14:textId="77777777" w:rsidTr="009927BD">
        <w:trPr>
          <w:cantSplit/>
        </w:trPr>
        <w:tc>
          <w:tcPr>
            <w:tcW w:w="1952" w:type="pct"/>
          </w:tcPr>
          <w:p w14:paraId="751B7143" w14:textId="6758C594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การเปลี่ยนแปลงของผลต่างชั่วคราว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/>
              <w:t xml:space="preserve">    (หมายเหตุฯ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4234AE88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  <w:p w14:paraId="38D512F9" w14:textId="75462E67" w:rsidR="009E5B7B" w:rsidRPr="00FB005D" w:rsidRDefault="00AC111E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24ED0708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  <w:p w14:paraId="6145A934" w14:textId="683C15C4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02F8DE40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  <w:p w14:paraId="48792C6C" w14:textId="116741CF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703C1EDE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  <w:p w14:paraId="6BAA00BA" w14:textId="0148A06B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5B7B" w:rsidRPr="00FB005D" w14:paraId="11C9A5C1" w14:textId="77777777" w:rsidTr="00455957">
        <w:trPr>
          <w:cantSplit/>
        </w:trPr>
        <w:tc>
          <w:tcPr>
            <w:tcW w:w="1952" w:type="pct"/>
          </w:tcPr>
          <w:p w14:paraId="30A6C0E8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2" w:type="pct"/>
            <w:shd w:val="clear" w:color="auto" w:fill="FAFAFA"/>
            <w:vAlign w:val="center"/>
          </w:tcPr>
          <w:p w14:paraId="084343AD" w14:textId="77777777" w:rsidR="009E5B7B" w:rsidRPr="00FB005D" w:rsidRDefault="009E5B7B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2" w:type="pct"/>
            <w:vAlign w:val="center"/>
          </w:tcPr>
          <w:p w14:paraId="1787EA97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62" w:type="pct"/>
            <w:shd w:val="clear" w:color="auto" w:fill="FAFAFA"/>
          </w:tcPr>
          <w:p w14:paraId="543F52CF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2" w:type="pct"/>
          </w:tcPr>
          <w:p w14:paraId="1C58B2A2" w14:textId="77777777" w:rsidR="009E5B7B" w:rsidRPr="00FB005D" w:rsidRDefault="009E5B7B" w:rsidP="00992933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</w:tr>
      <w:tr w:rsidR="009E5B7B" w:rsidRPr="00FB005D" w14:paraId="30369762" w14:textId="77777777" w:rsidTr="00455957">
        <w:trPr>
          <w:cantSplit/>
        </w:trPr>
        <w:tc>
          <w:tcPr>
            <w:tcW w:w="1952" w:type="pct"/>
          </w:tcPr>
          <w:p w14:paraId="7FE899BA" w14:textId="63F45B2E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95E72C1" w14:textId="67CA33FD" w:rsidR="009E5B7B" w:rsidRPr="00FB005D" w:rsidRDefault="00AC111E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E5B7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57650518" w14:textId="5E24059F" w:rsidR="009E5B7B" w:rsidRPr="00FB005D" w:rsidRDefault="009E5B7B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9813F49" w14:textId="25CA4F5F" w:rsidR="009E5B7B" w:rsidRPr="00FB005D" w:rsidRDefault="00AC111E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4E65BDFE" w14:textId="6D38EEBA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5B7B" w:rsidRPr="00FB005D" w14:paraId="7211C0AE" w14:textId="77777777" w:rsidTr="00455957">
        <w:trPr>
          <w:cantSplit/>
        </w:trPr>
        <w:tc>
          <w:tcPr>
            <w:tcW w:w="1952" w:type="pct"/>
          </w:tcPr>
          <w:p w14:paraId="3FAAFE59" w14:textId="77777777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DEC62B1" w14:textId="77777777" w:rsidR="009E5B7B" w:rsidRPr="00FB005D" w:rsidRDefault="009E5B7B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1092E949" w14:textId="77777777" w:rsidR="009E5B7B" w:rsidRPr="00FB005D" w:rsidRDefault="009E5B7B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F0C45D9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44E075BE" w14:textId="77777777" w:rsidR="009E5B7B" w:rsidRPr="00FB005D" w:rsidRDefault="009E5B7B" w:rsidP="00992933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9E5B7B" w:rsidRPr="00FB005D" w14:paraId="0F59FD27" w14:textId="77777777" w:rsidTr="00455957">
        <w:trPr>
          <w:cantSplit/>
        </w:trPr>
        <w:tc>
          <w:tcPr>
            <w:tcW w:w="1952" w:type="pct"/>
          </w:tcPr>
          <w:p w14:paraId="00E0FA0E" w14:textId="7ABFFC82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ค่าใช้จ่ายภาษีเงินได้ปันส่วนให้กับ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: 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51E5AD8C" w14:textId="77777777" w:rsidR="009E5B7B" w:rsidRPr="00FB005D" w:rsidRDefault="009E5B7B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vAlign w:val="center"/>
          </w:tcPr>
          <w:p w14:paraId="733FB21E" w14:textId="77777777" w:rsidR="009E5B7B" w:rsidRPr="00FB005D" w:rsidRDefault="009E5B7B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FAFAFA"/>
            <w:vAlign w:val="center"/>
          </w:tcPr>
          <w:p w14:paraId="6DA12188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center"/>
          </w:tcPr>
          <w:p w14:paraId="59904954" w14:textId="77777777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9E5B7B" w:rsidRPr="00FB005D" w14:paraId="6D3DC553" w14:textId="77777777" w:rsidTr="00455957">
        <w:trPr>
          <w:cantSplit/>
        </w:trPr>
        <w:tc>
          <w:tcPr>
            <w:tcW w:w="1952" w:type="pct"/>
          </w:tcPr>
          <w:p w14:paraId="3A1C2EA1" w14:textId="48CDBACA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 w:firstLine="2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กำไรจากการดำเนินงานต่อเนื่อง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66359F77" w14:textId="567BE7BF" w:rsidR="009E5B7B" w:rsidRPr="00FB005D" w:rsidRDefault="00AC111E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E5B7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762" w:type="pct"/>
            <w:vAlign w:val="center"/>
          </w:tcPr>
          <w:p w14:paraId="32339549" w14:textId="03BCDC7B" w:rsidR="009E5B7B" w:rsidRPr="00FB005D" w:rsidRDefault="009E5B7B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7FF2F16D" w14:textId="6178AD70" w:rsidR="009E5B7B" w:rsidRPr="00FB005D" w:rsidRDefault="00AC111E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762" w:type="pct"/>
            <w:vAlign w:val="center"/>
          </w:tcPr>
          <w:p w14:paraId="2624CF9F" w14:textId="0E2A530E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9E5B7B" w:rsidRPr="00FB005D" w14:paraId="22AE1A2E" w14:textId="77777777" w:rsidTr="00455957">
        <w:trPr>
          <w:cantSplit/>
        </w:trPr>
        <w:tc>
          <w:tcPr>
            <w:tcW w:w="1952" w:type="pct"/>
          </w:tcPr>
          <w:p w14:paraId="3E4926A2" w14:textId="048546DB" w:rsidR="009E5B7B" w:rsidRPr="00FB005D" w:rsidRDefault="009E5B7B" w:rsidP="009E5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2" w:firstLine="2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กำไรจากการดำเนินงานที่ยกเลิก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175BDDD6" w14:textId="0C66C0C0" w:rsidR="009E5B7B" w:rsidRPr="00FB005D" w:rsidRDefault="00AC111E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762" w:type="pct"/>
            <w:vAlign w:val="center"/>
          </w:tcPr>
          <w:p w14:paraId="3A5A0B12" w14:textId="0DA0AD54" w:rsidR="009E5B7B" w:rsidRPr="00FB005D" w:rsidRDefault="00AC111E" w:rsidP="009929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2B679173" w14:textId="5B420B8D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center"/>
          </w:tcPr>
          <w:p w14:paraId="3F43AF6F" w14:textId="793A4E61" w:rsidR="009E5B7B" w:rsidRPr="00FB005D" w:rsidRDefault="009E5B7B" w:rsidP="00992933">
            <w:pPr>
              <w:pStyle w:val="a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</w:tbl>
    <w:p w14:paraId="2CE6B8D2" w14:textId="5BCB58D9" w:rsidR="00353B83" w:rsidRPr="00353B83" w:rsidRDefault="00353B83" w:rsidP="00353B83">
      <w:pPr>
        <w:tabs>
          <w:tab w:val="clear" w:pos="227"/>
          <w:tab w:val="left" w:pos="0"/>
        </w:tabs>
        <w:ind w:right="-72"/>
        <w:rPr>
          <w:rFonts w:ascii="Browallia New" w:eastAsia="Arial Unicode MS" w:hAnsi="Browallia New" w:cs="Browallia New"/>
          <w:sz w:val="20"/>
          <w:szCs w:val="20"/>
        </w:rPr>
      </w:pPr>
      <w:r w:rsidRPr="00353B83">
        <w:rPr>
          <w:rFonts w:ascii="Browallia New" w:eastAsia="Arial Unicode MS" w:hAnsi="Browallia New" w:cs="Browallia New"/>
          <w:sz w:val="20"/>
          <w:szCs w:val="20"/>
          <w:vertAlign w:val="superscript"/>
          <w:cs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>1</w:t>
      </w:r>
      <w:r w:rsidRPr="00353B83">
        <w:rPr>
          <w:rFonts w:ascii="Browallia New" w:eastAsia="Arial Unicode MS" w:hAnsi="Browallia New" w:cs="Browallia New"/>
          <w:sz w:val="20"/>
          <w:szCs w:val="20"/>
          <w:vertAlign w:val="superscript"/>
          <w:cs/>
          <w:lang w:val="en-GB"/>
        </w:rPr>
        <w:t>)</w:t>
      </w:r>
      <w:r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 xml:space="preserve"> </w:t>
      </w:r>
      <w:r w:rsidRPr="00353B83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lang w:val="en-GB"/>
        </w:rPr>
        <w:t>1</w:t>
      </w:r>
      <w:r w:rsidRPr="00353B83">
        <w:rPr>
          <w:rFonts w:ascii="Browallia New" w:eastAsia="Arial Unicode MS" w:hAnsi="Browallia New" w:cs="Browallia New"/>
          <w:sz w:val="20"/>
          <w:szCs w:val="20"/>
          <w:lang w:val="en-GB"/>
        </w:rPr>
        <w:t xml:space="preserve"> </w:t>
      </w:r>
      <w:r w:rsidRPr="00353B83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>ล้านบาท</w:t>
      </w:r>
      <w:r w:rsidRPr="00353B83">
        <w:rPr>
          <w:rFonts w:ascii="Browallia New" w:eastAsia="Arial Unicode MS" w:hAnsi="Browallia New" w:cs="Browallia New"/>
          <w:sz w:val="20"/>
          <w:szCs w:val="20"/>
          <w:lang w:val="en-GB"/>
        </w:rPr>
        <w:t xml:space="preserve"> </w:t>
      </w:r>
    </w:p>
    <w:p w14:paraId="71296720" w14:textId="0A0D25DC" w:rsidR="006C75CE" w:rsidRPr="00353B83" w:rsidRDefault="006C75CE" w:rsidP="00353B8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0"/>
        <w:rPr>
          <w:rFonts w:ascii="Browallia New" w:eastAsia="Arial Unicode MS" w:hAnsi="Browallia New" w:cs="Browallia New"/>
          <w:sz w:val="26"/>
          <w:szCs w:val="26"/>
        </w:rPr>
      </w:pPr>
      <w:r w:rsidRPr="00353B83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3F6E3EC" w14:textId="77777777" w:rsidR="002D7F24" w:rsidRPr="00FB005D" w:rsidRDefault="002D7F24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70B8151" w14:textId="28E9A95E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สำหรับกำไรก่อนหักภาษีเงินได้ของกลุ่มกิจการมียอดจำนวนเงินที่แตกต่างจากการคำนวณกำไรทางบัญชีคูณกับอัตราภาษีของประเทศที่บริษัทใหญ่ตั้งอยู่ โดยมีรายละเอียดดังนี้</w:t>
      </w:r>
    </w:p>
    <w:p w14:paraId="1F6CDE0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2"/>
          <w:szCs w:val="22"/>
          <w: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47"/>
        <w:gridCol w:w="1429"/>
        <w:gridCol w:w="1429"/>
        <w:gridCol w:w="1429"/>
        <w:gridCol w:w="1427"/>
      </w:tblGrid>
      <w:tr w:rsidR="003248C6" w:rsidRPr="00FB005D" w14:paraId="73214C2D" w14:textId="77777777" w:rsidTr="00837424">
        <w:tc>
          <w:tcPr>
            <w:tcW w:w="1980" w:type="pct"/>
          </w:tcPr>
          <w:p w14:paraId="30E47F98" w14:textId="77777777" w:rsidR="003248C6" w:rsidRPr="00FB005D" w:rsidRDefault="003248C6" w:rsidP="00837424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FFBE37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0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310F36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248C6" w:rsidRPr="00FB005D" w14:paraId="3F7C645E" w14:textId="77777777" w:rsidTr="00071C86">
        <w:tc>
          <w:tcPr>
            <w:tcW w:w="1980" w:type="pct"/>
          </w:tcPr>
          <w:p w14:paraId="5F745813" w14:textId="18531062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D63C951" w14:textId="591FCAB2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82ED7EE" w14:textId="7EFBA895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481EA572" w14:textId="0C4AF786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4" w:type="pct"/>
            <w:tcBorders>
              <w:top w:val="single" w:sz="4" w:space="0" w:color="auto"/>
            </w:tcBorders>
          </w:tcPr>
          <w:p w14:paraId="5ABDD40A" w14:textId="1F496005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071C86" w:rsidRPr="00FB005D" w14:paraId="167394F9" w14:textId="77777777" w:rsidTr="00071C86">
        <w:tc>
          <w:tcPr>
            <w:tcW w:w="1980" w:type="pct"/>
          </w:tcPr>
          <w:p w14:paraId="326C5F45" w14:textId="77777777" w:rsidR="00071C86" w:rsidRPr="00FB005D" w:rsidRDefault="00071C8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5" w:type="pct"/>
            <w:vAlign w:val="bottom"/>
          </w:tcPr>
          <w:p w14:paraId="028FA500" w14:textId="77777777" w:rsidR="00071C86" w:rsidRPr="00FB005D" w:rsidRDefault="00071C8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55" w:type="pct"/>
            <w:vAlign w:val="bottom"/>
          </w:tcPr>
          <w:p w14:paraId="5BB996B0" w14:textId="4764DDDA" w:rsidR="00071C86" w:rsidRPr="00FB005D" w:rsidRDefault="00BC14E8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="00071C86"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นำเสนอใหม่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755" w:type="pct"/>
            <w:vAlign w:val="bottom"/>
          </w:tcPr>
          <w:p w14:paraId="79D6C5CA" w14:textId="77777777" w:rsidR="00071C86" w:rsidRPr="00FB005D" w:rsidRDefault="00071C8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54" w:type="pct"/>
            <w:vAlign w:val="bottom"/>
          </w:tcPr>
          <w:p w14:paraId="3F6EBDC9" w14:textId="754EF2B1" w:rsidR="00071C86" w:rsidRPr="00FB005D" w:rsidRDefault="00BC14E8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(ปรับปรุงใหม่)</w:t>
            </w:r>
          </w:p>
        </w:tc>
      </w:tr>
      <w:tr w:rsidR="003248C6" w:rsidRPr="00FB005D" w14:paraId="223C8746" w14:textId="77777777" w:rsidTr="00071C86">
        <w:tc>
          <w:tcPr>
            <w:tcW w:w="1980" w:type="pct"/>
          </w:tcPr>
          <w:p w14:paraId="222330BC" w14:textId="77777777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B1153D2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2C9699F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3E5B36F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vAlign w:val="bottom"/>
          </w:tcPr>
          <w:p w14:paraId="3E21656B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248C6" w:rsidRPr="00FB005D" w14:paraId="31DD9B40" w14:textId="77777777" w:rsidTr="00837424">
        <w:tc>
          <w:tcPr>
            <w:tcW w:w="1980" w:type="pct"/>
          </w:tcPr>
          <w:p w14:paraId="071E5443" w14:textId="77777777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</w:tcPr>
          <w:p w14:paraId="31933AEC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8484C7E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</w:tcPr>
          <w:p w14:paraId="08AB7909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</w:tcPr>
          <w:p w14:paraId="354EFA1B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</w:p>
        </w:tc>
      </w:tr>
      <w:tr w:rsidR="00DB3A97" w:rsidRPr="00FB005D" w14:paraId="29365CEB" w14:textId="77777777" w:rsidTr="00837424">
        <w:tc>
          <w:tcPr>
            <w:tcW w:w="1980" w:type="pct"/>
          </w:tcPr>
          <w:p w14:paraId="1D99BDFE" w14:textId="30BE08A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ก่อนค่าใช้จ่ายภาษีเงินได้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</w:tcPr>
          <w:p w14:paraId="2E1A87A6" w14:textId="3FC3155B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75EE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4AD2C4FE" w14:textId="22E01DDE" w:rsidR="00DB3A97" w:rsidRPr="00FB005D" w:rsidRDefault="00DB3A97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  <w:r w:rsidR="00CB239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</w:tcPr>
          <w:p w14:paraId="12DC2E60" w14:textId="6318055A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F75EE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14:paraId="23EBD425" w14:textId="6C1BFAB1" w:rsidR="00DB3A97" w:rsidRPr="00FB005D" w:rsidRDefault="00DB3A97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B3A97" w:rsidRPr="00FB005D" w14:paraId="25B5F6DE" w14:textId="77777777" w:rsidTr="00837424">
        <w:tc>
          <w:tcPr>
            <w:tcW w:w="1980" w:type="pct"/>
          </w:tcPr>
          <w:p w14:paraId="2597762B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</w:tcPr>
          <w:p w14:paraId="3E9D1E72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CA5D88D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shd w:val="clear" w:color="auto" w:fill="FAFAFA"/>
          </w:tcPr>
          <w:p w14:paraId="71716A98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</w:tcPr>
          <w:p w14:paraId="27132D1A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B3A97" w:rsidRPr="00FB005D" w14:paraId="2A1CF27D" w14:textId="77777777" w:rsidTr="00837424">
        <w:tc>
          <w:tcPr>
            <w:tcW w:w="1980" w:type="pct"/>
          </w:tcPr>
          <w:p w14:paraId="50CC73DF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ภาษีคำนวณจากอัตราภาษีร้อยละ</w:t>
            </w:r>
          </w:p>
        </w:tc>
        <w:tc>
          <w:tcPr>
            <w:tcW w:w="755" w:type="pct"/>
            <w:shd w:val="clear" w:color="auto" w:fill="FAFAFA"/>
          </w:tcPr>
          <w:p w14:paraId="4E8607F4" w14:textId="326A4B19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55" w:type="pct"/>
          </w:tcPr>
          <w:p w14:paraId="06EC0299" w14:textId="667C59DE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55" w:type="pct"/>
            <w:shd w:val="clear" w:color="auto" w:fill="FAFAFA"/>
          </w:tcPr>
          <w:p w14:paraId="272C4ABA" w14:textId="0209D8CC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54" w:type="pct"/>
          </w:tcPr>
          <w:p w14:paraId="693B7C50" w14:textId="6E263FD3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  <w:tr w:rsidR="00DB3A97" w:rsidRPr="00FB005D" w14:paraId="37E00115" w14:textId="77777777" w:rsidTr="00837424">
        <w:tc>
          <w:tcPr>
            <w:tcW w:w="1980" w:type="pct"/>
          </w:tcPr>
          <w:p w14:paraId="338F6EB1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ผลคูณของกำไรทางบัญชีกับอัตราภาษีที่ใช้</w:t>
            </w:r>
          </w:p>
        </w:tc>
        <w:tc>
          <w:tcPr>
            <w:tcW w:w="755" w:type="pct"/>
            <w:shd w:val="clear" w:color="auto" w:fill="FAFAFA"/>
          </w:tcPr>
          <w:p w14:paraId="20964881" w14:textId="41512482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75EE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</w:p>
        </w:tc>
        <w:tc>
          <w:tcPr>
            <w:tcW w:w="755" w:type="pct"/>
          </w:tcPr>
          <w:p w14:paraId="40684C4A" w14:textId="60EDF1B0" w:rsidR="00DB3A97" w:rsidRPr="00FB005D" w:rsidRDefault="00DB3A97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755" w:type="pct"/>
            <w:shd w:val="clear" w:color="auto" w:fill="FAFAFA"/>
          </w:tcPr>
          <w:p w14:paraId="7C437B09" w14:textId="15449B32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F75EE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</w:p>
        </w:tc>
        <w:tc>
          <w:tcPr>
            <w:tcW w:w="754" w:type="pct"/>
          </w:tcPr>
          <w:p w14:paraId="43D40566" w14:textId="7232C109" w:rsidR="00DB3A97" w:rsidRPr="00FB005D" w:rsidRDefault="00CB239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B3A97" w:rsidRPr="00FB005D" w14:paraId="671904CB" w14:textId="77777777" w:rsidTr="00837424">
        <w:tc>
          <w:tcPr>
            <w:tcW w:w="1980" w:type="pct"/>
          </w:tcPr>
          <w:p w14:paraId="2796531B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5" w:type="pct"/>
            <w:shd w:val="clear" w:color="auto" w:fill="FAFAFA"/>
          </w:tcPr>
          <w:p w14:paraId="4CFEE96E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5" w:type="pct"/>
          </w:tcPr>
          <w:p w14:paraId="6A4E0AC2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5" w:type="pct"/>
            <w:shd w:val="clear" w:color="auto" w:fill="FAFAFA"/>
          </w:tcPr>
          <w:p w14:paraId="4EFFA099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54" w:type="pct"/>
          </w:tcPr>
          <w:p w14:paraId="3FC0EB8B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B3A97" w:rsidRPr="00FB005D" w14:paraId="3E8E83E8" w14:textId="77777777" w:rsidTr="00837424">
        <w:tc>
          <w:tcPr>
            <w:tcW w:w="1980" w:type="pct"/>
          </w:tcPr>
          <w:p w14:paraId="45D9BCA8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ผลกระทบ</w:t>
            </w:r>
          </w:p>
        </w:tc>
        <w:tc>
          <w:tcPr>
            <w:tcW w:w="755" w:type="pct"/>
            <w:shd w:val="clear" w:color="auto" w:fill="FAFAFA"/>
          </w:tcPr>
          <w:p w14:paraId="4D275BDC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5" w:type="pct"/>
          </w:tcPr>
          <w:p w14:paraId="79FBF729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5" w:type="pct"/>
            <w:shd w:val="clear" w:color="auto" w:fill="FAFAFA"/>
          </w:tcPr>
          <w:p w14:paraId="5245E3D8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4" w:type="pct"/>
          </w:tcPr>
          <w:p w14:paraId="5E42AA5C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B3A97" w:rsidRPr="00FB005D" w14:paraId="248FFB5E" w14:textId="77777777" w:rsidTr="00837424">
        <w:tc>
          <w:tcPr>
            <w:tcW w:w="1980" w:type="pct"/>
          </w:tcPr>
          <w:p w14:paraId="7C67381D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รายได้ที่ไม่ต้องเสียภาษี</w:t>
            </w:r>
          </w:p>
        </w:tc>
        <w:tc>
          <w:tcPr>
            <w:tcW w:w="755" w:type="pct"/>
            <w:shd w:val="clear" w:color="auto" w:fill="FAFAFA"/>
          </w:tcPr>
          <w:p w14:paraId="1EE0B2C3" w14:textId="15F6AAD1" w:rsidR="00DB3A97" w:rsidRPr="00FB005D" w:rsidRDefault="00F75EE5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shd w:val="clear" w:color="auto" w:fill="auto"/>
          </w:tcPr>
          <w:p w14:paraId="2D36B0FE" w14:textId="2F6C784D" w:rsidR="00DB3A97" w:rsidRPr="00FB005D" w:rsidRDefault="00DB3A97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755" w:type="pct"/>
            <w:shd w:val="clear" w:color="auto" w:fill="FAFAFA"/>
          </w:tcPr>
          <w:p w14:paraId="2630C50F" w14:textId="5F82D342" w:rsidR="00DB3A97" w:rsidRPr="00FB005D" w:rsidRDefault="00F75EE5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54" w:type="pct"/>
            <w:shd w:val="clear" w:color="auto" w:fill="auto"/>
          </w:tcPr>
          <w:p w14:paraId="3804A08C" w14:textId="5D224B9A" w:rsidR="00DB3A97" w:rsidRPr="00FB005D" w:rsidRDefault="00DB3A97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B3A97" w:rsidRPr="00FB005D" w14:paraId="43E92B8C" w14:textId="77777777" w:rsidTr="00837424">
        <w:tc>
          <w:tcPr>
            <w:tcW w:w="1980" w:type="pct"/>
          </w:tcPr>
          <w:p w14:paraId="42AB1D30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ค่าใช้จ่ายที่ไม่สามารถหักภาษี</w:t>
            </w:r>
          </w:p>
        </w:tc>
        <w:tc>
          <w:tcPr>
            <w:tcW w:w="755" w:type="pct"/>
            <w:shd w:val="clear" w:color="auto" w:fill="FAFAFA"/>
          </w:tcPr>
          <w:p w14:paraId="398BA4B0" w14:textId="3E3C0D42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</w:p>
        </w:tc>
        <w:tc>
          <w:tcPr>
            <w:tcW w:w="755" w:type="pct"/>
            <w:shd w:val="clear" w:color="auto" w:fill="auto"/>
          </w:tcPr>
          <w:p w14:paraId="3D39BD25" w14:textId="35414F35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</w:t>
            </w:r>
          </w:p>
        </w:tc>
        <w:tc>
          <w:tcPr>
            <w:tcW w:w="755" w:type="pct"/>
            <w:shd w:val="clear" w:color="auto" w:fill="FAFAFA"/>
          </w:tcPr>
          <w:p w14:paraId="6B19F9AC" w14:textId="63F48151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</w:p>
        </w:tc>
        <w:tc>
          <w:tcPr>
            <w:tcW w:w="754" w:type="pct"/>
            <w:shd w:val="clear" w:color="auto" w:fill="auto"/>
          </w:tcPr>
          <w:p w14:paraId="5E8C3564" w14:textId="315D97A7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</w:p>
        </w:tc>
      </w:tr>
      <w:tr w:rsidR="00DB3A97" w:rsidRPr="00FB005D" w14:paraId="43CC6575" w14:textId="77777777" w:rsidTr="00837424">
        <w:tc>
          <w:tcPr>
            <w:tcW w:w="1980" w:type="pct"/>
          </w:tcPr>
          <w:p w14:paraId="63387B1D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การใช้ขาดทุนทางภาษีที่ผ่านมาซึ่งยังไม่รับรู้</w:t>
            </w:r>
          </w:p>
        </w:tc>
        <w:tc>
          <w:tcPr>
            <w:tcW w:w="755" w:type="pct"/>
            <w:shd w:val="clear" w:color="auto" w:fill="FAFAFA"/>
          </w:tcPr>
          <w:p w14:paraId="08D7FEE6" w14:textId="476A822C" w:rsidR="00DB3A97" w:rsidRPr="00FB005D" w:rsidRDefault="00F75EE5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shd w:val="clear" w:color="auto" w:fill="auto"/>
          </w:tcPr>
          <w:p w14:paraId="615A7E97" w14:textId="36EE909A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shd w:val="clear" w:color="auto" w:fill="FAFAFA"/>
          </w:tcPr>
          <w:p w14:paraId="67B75A2B" w14:textId="68856374" w:rsidR="00DB3A97" w:rsidRPr="00FB005D" w:rsidRDefault="00F75EE5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4" w:type="pct"/>
            <w:shd w:val="clear" w:color="auto" w:fill="auto"/>
          </w:tcPr>
          <w:p w14:paraId="000B125F" w14:textId="2E6012EE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B3A97" w:rsidRPr="00FB005D" w14:paraId="647CF4C9" w14:textId="77777777" w:rsidTr="00837424">
        <w:tc>
          <w:tcPr>
            <w:tcW w:w="1980" w:type="pct"/>
          </w:tcPr>
          <w:p w14:paraId="135D1406" w14:textId="77777777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การปรับปรุงจากงวดก่อน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</w:tcPr>
          <w:p w14:paraId="74D5D51C" w14:textId="7ADA7E28" w:rsidR="00DB3A97" w:rsidRPr="00FB005D" w:rsidRDefault="00F75EE5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</w:tcPr>
          <w:p w14:paraId="4A5D9672" w14:textId="7D7491C1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AFAFA"/>
          </w:tcPr>
          <w:p w14:paraId="03617640" w14:textId="34676866" w:rsidR="00DB3A97" w:rsidRPr="00FB005D" w:rsidRDefault="00F75EE5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cs/>
              </w:rPr>
              <w:t>)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</w:tcPr>
          <w:p w14:paraId="4D0218C4" w14:textId="6F399DD4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</w:p>
        </w:tc>
      </w:tr>
      <w:tr w:rsidR="00DB3A97" w:rsidRPr="00FB005D" w14:paraId="08A40A0C" w14:textId="77777777" w:rsidTr="00837424">
        <w:tc>
          <w:tcPr>
            <w:tcW w:w="1980" w:type="pct"/>
          </w:tcPr>
          <w:p w14:paraId="28C7BE34" w14:textId="26A76AE3" w:rsidR="00DB3A97" w:rsidRPr="00FB005D" w:rsidRDefault="00DB3A97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1D89C0C" w14:textId="37C97A5D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75EE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732F4" w14:textId="625147FE" w:rsidR="00DB3A97" w:rsidRPr="00FB005D" w:rsidRDefault="00DB3A97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647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9A9620" w14:textId="3AA9E720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</w:tcPr>
          <w:p w14:paraId="6A7E4182" w14:textId="6710D5BC" w:rsidR="00DB3A97" w:rsidRPr="00FB005D" w:rsidRDefault="00DB3A97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3BDC9E95" w14:textId="046B381E" w:rsidR="00353B83" w:rsidRPr="00353B83" w:rsidRDefault="00353B83" w:rsidP="00353B83">
      <w:pPr>
        <w:tabs>
          <w:tab w:val="clear" w:pos="227"/>
          <w:tab w:val="left" w:pos="0"/>
        </w:tabs>
        <w:ind w:right="-72"/>
        <w:rPr>
          <w:rFonts w:ascii="Browallia New" w:eastAsia="Arial Unicode MS" w:hAnsi="Browallia New" w:cs="Browallia New"/>
          <w:sz w:val="20"/>
          <w:szCs w:val="20"/>
        </w:rPr>
      </w:pPr>
      <w:r w:rsidRPr="00353B83">
        <w:rPr>
          <w:rFonts w:ascii="Browallia New" w:eastAsia="Arial Unicode MS" w:hAnsi="Browallia New" w:cs="Browallia New"/>
          <w:sz w:val="20"/>
          <w:szCs w:val="20"/>
          <w:vertAlign w:val="superscript"/>
          <w:cs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>1</w:t>
      </w:r>
      <w:r w:rsidRPr="00353B83">
        <w:rPr>
          <w:rFonts w:ascii="Browallia New" w:eastAsia="Arial Unicode MS" w:hAnsi="Browallia New" w:cs="Browallia New"/>
          <w:sz w:val="20"/>
          <w:szCs w:val="20"/>
          <w:vertAlign w:val="superscript"/>
          <w:cs/>
          <w:lang w:val="en-GB"/>
        </w:rPr>
        <w:t>)</w:t>
      </w:r>
      <w:r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 xml:space="preserve"> </w:t>
      </w:r>
      <w:r w:rsidRPr="00353B83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lang w:val="en-GB"/>
        </w:rPr>
        <w:t>1</w:t>
      </w:r>
      <w:r w:rsidRPr="00353B83">
        <w:rPr>
          <w:rFonts w:ascii="Browallia New" w:eastAsia="Arial Unicode MS" w:hAnsi="Browallia New" w:cs="Browallia New"/>
          <w:sz w:val="20"/>
          <w:szCs w:val="20"/>
          <w:lang w:val="en-GB"/>
        </w:rPr>
        <w:t xml:space="preserve"> </w:t>
      </w:r>
      <w:r w:rsidRPr="00353B83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>ล้านบาท</w:t>
      </w:r>
      <w:r w:rsidRPr="00353B83">
        <w:rPr>
          <w:rFonts w:ascii="Browallia New" w:eastAsia="Arial Unicode MS" w:hAnsi="Browallia New" w:cs="Browallia New"/>
          <w:sz w:val="20"/>
          <w:szCs w:val="20"/>
          <w:lang w:val="en-GB"/>
        </w:rPr>
        <w:t xml:space="preserve"> </w:t>
      </w:r>
    </w:p>
    <w:p w14:paraId="3442E99F" w14:textId="77777777" w:rsidR="00353B83" w:rsidRPr="00FB005D" w:rsidRDefault="00353B83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EE684C" w14:textId="099433D8" w:rsidR="00993840" w:rsidRPr="00FB005D" w:rsidRDefault="003248C6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อัตราภาษีเงินได้ที่แท้จริงถัวเฉลี่ยที่ใช้สำหรับกลุ่ม</w:t>
      </w:r>
      <w:r w:rsidR="00F75EE5" w:rsidRPr="00FB005D">
        <w:rPr>
          <w:rFonts w:ascii="Browallia New" w:eastAsia="Arial Unicode MS" w:hAnsi="Browallia New" w:cs="Browallia New"/>
          <w:sz w:val="26"/>
          <w:szCs w:val="26"/>
          <w:cs/>
        </w:rPr>
        <w:t>กิจการและบริษัท คือ อัตราร้อยล</w:t>
      </w:r>
      <w:r w:rsidR="00E0521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F75EE5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47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และร้อยละ</w:t>
      </w:r>
      <w:r w:rsidR="00E0521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F75EE5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88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ตามลำดับ 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DB3A97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95</w:t>
      </w:r>
      <w:r w:rsidR="00DB3A97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และร้อยละ</w:t>
      </w:r>
      <w:r w:rsidR="00DB3A97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49</w:t>
      </w:r>
      <w:r w:rsidR="00DB3A97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59</w:t>
      </w:r>
      <w:r w:rsidR="00DB3A97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ตามลำดับ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14:paraId="58F01F42" w14:textId="207B75B1" w:rsidR="00BC14E8" w:rsidRPr="00FB005D" w:rsidRDefault="00BC14E8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6D78E4" w14:textId="034702B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รายได้ กำไรก่อนต้นทุนทางการเงินและค่าใช้จ่ายภาษีเงินได้ และค่าใช้จ่ายภาษีเงินได้จากการดำเนินธุรกิจในต่างประเทศของ</w:t>
      </w:r>
      <w:r w:rsidR="00992933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มีดังนี้</w:t>
      </w:r>
    </w:p>
    <w:p w14:paraId="79DBD70E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09"/>
        <w:gridCol w:w="1485"/>
        <w:gridCol w:w="2244"/>
        <w:gridCol w:w="1423"/>
      </w:tblGrid>
      <w:tr w:rsidR="003248C6" w:rsidRPr="00FB005D" w14:paraId="7163BBD2" w14:textId="77777777" w:rsidTr="00837424">
        <w:tc>
          <w:tcPr>
            <w:tcW w:w="2277" w:type="pct"/>
          </w:tcPr>
          <w:p w14:paraId="49BE5AA5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85" w:type="pct"/>
            <w:tcBorders>
              <w:top w:val="single" w:sz="4" w:space="0" w:color="auto"/>
            </w:tcBorders>
          </w:tcPr>
          <w:p w14:paraId="26A83B24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1EF1ADB2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38A1426F" w14:textId="225C4095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รายได้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186" w:type="pct"/>
            <w:tcBorders>
              <w:top w:val="single" w:sz="4" w:space="0" w:color="auto"/>
            </w:tcBorders>
          </w:tcPr>
          <w:p w14:paraId="1D7E5BB7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</w:t>
            </w:r>
          </w:p>
          <w:p w14:paraId="13914896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ต้นทุนทางการเงิน</w:t>
            </w:r>
          </w:p>
          <w:p w14:paraId="479A5272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และค่าใช้จ่ายภาษีเงินได้</w:t>
            </w:r>
          </w:p>
        </w:tc>
        <w:tc>
          <w:tcPr>
            <w:tcW w:w="752" w:type="pct"/>
            <w:tcBorders>
              <w:top w:val="single" w:sz="4" w:space="0" w:color="auto"/>
            </w:tcBorders>
          </w:tcPr>
          <w:p w14:paraId="0659C2D9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  <w:p w14:paraId="3C94B3BB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ค่าใช้จ่าย</w:t>
            </w:r>
          </w:p>
          <w:p w14:paraId="2FBFEFEA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ภาษีเงินได้</w:t>
            </w:r>
          </w:p>
        </w:tc>
      </w:tr>
      <w:tr w:rsidR="003248C6" w:rsidRPr="00FB005D" w14:paraId="191F54A1" w14:textId="77777777" w:rsidTr="00837424">
        <w:tc>
          <w:tcPr>
            <w:tcW w:w="2277" w:type="pct"/>
          </w:tcPr>
          <w:p w14:paraId="1A296300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85" w:type="pct"/>
            <w:tcBorders>
              <w:top w:val="single" w:sz="4" w:space="0" w:color="auto"/>
            </w:tcBorders>
          </w:tcPr>
          <w:p w14:paraId="40C7A648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186" w:type="pct"/>
            <w:tcBorders>
              <w:top w:val="single" w:sz="4" w:space="0" w:color="auto"/>
            </w:tcBorders>
          </w:tcPr>
          <w:p w14:paraId="4642E33C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2" w:type="pct"/>
            <w:tcBorders>
              <w:top w:val="single" w:sz="4" w:space="0" w:color="auto"/>
            </w:tcBorders>
          </w:tcPr>
          <w:p w14:paraId="0F144ECA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3248C6" w:rsidRPr="00FB005D" w14:paraId="598E8658" w14:textId="77777777" w:rsidTr="00837424">
        <w:tc>
          <w:tcPr>
            <w:tcW w:w="2277" w:type="pct"/>
          </w:tcPr>
          <w:p w14:paraId="61FE75A2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85" w:type="pct"/>
            <w:tcBorders>
              <w:top w:val="single" w:sz="4" w:space="0" w:color="auto"/>
            </w:tcBorders>
            <w:shd w:val="clear" w:color="auto" w:fill="FAFAFA"/>
          </w:tcPr>
          <w:p w14:paraId="79F3BD30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86" w:type="pct"/>
            <w:tcBorders>
              <w:top w:val="single" w:sz="4" w:space="0" w:color="auto"/>
            </w:tcBorders>
            <w:shd w:val="clear" w:color="auto" w:fill="FAFAFA"/>
          </w:tcPr>
          <w:p w14:paraId="16ADC583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52" w:type="pct"/>
            <w:tcBorders>
              <w:top w:val="single" w:sz="4" w:space="0" w:color="auto"/>
            </w:tcBorders>
            <w:shd w:val="clear" w:color="auto" w:fill="FAFAFA"/>
          </w:tcPr>
          <w:p w14:paraId="237EFBCC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3248C6" w:rsidRPr="00FB005D" w14:paraId="3E7BFCB3" w14:textId="77777777" w:rsidTr="00837424">
        <w:trPr>
          <w:trHeight w:val="127"/>
        </w:trPr>
        <w:tc>
          <w:tcPr>
            <w:tcW w:w="2277" w:type="pct"/>
          </w:tcPr>
          <w:p w14:paraId="4BC4B183" w14:textId="77777777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785" w:type="pct"/>
            <w:shd w:val="clear" w:color="auto" w:fill="FAFAFA"/>
          </w:tcPr>
          <w:p w14:paraId="53DADCBC" w14:textId="64F77154" w:rsidR="003248C6" w:rsidRPr="00FB005D" w:rsidRDefault="00AC111E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  <w:r w:rsidR="00B9537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</w:p>
        </w:tc>
        <w:tc>
          <w:tcPr>
            <w:tcW w:w="1186" w:type="pct"/>
            <w:shd w:val="clear" w:color="auto" w:fill="FAFAFA"/>
          </w:tcPr>
          <w:p w14:paraId="0E52F297" w14:textId="6C9D85E8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B9537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</w:p>
        </w:tc>
        <w:tc>
          <w:tcPr>
            <w:tcW w:w="752" w:type="pct"/>
            <w:shd w:val="clear" w:color="auto" w:fill="FAFAFA"/>
          </w:tcPr>
          <w:p w14:paraId="1F31399D" w14:textId="2CF560C4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9537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003</w:t>
            </w:r>
          </w:p>
        </w:tc>
      </w:tr>
      <w:tr w:rsidR="003248C6" w:rsidRPr="00FB005D" w14:paraId="0E54E4D2" w14:textId="77777777" w:rsidTr="00837424">
        <w:tc>
          <w:tcPr>
            <w:tcW w:w="2277" w:type="pct"/>
          </w:tcPr>
          <w:p w14:paraId="359A2F80" w14:textId="1640AF0E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เวียดนาม</w:t>
            </w:r>
          </w:p>
        </w:tc>
        <w:tc>
          <w:tcPr>
            <w:tcW w:w="785" w:type="pct"/>
            <w:shd w:val="clear" w:color="auto" w:fill="FAFAFA"/>
          </w:tcPr>
          <w:p w14:paraId="771D1E7C" w14:textId="26B4B21D" w:rsidR="003248C6" w:rsidRPr="00FB005D" w:rsidRDefault="00AC111E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B9537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955</w:t>
            </w:r>
          </w:p>
        </w:tc>
        <w:tc>
          <w:tcPr>
            <w:tcW w:w="1186" w:type="pct"/>
            <w:shd w:val="clear" w:color="auto" w:fill="FAFAFA"/>
          </w:tcPr>
          <w:p w14:paraId="332764D9" w14:textId="0141D47B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</w:p>
        </w:tc>
        <w:tc>
          <w:tcPr>
            <w:tcW w:w="752" w:type="pct"/>
            <w:shd w:val="clear" w:color="auto" w:fill="FAFAFA"/>
          </w:tcPr>
          <w:p w14:paraId="09549E98" w14:textId="7E77ED12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</w:p>
        </w:tc>
      </w:tr>
      <w:tr w:rsidR="003248C6" w:rsidRPr="00FB005D" w14:paraId="6FE711A5" w14:textId="77777777" w:rsidTr="00837424">
        <w:tc>
          <w:tcPr>
            <w:tcW w:w="2277" w:type="pct"/>
          </w:tcPr>
          <w:p w14:paraId="69DAF739" w14:textId="77777777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อินโดนีเซีย</w:t>
            </w:r>
          </w:p>
        </w:tc>
        <w:tc>
          <w:tcPr>
            <w:tcW w:w="785" w:type="pct"/>
            <w:shd w:val="clear" w:color="auto" w:fill="FAFAFA"/>
          </w:tcPr>
          <w:p w14:paraId="104B229F" w14:textId="159D513C" w:rsidR="003248C6" w:rsidRPr="00FB005D" w:rsidRDefault="00AC111E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1186" w:type="pct"/>
            <w:shd w:val="clear" w:color="auto" w:fill="FAFAFA"/>
          </w:tcPr>
          <w:p w14:paraId="2D7BEA3B" w14:textId="6ACD47FA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</w:p>
        </w:tc>
        <w:tc>
          <w:tcPr>
            <w:tcW w:w="752" w:type="pct"/>
            <w:shd w:val="clear" w:color="auto" w:fill="FAFAFA"/>
          </w:tcPr>
          <w:p w14:paraId="05D5A351" w14:textId="2704E315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</w:tr>
      <w:tr w:rsidR="003248C6" w:rsidRPr="00FB005D" w14:paraId="62748941" w14:textId="77777777" w:rsidTr="00837424">
        <w:tc>
          <w:tcPr>
            <w:tcW w:w="2277" w:type="pct"/>
          </w:tcPr>
          <w:p w14:paraId="0E9CE220" w14:textId="03E9D4D6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สิงคโปร์</w:t>
            </w:r>
          </w:p>
        </w:tc>
        <w:tc>
          <w:tcPr>
            <w:tcW w:w="785" w:type="pct"/>
            <w:shd w:val="clear" w:color="auto" w:fill="FAFAFA"/>
          </w:tcPr>
          <w:p w14:paraId="339BB0C7" w14:textId="35AFFF31" w:rsidR="003248C6" w:rsidRPr="00FB005D" w:rsidRDefault="00AC111E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</w:p>
        </w:tc>
        <w:tc>
          <w:tcPr>
            <w:tcW w:w="1186" w:type="pct"/>
            <w:shd w:val="clear" w:color="auto" w:fill="FAFAFA"/>
          </w:tcPr>
          <w:p w14:paraId="76D9A33F" w14:textId="634D6761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752" w:type="pct"/>
            <w:shd w:val="clear" w:color="auto" w:fill="FAFAFA"/>
          </w:tcPr>
          <w:p w14:paraId="1658A9BE" w14:textId="6BD6314C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3248C6" w:rsidRPr="00FB005D" w14:paraId="672FE8CB" w14:textId="77777777" w:rsidTr="00837424">
        <w:tc>
          <w:tcPr>
            <w:tcW w:w="2277" w:type="pct"/>
          </w:tcPr>
          <w:p w14:paraId="2BC27B66" w14:textId="7B88C8BC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ฮ่องกง</w:t>
            </w:r>
            <w:r w:rsidR="00285C39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="00285C39"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2</w:t>
            </w:r>
            <w:r w:rsidR="00285C39"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785" w:type="pct"/>
            <w:shd w:val="clear" w:color="auto" w:fill="FAFAFA"/>
          </w:tcPr>
          <w:p w14:paraId="5F04CA66" w14:textId="26445BE4" w:rsidR="003248C6" w:rsidRPr="00FB005D" w:rsidRDefault="00B95375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86" w:type="pct"/>
            <w:shd w:val="clear" w:color="auto" w:fill="FAFAFA"/>
          </w:tcPr>
          <w:p w14:paraId="55D59CCB" w14:textId="69DA9DEF" w:rsidR="003248C6" w:rsidRPr="00FB005D" w:rsidRDefault="00B95375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52" w:type="pct"/>
            <w:shd w:val="clear" w:color="auto" w:fill="FAFAFA"/>
          </w:tcPr>
          <w:p w14:paraId="7EED0D9B" w14:textId="01D51BD2" w:rsidR="003248C6" w:rsidRPr="00FB005D" w:rsidRDefault="00B95375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95375" w:rsidRPr="00FB005D" w14:paraId="1648AE48" w14:textId="77777777" w:rsidTr="00837424">
        <w:tc>
          <w:tcPr>
            <w:tcW w:w="2277" w:type="pct"/>
          </w:tcPr>
          <w:p w14:paraId="22107452" w14:textId="48A9D8A9" w:rsidR="00B95375" w:rsidRPr="00FB005D" w:rsidRDefault="00B95375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สหรัฐอเมริกา</w:t>
            </w:r>
            <w:r w:rsidR="00285C39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="00285C39"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2</w:t>
            </w:r>
            <w:r w:rsidR="00285C39"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785" w:type="pct"/>
            <w:shd w:val="clear" w:color="auto" w:fill="FAFAFA"/>
          </w:tcPr>
          <w:p w14:paraId="6C4B31BF" w14:textId="58157AFF" w:rsidR="00B95375" w:rsidRPr="00FB005D" w:rsidRDefault="00AC111E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</w:p>
        </w:tc>
        <w:tc>
          <w:tcPr>
            <w:tcW w:w="1186" w:type="pct"/>
            <w:shd w:val="clear" w:color="auto" w:fill="FAFAFA"/>
          </w:tcPr>
          <w:p w14:paraId="1BC062ED" w14:textId="1D4DB939" w:rsidR="00B95375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</w:p>
        </w:tc>
        <w:tc>
          <w:tcPr>
            <w:tcW w:w="752" w:type="pct"/>
            <w:shd w:val="clear" w:color="auto" w:fill="FAFAFA"/>
          </w:tcPr>
          <w:p w14:paraId="3E9FDF5C" w14:textId="187D392A" w:rsidR="00B95375" w:rsidRPr="00FB005D" w:rsidRDefault="00B95375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3248C6" w:rsidRPr="00FB005D" w14:paraId="707F39A9" w14:textId="77777777" w:rsidTr="00837424">
        <w:tc>
          <w:tcPr>
            <w:tcW w:w="2277" w:type="pct"/>
          </w:tcPr>
          <w:p w14:paraId="3402ACC2" w14:textId="77777777" w:rsidR="003248C6" w:rsidRPr="00FB005D" w:rsidRDefault="003248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AA4F5D" w14:textId="44901327" w:rsidR="003248C6" w:rsidRPr="00FB005D" w:rsidRDefault="00AC111E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B95375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1B3882A" w14:textId="1639011C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B9537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695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7B83E1" w14:textId="5F054DEF" w:rsidR="003248C6" w:rsidRPr="00FB005D" w:rsidRDefault="00AC111E" w:rsidP="00837424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95375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</w:p>
        </w:tc>
      </w:tr>
    </w:tbl>
    <w:p w14:paraId="0BF7507E" w14:textId="77777777" w:rsidR="00353B83" w:rsidRPr="00353B83" w:rsidRDefault="00353B83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01DF0BFE" w14:textId="6C90D990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หมายเหตุ:</w:t>
      </w:r>
    </w:p>
    <w:p w14:paraId="64DBC06D" w14:textId="77777777" w:rsidR="00993840" w:rsidRPr="00FB005D" w:rsidRDefault="00993840" w:rsidP="00993840">
      <w:pPr>
        <w:pStyle w:val="ListParagraph"/>
        <w:numPr>
          <w:ilvl w:val="0"/>
          <w:numId w:val="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34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รายได้ที่ต้องเสียภาษีประกอบด้วย รายได้จากการขายและการให้บริการ เงินชดเชยจากกองทุนน้ำมันเชื้อเพลิง เงินปันผลรับ กำไรจากอนุพันธ์เพื่อประกันความเสี่ยงสุทธิ กำไรจากอัตราแลกเปลี่ยนสุทธิ และรายได้อื่น เป็นต้น</w:t>
      </w:r>
    </w:p>
    <w:p w14:paraId="39736F9D" w14:textId="65812D7C" w:rsidR="005A2F8D" w:rsidRDefault="00993840" w:rsidP="005A2F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346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vertAlign w:val="superscript"/>
          <w:cs/>
        </w:rPr>
        <w:t>(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vertAlign w:val="superscript"/>
          <w:lang w:val="en-GB"/>
        </w:rPr>
        <w:t>2</w:t>
      </w:r>
      <w:r w:rsidRPr="00FB005D">
        <w:rPr>
          <w:rFonts w:ascii="Browallia New" w:eastAsia="Arial Unicode MS" w:hAnsi="Browallia New" w:cs="Browallia New"/>
          <w:sz w:val="26"/>
          <w:szCs w:val="26"/>
          <w:vertAlign w:val="superscript"/>
          <w:cs/>
        </w:rPr>
        <w:t>)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ab/>
        <w:t>ไม่มีค่าใช้จ่ายภาษีเงินได้ เนื่องจากมีขาดทุนทางภาษีที่ยังไม่ได้ใช้ยกมาจากปีก่อน</w:t>
      </w:r>
      <w:r w:rsidR="005A2F8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9EC8296" w14:textId="77777777" w:rsidR="002D7F24" w:rsidRPr="00FB005D" w:rsidRDefault="002D7F24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bookmarkStart w:id="77" w:name="_Hlk50879672"/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993840" w:rsidRPr="00FB005D" w14:paraId="6E7654E7" w14:textId="77777777" w:rsidTr="002F7184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0C107572" w14:textId="2083ABD6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35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สิทธิประโยชน์จากการส่งเสริมการลงทุน</w:t>
            </w:r>
          </w:p>
        </w:tc>
      </w:tr>
      <w:bookmarkEnd w:id="77"/>
    </w:tbl>
    <w:p w14:paraId="4CA40E7D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CCB2E4" w14:textId="1C8136D6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ย่อยในประเทศหลายแห่งได้รับบัตรส่งเสริมการลงทุนจากสำนักงานคณะกรรมการส่งเสริมการลงทุนสำหรับกิจการผลิตกระแสไฟฟ้าและไอน้ำ การผลิตผลิตภัณฑ์จากปิโตรเคมี </w:t>
      </w:r>
      <w:r w:rsidR="002B2536" w:rsidRPr="00FB005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การผลิตผลิตภัณฑ์เคมี โดยบริษัทย่อยหลายแห่งได้รับสิทธิและประโยชน์จากการได้รับยกเว้นภาษีอากรต่าง ๆ หลายประการ ซึ่งพอสรุปสาระสำคัญได้ดังนี้</w:t>
      </w:r>
    </w:p>
    <w:p w14:paraId="63F7BAB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C372F9" w14:textId="77777777" w:rsidR="00993840" w:rsidRPr="00FB005D" w:rsidRDefault="00993840" w:rsidP="00993840">
      <w:pPr>
        <w:pStyle w:val="BodyText2"/>
        <w:numPr>
          <w:ilvl w:val="0"/>
          <w:numId w:val="4"/>
        </w:numPr>
        <w:spacing w:line="240" w:lineRule="auto"/>
        <w:ind w:left="450" w:hanging="449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ให้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ด้รับยกเว้นอากรขาเข้าและภาษีสำหรับเครื่องจักรและอุปกรณ์ที่ได้รับอนุมัติโดยคณะกรรมการส่งเสริมการลงทุน</w:t>
      </w:r>
    </w:p>
    <w:p w14:paraId="321E8889" w14:textId="622D4ABC" w:rsidR="00993840" w:rsidRPr="00FB005D" w:rsidRDefault="00993840" w:rsidP="00993840">
      <w:pPr>
        <w:pStyle w:val="BodyText2"/>
        <w:numPr>
          <w:ilvl w:val="0"/>
          <w:numId w:val="4"/>
        </w:numPr>
        <w:spacing w:line="240" w:lineRule="auto"/>
        <w:ind w:left="450" w:hanging="449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ห้ได้รับยกเว้นภาษีเงินได้นิติบุคคลสำหรับกำไรสุทธิที่ได้จากการประกอบกิจการที่ได้รับการส่งเสริมเป็นระยะเวล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ปี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นับแต่วันที่เริ่มมีรายได้จากการประกอบกิจการนั้นหรือระยะเวลา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ปีนับจากวันที่มีรายได้ภายหลังจากการได้รับการส่งเสริม</w:t>
      </w:r>
    </w:p>
    <w:p w14:paraId="5868AD96" w14:textId="2AF18971" w:rsidR="00993840" w:rsidRPr="00FB005D" w:rsidRDefault="00993840" w:rsidP="00993840">
      <w:pPr>
        <w:pStyle w:val="BodyText2"/>
        <w:numPr>
          <w:ilvl w:val="0"/>
          <w:numId w:val="4"/>
        </w:numPr>
        <w:spacing w:line="240" w:lineRule="auto"/>
        <w:ind w:left="450" w:hanging="449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ให้ได้รับลดหย่อนภาษีเงินได้นิติบุคคลในอัตราร้อยละ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สำหรับกำไรสุทธิที่ได้จากการประกอบกิจการที่ได้รับการส่งเสริม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มีกำหนดเวลา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ปี นับแต่วันที่สิ้นสุดสิทธิประโยชน์ตามข้อ (ข)</w:t>
      </w:r>
    </w:p>
    <w:p w14:paraId="42D827B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B541C72" w14:textId="3F5E222C" w:rsidR="005F69D5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เนื่องจากเป็นกิจการที่ได้รับการส่งเสริมการลงทุน บริษัทย่อยดังกล่าวจะต้องปฏิบัติตามเงื่อนไขและข้อกำหนดตามที่ระบุไว้ในบัตรส่งเสริมการลงทุน</w:t>
      </w:r>
    </w:p>
    <w:p w14:paraId="4620D224" w14:textId="77777777" w:rsidR="008267CD" w:rsidRPr="00FB005D" w:rsidRDefault="008267CD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25927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รายได้ที่ได้รับการส่งเสริมการลงทุนสรุปได้ดังนี้</w:t>
      </w:r>
    </w:p>
    <w:p w14:paraId="1871DA5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733"/>
        <w:gridCol w:w="1364"/>
        <w:gridCol w:w="1364"/>
      </w:tblGrid>
      <w:tr w:rsidR="00993840" w:rsidRPr="00FB005D" w14:paraId="00C287D6" w14:textId="77777777" w:rsidTr="002F7184">
        <w:tc>
          <w:tcPr>
            <w:tcW w:w="3558" w:type="pct"/>
          </w:tcPr>
          <w:p w14:paraId="62D325E2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6131D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85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93840" w:rsidRPr="00FB005D" w14:paraId="246EBE33" w14:textId="77777777" w:rsidTr="002F7184">
        <w:tc>
          <w:tcPr>
            <w:tcW w:w="3558" w:type="pct"/>
          </w:tcPr>
          <w:p w14:paraId="41E1D816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</w:tcPr>
          <w:p w14:paraId="102B9871" w14:textId="0F24C68D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85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21" w:type="pct"/>
            <w:tcBorders>
              <w:top w:val="single" w:sz="4" w:space="0" w:color="auto"/>
            </w:tcBorders>
          </w:tcPr>
          <w:p w14:paraId="7383DAD3" w14:textId="41CBA99F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85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93840" w:rsidRPr="00FB005D" w14:paraId="19DC1405" w14:textId="77777777" w:rsidTr="002F7184">
        <w:tc>
          <w:tcPr>
            <w:tcW w:w="3558" w:type="pct"/>
          </w:tcPr>
          <w:p w14:paraId="47837395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18F5F8CB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4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2F56392C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5" w:right="-4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5CDBBC57" w14:textId="77777777" w:rsidTr="002F7184">
        <w:tc>
          <w:tcPr>
            <w:tcW w:w="3558" w:type="pct"/>
          </w:tcPr>
          <w:p w14:paraId="2AF8BEC9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  <w:shd w:val="clear" w:color="auto" w:fill="FAFAFA"/>
          </w:tcPr>
          <w:p w14:paraId="23BBFCFD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21" w:type="pct"/>
            <w:tcBorders>
              <w:top w:val="single" w:sz="4" w:space="0" w:color="auto"/>
            </w:tcBorders>
          </w:tcPr>
          <w:p w14:paraId="7DE532D3" w14:textId="77777777" w:rsidR="00993840" w:rsidRPr="00FB005D" w:rsidRDefault="00993840" w:rsidP="002F7184">
            <w:pPr>
              <w:pStyle w:val="3"/>
              <w:tabs>
                <w:tab w:val="clear" w:pos="360"/>
                <w:tab w:val="clear" w:pos="720"/>
              </w:tabs>
              <w:ind w:left="-1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DB3A97" w:rsidRPr="00FB005D" w14:paraId="1B8CA79D" w14:textId="77777777" w:rsidTr="002F7184">
        <w:tc>
          <w:tcPr>
            <w:tcW w:w="3558" w:type="pct"/>
          </w:tcPr>
          <w:p w14:paraId="74D540D3" w14:textId="77777777" w:rsidR="00DB3A97" w:rsidRPr="00FB005D" w:rsidRDefault="00DB3A97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15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รายได้ที่ได้รับการส่งเสริมการลงทุน</w:t>
            </w:r>
          </w:p>
        </w:tc>
        <w:tc>
          <w:tcPr>
            <w:tcW w:w="721" w:type="pct"/>
            <w:shd w:val="clear" w:color="auto" w:fill="FAFAFA"/>
          </w:tcPr>
          <w:p w14:paraId="3424DC15" w14:textId="09E96094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</w:p>
        </w:tc>
        <w:tc>
          <w:tcPr>
            <w:tcW w:w="721" w:type="pct"/>
          </w:tcPr>
          <w:p w14:paraId="051BEE2B" w14:textId="3BED9326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left="-1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</w:p>
        </w:tc>
      </w:tr>
    </w:tbl>
    <w:p w14:paraId="7A138633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78" w:name="_Hlk50879685"/>
    </w:p>
    <w:p w14:paraId="5A886A95" w14:textId="742A9C3F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1B90FAE" w14:textId="77777777" w:rsidR="00D62610" w:rsidRPr="00FB005D" w:rsidRDefault="00D6261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993840" w:rsidRPr="00FB005D" w14:paraId="617B1CF3" w14:textId="77777777" w:rsidTr="002F7184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6A51DC3E" w14:textId="01D1F227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36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กำไรต่อหุ้นขั้นพื้นฐาน</w:t>
            </w:r>
          </w:p>
        </w:tc>
      </w:tr>
      <w:bookmarkEnd w:id="78"/>
    </w:tbl>
    <w:p w14:paraId="4B127BB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6" w:firstLine="2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218C87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6" w:firstLine="2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กำไรต่อหุ้นขั้นพื้นฐานที่เป็นของผู้เป็นเจ้าของของบริษัทใหญ่คำนวณโดยการหารกำไรส่วนที่เป็นของผู้เป็นเจ้าของของบริษัทใหญ่ด้วยจำนวนหุ้นสามัญถัวเฉลี่ยถ่วงน้ำหนักที่ถือโดยผู้ถือหุ้นตามจำนวนหุ้นที่ออกจำหน่ายในระหว่างปี </w:t>
      </w:r>
    </w:p>
    <w:p w14:paraId="6518D77B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6" w:firstLine="2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678"/>
        <w:gridCol w:w="1134"/>
        <w:gridCol w:w="1276"/>
        <w:gridCol w:w="992"/>
        <w:gridCol w:w="1381"/>
      </w:tblGrid>
      <w:tr w:rsidR="003248C6" w:rsidRPr="00FB005D" w14:paraId="57D7FC6C" w14:textId="77777777" w:rsidTr="00455957">
        <w:tc>
          <w:tcPr>
            <w:tcW w:w="4678" w:type="dxa"/>
          </w:tcPr>
          <w:p w14:paraId="1C89FCFC" w14:textId="77777777" w:rsidR="003248C6" w:rsidRPr="00FB005D" w:rsidRDefault="003248C6" w:rsidP="00837424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BAFDB3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A3B809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248C6" w:rsidRPr="00FB005D" w14:paraId="229BBFB5" w14:textId="77777777" w:rsidTr="00455957">
        <w:tc>
          <w:tcPr>
            <w:tcW w:w="4678" w:type="dxa"/>
          </w:tcPr>
          <w:p w14:paraId="13FB9C32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A3DF4A" w14:textId="005D0DD3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17E622B" w14:textId="3B8FD33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47B9EB68" w14:textId="0A3A2E3B" w:rsidR="00455957" w:rsidRPr="00FB005D" w:rsidRDefault="0045595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นำเสนอใหม่)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288C03C" w14:textId="7399AC72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14:paraId="1B87FF57" w14:textId="761F3FCD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13439444" w14:textId="424A0EE4" w:rsidR="00455957" w:rsidRPr="00FB005D" w:rsidRDefault="00455957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</w:tr>
      <w:tr w:rsidR="003248C6" w:rsidRPr="00FB005D" w14:paraId="0508651D" w14:textId="77777777" w:rsidTr="00455957">
        <w:tc>
          <w:tcPr>
            <w:tcW w:w="4678" w:type="dxa"/>
          </w:tcPr>
          <w:p w14:paraId="4C1655C6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</w:tcPr>
          <w:p w14:paraId="0FE570AA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01FD42A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</w:tcPr>
          <w:p w14:paraId="101B481F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14:paraId="01AA804B" w14:textId="77777777" w:rsidR="003248C6" w:rsidRPr="00FB005D" w:rsidRDefault="003248C6" w:rsidP="0083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B3A97" w:rsidRPr="00FB005D" w14:paraId="052CE922" w14:textId="77777777" w:rsidTr="00455957">
        <w:tc>
          <w:tcPr>
            <w:tcW w:w="4678" w:type="dxa"/>
          </w:tcPr>
          <w:p w14:paraId="0886058B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ขาดทุน) สุทธิจากการดำเนินงานต่อเนื่อง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ส่วนที่เป็นของ</w:t>
            </w:r>
          </w:p>
          <w:p w14:paraId="63AFCD54" w14:textId="188F4AE3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ผู้เป็นเจ้าของของบริษัทใหญ่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A64EDD9" w14:textId="45814EE8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1276" w:type="dxa"/>
            <w:vAlign w:val="bottom"/>
          </w:tcPr>
          <w:p w14:paraId="3D0591F9" w14:textId="66C7C409" w:rsidR="00DB3A97" w:rsidRPr="00FB005D" w:rsidRDefault="00214338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19BDC5C4" w14:textId="47B1BDA6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</w:p>
        </w:tc>
        <w:tc>
          <w:tcPr>
            <w:tcW w:w="1381" w:type="dxa"/>
            <w:vAlign w:val="bottom"/>
          </w:tcPr>
          <w:p w14:paraId="2058AE8C" w14:textId="26399DAD" w:rsidR="00DB3A97" w:rsidRPr="00FB005D" w:rsidRDefault="00214338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214338" w:rsidRPr="00FB005D" w14:paraId="14993E88" w14:textId="77777777" w:rsidTr="00455957">
        <w:tc>
          <w:tcPr>
            <w:tcW w:w="4678" w:type="dxa"/>
          </w:tcPr>
          <w:p w14:paraId="26F880A4" w14:textId="77777777" w:rsidR="00214338" w:rsidRPr="00FB005D" w:rsidRDefault="00214338" w:rsidP="00214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จำนวนหุ้นสามัญถัวเฉลี่ยถ่วงน้ำหนักที่ถือโดยผู้ถือหุ้น (ล้านหุ้น)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66BCB67" w14:textId="0372ACB5" w:rsidR="00214338" w:rsidRPr="00FB005D" w:rsidRDefault="00AC111E" w:rsidP="00214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276" w:type="dxa"/>
            <w:vAlign w:val="bottom"/>
          </w:tcPr>
          <w:p w14:paraId="1066EE43" w14:textId="14125A0A" w:rsidR="00214338" w:rsidRPr="00FB005D" w:rsidRDefault="00AC111E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57CF2A86" w14:textId="0132E300" w:rsidR="00214338" w:rsidRPr="00FB005D" w:rsidRDefault="00AC111E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381" w:type="dxa"/>
            <w:vAlign w:val="bottom"/>
          </w:tcPr>
          <w:p w14:paraId="419F3AA2" w14:textId="31CAD122" w:rsidR="00214338" w:rsidRPr="00FB005D" w:rsidRDefault="00AC111E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</w:tr>
      <w:tr w:rsidR="00DB3A97" w:rsidRPr="00FB005D" w14:paraId="5CCB1673" w14:textId="77777777" w:rsidTr="00455957">
        <w:tc>
          <w:tcPr>
            <w:tcW w:w="4678" w:type="dxa"/>
          </w:tcPr>
          <w:p w14:paraId="2D0A147D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C0D619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EE2835A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D600B8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vAlign w:val="bottom"/>
          </w:tcPr>
          <w:p w14:paraId="56E65155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B3A97" w:rsidRPr="00FB005D" w14:paraId="1B76586E" w14:textId="77777777" w:rsidTr="00455957">
        <w:tc>
          <w:tcPr>
            <w:tcW w:w="4678" w:type="dxa"/>
          </w:tcPr>
          <w:p w14:paraId="538D841C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)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สุทธิ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ต่อหุ้นขั้นพื้นฐานจากการดำเนินงาน</w:t>
            </w:r>
          </w:p>
          <w:p w14:paraId="5EB03BB4" w14:textId="51A57530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ต่อเนื่อง (บาทต่อหุ้น)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EF623A" w14:textId="18E0A3F3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80BE2" w14:textId="282252F7" w:rsidR="00DB3A97" w:rsidRPr="00FB005D" w:rsidRDefault="00214338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0CBB82" w14:textId="6622E300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14:paraId="6E826555" w14:textId="3E52B42E" w:rsidR="00DB3A97" w:rsidRPr="00FB005D" w:rsidRDefault="00214338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B3A97" w:rsidRPr="00FB005D" w14:paraId="7BD6A455" w14:textId="77777777" w:rsidTr="00455957">
        <w:tc>
          <w:tcPr>
            <w:tcW w:w="4678" w:type="dxa"/>
          </w:tcPr>
          <w:p w14:paraId="72D3DC07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ACF9A5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AF20795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19B465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vAlign w:val="bottom"/>
          </w:tcPr>
          <w:p w14:paraId="5F2A7BA7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B3A97" w:rsidRPr="00FB005D" w14:paraId="4A2FCF7A" w14:textId="77777777" w:rsidTr="00455957">
        <w:tc>
          <w:tcPr>
            <w:tcW w:w="4678" w:type="dxa"/>
          </w:tcPr>
          <w:p w14:paraId="4C3CEBAC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ขาดทุนสุทธิจากการดำเนินงานที่ยกเลิก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ส่วนที่เป็นของ</w:t>
            </w:r>
          </w:p>
          <w:p w14:paraId="77129D11" w14:textId="6579F809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ผู้เป็นเจ้าของของบริษัทใหญ่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ล้านบาท)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หมายเหตุฯ ข้อ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020841C" w14:textId="473F3CAB" w:rsidR="00DB3A97" w:rsidRPr="00FB005D" w:rsidRDefault="00214338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76" w:type="dxa"/>
            <w:vAlign w:val="bottom"/>
          </w:tcPr>
          <w:p w14:paraId="2BAF6B0B" w14:textId="59D5ED2A" w:rsidR="00DB3A97" w:rsidRPr="00FB005D" w:rsidRDefault="00214338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03AA5699" w14:textId="7A828C2D" w:rsidR="00DB3A97" w:rsidRPr="00FB005D" w:rsidRDefault="004F5EC5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81" w:type="dxa"/>
            <w:vAlign w:val="bottom"/>
          </w:tcPr>
          <w:p w14:paraId="0C0580EE" w14:textId="7D489DD8" w:rsidR="00DB3A97" w:rsidRPr="00FB005D" w:rsidRDefault="004F5EC5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14338" w:rsidRPr="00FB005D" w14:paraId="799525F0" w14:textId="77777777" w:rsidTr="00455957">
        <w:tc>
          <w:tcPr>
            <w:tcW w:w="4678" w:type="dxa"/>
          </w:tcPr>
          <w:p w14:paraId="53CE9961" w14:textId="71BA515B" w:rsidR="00214338" w:rsidRPr="00FB005D" w:rsidRDefault="00214338" w:rsidP="00214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จำนวนหุ้นสามัญถัวเฉลี่ยถ่วงน้ำหนักที่ถือโดยผู้ถือหุ้น (ล้านหุ้น)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7DF0B1C" w14:textId="140E7B49" w:rsidR="00214338" w:rsidRPr="00FB005D" w:rsidRDefault="00AC111E" w:rsidP="00214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276" w:type="dxa"/>
            <w:vAlign w:val="bottom"/>
          </w:tcPr>
          <w:p w14:paraId="35D528CE" w14:textId="28B8E2DD" w:rsidR="00214338" w:rsidRPr="00FB005D" w:rsidRDefault="00AC111E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992" w:type="dxa"/>
            <w:shd w:val="clear" w:color="auto" w:fill="FAFAFA"/>
            <w:vAlign w:val="bottom"/>
          </w:tcPr>
          <w:p w14:paraId="4D8B477F" w14:textId="6216F8A0" w:rsidR="00214338" w:rsidRPr="00FB005D" w:rsidRDefault="00AC111E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381" w:type="dxa"/>
            <w:vAlign w:val="bottom"/>
          </w:tcPr>
          <w:p w14:paraId="5F772A0D" w14:textId="72389B0D" w:rsidR="00214338" w:rsidRPr="00FB005D" w:rsidRDefault="00AC111E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</w:tr>
      <w:tr w:rsidR="00DB3A97" w:rsidRPr="00FB005D" w14:paraId="632206E3" w14:textId="77777777" w:rsidTr="00455957">
        <w:tc>
          <w:tcPr>
            <w:tcW w:w="4678" w:type="dxa"/>
          </w:tcPr>
          <w:p w14:paraId="69DD53A2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DE59F9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F2E836A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747151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vAlign w:val="bottom"/>
          </w:tcPr>
          <w:p w14:paraId="1C2C1B5A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214338" w:rsidRPr="00FB005D" w14:paraId="20AE0375" w14:textId="77777777" w:rsidTr="00455957">
        <w:tc>
          <w:tcPr>
            <w:tcW w:w="4678" w:type="dxa"/>
          </w:tcPr>
          <w:p w14:paraId="6128E2CF" w14:textId="77777777" w:rsidR="00214338" w:rsidRPr="00FB005D" w:rsidRDefault="00214338" w:rsidP="00214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ขาดทุนสุทธิต่อหุ้นขั้นพื้นฐานจากการดำเนินงานที่ยกเลิก</w:t>
            </w:r>
          </w:p>
          <w:p w14:paraId="2B6F1F56" w14:textId="5239E51C" w:rsidR="00214338" w:rsidRPr="00FB005D" w:rsidRDefault="00214338" w:rsidP="00214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 (บาทต่อหุ้น)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11FD28" w14:textId="66FEA42A" w:rsidR="00214338" w:rsidRPr="00FB005D" w:rsidRDefault="00214338" w:rsidP="002143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9DC59" w14:textId="0089E792" w:rsidR="00214338" w:rsidRPr="00FB005D" w:rsidRDefault="00214338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F6FCA1" w14:textId="52422120" w:rsidR="00214338" w:rsidRPr="00FB005D" w:rsidRDefault="00214338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14:paraId="58466C1A" w14:textId="4DFDB20C" w:rsidR="00214338" w:rsidRPr="00FB005D" w:rsidRDefault="00214338" w:rsidP="00214338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DB3A97" w:rsidRPr="00FB005D" w14:paraId="477C1E01" w14:textId="77777777" w:rsidTr="00455957">
        <w:tc>
          <w:tcPr>
            <w:tcW w:w="4678" w:type="dxa"/>
          </w:tcPr>
          <w:p w14:paraId="282E5ABC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5BB3A5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A077025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6625EB" w14:textId="1F319CCB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  <w:vAlign w:val="bottom"/>
          </w:tcPr>
          <w:p w14:paraId="0BC96032" w14:textId="77777777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B3A97" w:rsidRPr="00FB005D" w14:paraId="073E5B0B" w14:textId="77777777" w:rsidTr="00455957">
        <w:tc>
          <w:tcPr>
            <w:tcW w:w="4678" w:type="dxa"/>
          </w:tcPr>
          <w:p w14:paraId="479710AA" w14:textId="2E9BDF50" w:rsidR="00DB3A97" w:rsidRPr="00FB005D" w:rsidRDefault="00DB3A97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6" w:hanging="284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 (ขาดทุน) สุทธิต่อหุ้นขั้นพื้นฐาน (บาทต่อหุ้น)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671E35" w14:textId="2A0A64C0" w:rsidR="00DB3A97" w:rsidRPr="00FB005D" w:rsidRDefault="00AC111E" w:rsidP="00DB3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FE7F90" w14:textId="252D7A09" w:rsidR="00DB3A97" w:rsidRPr="00FB005D" w:rsidRDefault="00214338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70ACDF" w14:textId="285F2A64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21433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bottom"/>
          </w:tcPr>
          <w:p w14:paraId="2EA4E6FE" w14:textId="6C5DCD20" w:rsidR="00DB3A97" w:rsidRPr="00FB005D" w:rsidRDefault="00214338" w:rsidP="00DB3A97">
            <w:pPr>
              <w:pStyle w:val="3"/>
              <w:tabs>
                <w:tab w:val="clear" w:pos="360"/>
                <w:tab w:val="clear" w:pos="720"/>
              </w:tabs>
              <w:ind w:right="-76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3078C711" w14:textId="77777777" w:rsidR="00127877" w:rsidRPr="00FB005D" w:rsidRDefault="00127877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" w:firstLine="2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AF3286" w14:textId="6BBDD8AF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" w:firstLine="2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บริษัทไม่มีการออกหุ้นสามัญเทียบเท่าปรับลดในระหว่างปีสิ้นสุดวันที่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ดังนั้นจึงไม่มีการนำเสนอกำไรต่อหุ้นปรับลด</w:t>
      </w:r>
    </w:p>
    <w:p w14:paraId="06935482" w14:textId="77777777" w:rsidR="008267CD" w:rsidRPr="00FB005D" w:rsidRDefault="008267CD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" w:firstLine="2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993840" w:rsidRPr="00FB005D" w14:paraId="159F32AA" w14:textId="77777777" w:rsidTr="008267CD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470E960C" w14:textId="5CE9D497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eastAsia="th-TH"/>
              </w:rPr>
            </w:pPr>
            <w:bookmarkStart w:id="79" w:name="_Hlk50879690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37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เงินปันผล</w:t>
            </w:r>
          </w:p>
        </w:tc>
      </w:tr>
    </w:tbl>
    <w:p w14:paraId="1767513E" w14:textId="77777777" w:rsidR="00993840" w:rsidRPr="00FB005D" w:rsidRDefault="00993840" w:rsidP="00993840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210955" w14:textId="5C1C0FED" w:rsidR="00455957" w:rsidRPr="00FB005D" w:rsidRDefault="00455957" w:rsidP="00455957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bookmarkStart w:id="80" w:name="_Hlk50879697"/>
      <w:bookmarkEnd w:id="79"/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ในการประชุมสามัญผู้ถือหุ้นประจำปีของบริษัทเมื่อวันที่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lang w:val="en-GB"/>
        </w:rPr>
        <w:t>7</w:t>
      </w:r>
      <w:r w:rsidRPr="00FB005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เมษายน พ.ศ. </w:t>
      </w:r>
      <w:r w:rsidR="00AC111E" w:rsidRPr="00AC111E">
        <w:rPr>
          <w:rFonts w:ascii="Browallia New" w:hAnsi="Browallia New" w:cs="Browallia New"/>
          <w:spacing w:val="-4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ผู้ถือหุ้นมีมติอนุมัติจ่ายเงินปันผลจากผลการดำเนินงาน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ของบริษัทสำหรับปี</w:t>
      </w:r>
      <w:r w:rsidR="0017359C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17359C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พ.ศ.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ในอัตราหุ้นละ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0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>.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70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บาท เป็นจำนวนเงินรวม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1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>,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428</w:t>
      </w:r>
      <w:r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ล้านบาท ทั้งนี้เงินปันผลดังกล่าวได้จ่ายให้แก่</w:t>
      </w:r>
      <w:r w:rsidR="002A4900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br/>
      </w:r>
      <w:r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ผู้ถือหุ้นแล้ว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ในวันที่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26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>เมษายน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</w:p>
    <w:p w14:paraId="596FCEAE" w14:textId="77777777" w:rsidR="00455957" w:rsidRPr="00FB005D" w:rsidRDefault="00455957" w:rsidP="00455957">
      <w:pPr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3158CA05" w14:textId="31AFA8CC" w:rsidR="00455957" w:rsidRPr="00FB005D" w:rsidRDefault="00455957" w:rsidP="0045595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ในการประชุมคณะกรรมการของบริษัทเมื่อวันที่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สิงหาคม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คณะกรรมการของบริษัทได้อนุมัติให้บริษัทจัดสรรเงินปันผลระหว่างกาลสำหรับผลประกอบการ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เดือนแรกของปี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ในอัตราหุ้นละ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เป็นจำนวนเงินรวม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224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ทั้งนี้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เงินปันผล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ระหว่างกาล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ดังกล่าวได้จ่ายให้แก่ผู้ถือหุ้นแล้วในวันที่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44B3FF53" w14:textId="5D1DB0C1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5712B86D" w14:textId="77777777" w:rsidR="00993840" w:rsidRPr="00FB005D" w:rsidRDefault="00993840" w:rsidP="00BC14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94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93840" w:rsidRPr="00FB005D" w14:paraId="1AC790F4" w14:textId="77777777" w:rsidTr="002F718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413148ED" w14:textId="67BEC9E9" w:rsidR="00993840" w:rsidRPr="00FB005D" w:rsidRDefault="00AC111E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38</w:t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993840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ภาระผูกพันและสัญญาที่สำคัญ</w:t>
            </w:r>
          </w:p>
        </w:tc>
      </w:tr>
      <w:bookmarkEnd w:id="80"/>
    </w:tbl>
    <w:p w14:paraId="7510A6D8" w14:textId="77777777" w:rsidR="00993840" w:rsidRPr="00FB005D" w:rsidRDefault="00993840" w:rsidP="00993840">
      <w:pPr>
        <w:pStyle w:val="Heading1"/>
        <w:keepNext w:val="0"/>
        <w:tabs>
          <w:tab w:val="clear" w:pos="567"/>
        </w:tabs>
        <w:spacing w:line="240" w:lineRule="auto"/>
        <w:rPr>
          <w:rFonts w:ascii="Browallia New" w:eastAsia="Arial Unicode MS" w:hAnsi="Browallia New" w:cs="Browallia New"/>
          <w:cs/>
          <w:lang w:val="th-TH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993840" w:rsidRPr="00FB005D" w14:paraId="3A479F71" w14:textId="77777777" w:rsidTr="002F7184">
        <w:trPr>
          <w:tblHeader/>
        </w:trPr>
        <w:tc>
          <w:tcPr>
            <w:tcW w:w="3690" w:type="dxa"/>
          </w:tcPr>
          <w:p w14:paraId="1ADDB43E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586718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6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77E2E1" w14:textId="77777777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6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93840" w:rsidRPr="00FB005D" w14:paraId="48FD70AD" w14:textId="77777777" w:rsidTr="002F7184">
        <w:trPr>
          <w:tblHeader/>
        </w:trPr>
        <w:tc>
          <w:tcPr>
            <w:tcW w:w="3690" w:type="dxa"/>
          </w:tcPr>
          <w:p w14:paraId="68BC7363" w14:textId="13F0E35E" w:rsidR="00993840" w:rsidRPr="00FB005D" w:rsidRDefault="00993840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0A385CB" w14:textId="07A28B81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C5074A5" w14:textId="6A7B8E2A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597A4BF" w14:textId="1077D2F0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CACD518" w14:textId="47282FB0" w:rsidR="00993840" w:rsidRPr="00FB005D" w:rsidRDefault="00993840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598262D" w14:textId="63194B2C" w:rsidR="00A173A8" w:rsidRPr="00FB005D" w:rsidRDefault="00A173A8" w:rsidP="002F71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(ปรับปรุงใหม่)</w:t>
            </w:r>
          </w:p>
        </w:tc>
      </w:tr>
      <w:tr w:rsidR="00993840" w:rsidRPr="00FB005D" w14:paraId="55E22F8F" w14:textId="77777777" w:rsidTr="002F7184">
        <w:tc>
          <w:tcPr>
            <w:tcW w:w="3690" w:type="dxa"/>
          </w:tcPr>
          <w:p w14:paraId="3DD87F01" w14:textId="77777777" w:rsidR="00993840" w:rsidRPr="00FB005D" w:rsidRDefault="00993840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58D2141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24196EE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947D38C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38B6659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993840" w:rsidRPr="00FB005D" w14:paraId="7D7C7C6B" w14:textId="77777777" w:rsidTr="002F7184">
        <w:tc>
          <w:tcPr>
            <w:tcW w:w="3690" w:type="dxa"/>
          </w:tcPr>
          <w:p w14:paraId="614768E0" w14:textId="77777777" w:rsidR="00993840" w:rsidRPr="00FB005D" w:rsidRDefault="00993840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B8F30BF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F4DBAEC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408B7AB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D7ADCFC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93840" w:rsidRPr="00FB005D" w14:paraId="3AA6DF90" w14:textId="77777777" w:rsidTr="002F7184">
        <w:tc>
          <w:tcPr>
            <w:tcW w:w="3690" w:type="dxa"/>
          </w:tcPr>
          <w:p w14:paraId="2BBE2303" w14:textId="77777777" w:rsidR="00993840" w:rsidRPr="00FB005D" w:rsidRDefault="00993840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ภาระผูกพันสำหรับรายจ่ายฝ่ายทุน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3851F398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AFAEF54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47BC2C94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1906F30C" w14:textId="77777777" w:rsidR="00993840" w:rsidRPr="00FB005D" w:rsidRDefault="00993840" w:rsidP="002F71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B3A97" w:rsidRPr="00FB005D" w14:paraId="659AE60F" w14:textId="77777777" w:rsidTr="002F7184">
        <w:tc>
          <w:tcPr>
            <w:tcW w:w="3690" w:type="dxa"/>
          </w:tcPr>
          <w:p w14:paraId="2EDB66BD" w14:textId="77777777" w:rsidR="00DB3A97" w:rsidRPr="00FB005D" w:rsidRDefault="00DB3A97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สัญญาก่อสร้างโครงการ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20128D1" w14:textId="4DEA5FC6" w:rsidR="00DB3A97" w:rsidRPr="00FB005D" w:rsidRDefault="00AC111E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187B0B1" w14:textId="5F8DBEB8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D925D2D" w14:textId="0FA2BBBB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0D7052" w14:textId="19BB1E1D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</w:p>
        </w:tc>
      </w:tr>
      <w:tr w:rsidR="002A5331" w:rsidRPr="00FB005D" w14:paraId="6F51684D" w14:textId="77777777" w:rsidTr="002F7184">
        <w:tc>
          <w:tcPr>
            <w:tcW w:w="3690" w:type="dxa"/>
          </w:tcPr>
          <w:p w14:paraId="0278B96D" w14:textId="77777777" w:rsidR="002A5331" w:rsidRPr="00FB005D" w:rsidRDefault="002A5331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C6E3441" w14:textId="69A49042" w:rsidR="002A5331" w:rsidRPr="00FB005D" w:rsidRDefault="00AC111E" w:rsidP="002A53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7A184" w14:textId="3488CB03" w:rsidR="002A5331" w:rsidRPr="00FB005D" w:rsidRDefault="00AC111E" w:rsidP="002A533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D5C381F" w14:textId="712DB727" w:rsidR="002A5331" w:rsidRPr="00FB005D" w:rsidRDefault="00AC111E" w:rsidP="002A533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E1B7B4" w14:textId="3627EB75" w:rsidR="002A5331" w:rsidRPr="00FB005D" w:rsidRDefault="00AC111E" w:rsidP="002A5331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</w:p>
        </w:tc>
      </w:tr>
      <w:tr w:rsidR="00DB3A97" w:rsidRPr="00FB005D" w14:paraId="6236EC08" w14:textId="77777777" w:rsidTr="00AB25FB">
        <w:tc>
          <w:tcPr>
            <w:tcW w:w="3690" w:type="dxa"/>
          </w:tcPr>
          <w:p w14:paraId="211B522D" w14:textId="77777777" w:rsidR="00DB3A97" w:rsidRPr="00FB005D" w:rsidRDefault="00DB3A97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02C5A19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0892B14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946685F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D1ED0A4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B3A97" w:rsidRPr="00FB005D" w14:paraId="562DE410" w14:textId="77777777" w:rsidTr="002F7184">
        <w:tc>
          <w:tcPr>
            <w:tcW w:w="3690" w:type="dxa"/>
          </w:tcPr>
          <w:p w14:paraId="7009E18B" w14:textId="77777777" w:rsidR="00DB3A97" w:rsidRPr="00FB005D" w:rsidRDefault="00DB3A97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ภาระผูกพันอื่นๆ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461E8E40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1D4417BA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14:paraId="584EF251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7B2ECA8" w14:textId="77777777" w:rsidR="00DB3A97" w:rsidRPr="00FB005D" w:rsidRDefault="00DB3A97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B3A97" w:rsidRPr="00FB005D" w14:paraId="3363C473" w14:textId="77777777" w:rsidTr="002F7184">
        <w:tc>
          <w:tcPr>
            <w:tcW w:w="3690" w:type="dxa"/>
          </w:tcPr>
          <w:p w14:paraId="39931D65" w14:textId="77777777" w:rsidR="00DB3A97" w:rsidRPr="00FB005D" w:rsidRDefault="00DB3A97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81" w:name="_Hlk221435865"/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หนังสือค้ำประกันจากสถาบันการเงิน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5BDB6E87" w14:textId="4DE6271D" w:rsidR="00DB3A97" w:rsidRPr="00FB005D" w:rsidRDefault="00AC111E" w:rsidP="00DB3A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</w:p>
        </w:tc>
        <w:tc>
          <w:tcPr>
            <w:tcW w:w="1440" w:type="dxa"/>
            <w:vAlign w:val="center"/>
          </w:tcPr>
          <w:p w14:paraId="0C2C0BC9" w14:textId="17016443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40" w:type="dxa"/>
            <w:shd w:val="clear" w:color="auto" w:fill="FAFAFA"/>
          </w:tcPr>
          <w:p w14:paraId="10CCD03A" w14:textId="4B0A9EBE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</w:p>
        </w:tc>
        <w:tc>
          <w:tcPr>
            <w:tcW w:w="1440" w:type="dxa"/>
          </w:tcPr>
          <w:p w14:paraId="1C5CE902" w14:textId="3333AC18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</w:p>
        </w:tc>
      </w:tr>
      <w:tr w:rsidR="00DB3A97" w:rsidRPr="00FB005D" w14:paraId="67996ABB" w14:textId="77777777" w:rsidTr="00DB3A97">
        <w:tc>
          <w:tcPr>
            <w:tcW w:w="3690" w:type="dxa"/>
          </w:tcPr>
          <w:p w14:paraId="157437A3" w14:textId="77777777" w:rsidR="00DB3A97" w:rsidRPr="00FB005D" w:rsidRDefault="00DB3A97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สัญญาการสั่งซื้อน้ำมันดิบและวัตถุดิบ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687231C" w14:textId="34B38F3E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5ABA2C" w14:textId="358442A6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8A4EB06" w14:textId="6E9255ED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D91222" w14:textId="6D407490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</w:tr>
      <w:tr w:rsidR="00DB3A97" w:rsidRPr="00FB005D" w14:paraId="0A4FD4CA" w14:textId="77777777" w:rsidTr="002F7184">
        <w:tc>
          <w:tcPr>
            <w:tcW w:w="3690" w:type="dxa"/>
          </w:tcPr>
          <w:p w14:paraId="03A0739C" w14:textId="77777777" w:rsidR="00DB3A97" w:rsidRPr="00FB005D" w:rsidRDefault="00DB3A97" w:rsidP="005A2F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1" w:right="-1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D7FDBD3" w14:textId="0C9BCC63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0F14F" w14:textId="31C76DF6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2D2BE9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D664BA" w14:textId="7BE789F2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</w:t>
            </w:r>
            <w:r w:rsidR="002A5331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2E30550" w14:textId="7A79565E" w:rsidR="00DB3A97" w:rsidRPr="00FB005D" w:rsidRDefault="00AC111E" w:rsidP="00DB3A97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DB3A9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</w:p>
        </w:tc>
      </w:tr>
      <w:bookmarkEnd w:id="81"/>
    </w:tbl>
    <w:p w14:paraId="33A2ED46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0C75707F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" w:right="2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การลงทุนโครงการพลังงานสะอาด</w:t>
      </w:r>
    </w:p>
    <w:p w14:paraId="1069785A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32F7FF" w14:textId="51FBFDAB" w:rsidR="00AB25FB" w:rsidRPr="00FB005D" w:rsidRDefault="00993840" w:rsidP="00993840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บริษัทลงนามสัญญาจ้างผู้รับเหมาหลายแห่งสำหรับโครงการพลังงานสะอาด (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Clean Fuel Project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หรือ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CFP)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ซึ่งบริษัทได้รับการ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อนุมัติการลงทุนจากที่ประชุมวิสามัญผู้ถือหุ้นเมื่อวันที่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27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สิงหาคม พ.ศ.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2561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โดยมีมูลค่าโครงการไม่เกิน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825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ล้านเหรียญสหรัฐอเมริกา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หรือเทียบเท่า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160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279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 ซึ่งรวมมูลค่าโครงการหน่วยผลิตไฟฟ้า (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Energy Recovery Unit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ERU)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ซึ่งมีกำลังผลิตกระแสไฟฟ้า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เมกะวัตต์และไอน้ำเพื่อป้อนให้กับกระบวนการผลิตของโครงการ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CFP </w:t>
      </w:r>
    </w:p>
    <w:p w14:paraId="2C5437CF" w14:textId="77777777" w:rsidR="008267CD" w:rsidRPr="00FB005D" w:rsidRDefault="00826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43634023" w14:textId="77777777" w:rsidR="00993840" w:rsidRPr="00FB005D" w:rsidRDefault="00993840" w:rsidP="00993840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สัญญาแลกเปลี่ยนอัตราดอกเบี้ย</w:t>
      </w:r>
    </w:p>
    <w:p w14:paraId="51A0599A" w14:textId="77777777" w:rsidR="00993840" w:rsidRPr="00FB005D" w:rsidRDefault="00993840" w:rsidP="00993840">
      <w:pPr>
        <w:tabs>
          <w:tab w:val="left" w:pos="6237"/>
        </w:tabs>
        <w:spacing w:line="240" w:lineRule="auto"/>
        <w:ind w:right="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6D38595" w14:textId="71E643DD" w:rsidR="00A173A8" w:rsidRPr="00FB005D" w:rsidRDefault="00A173A8" w:rsidP="00A173A8">
      <w:pPr>
        <w:tabs>
          <w:tab w:val="left" w:pos="6237"/>
        </w:tabs>
        <w:ind w:right="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บริษัทได้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เข้า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ทำสัญญาแลกเปลี่ยนอัตราดอกเบี้ยกับสถาบันการเงินหลายแห่ง เพื่อเป็นเครื่องมือบริหารความเสี่ยงที่เกี่ยวเนื่องกับ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อัตราดอกเบี้ยของเงินกู้ยืมระยะยาวในสกุลเงินบาทบางส่วน ซึ่งมียอดของเงินกู้ยืมระยะยาวที่เข้าทำสัญญา ณ วันที่ </w:t>
      </w:r>
      <w:r w:rsidR="00AC111E" w:rsidRPr="00AC111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AC111E" w:rsidRPr="00AC111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2564</w:t>
      </w:r>
      <w:r w:rsidR="006A45B1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</w:t>
      </w:r>
      <w:r w:rsidR="006A45B1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 w:rsidR="006A45B1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500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โดยแลกเปลี่ยนอัตราดอกเบี้ยจากอัตราดอกเบี้ยลอยตัวตามอัตรา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THBFIX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M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บวกอัตราส่วนเพิ่มคงที่ต่อปี เป็นอัตราดอกเบี้ยคงที่ต่อปี สัญญามีระยะเวลาตั้งแต่เดือนกรกฎาคม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ถึงเดือนมีนาคม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2570</w:t>
      </w:r>
    </w:p>
    <w:p w14:paraId="1BB859BB" w14:textId="77777777" w:rsidR="00A173A8" w:rsidRPr="00FB005D" w:rsidRDefault="00A173A8" w:rsidP="00A173A8">
      <w:pPr>
        <w:tabs>
          <w:tab w:val="left" w:pos="6237"/>
        </w:tabs>
        <w:ind w:right="2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57220B" w14:textId="5CE924D4" w:rsidR="00A173A8" w:rsidRPr="00FB005D" w:rsidRDefault="00A173A8" w:rsidP="00A173A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บริษัทย่อยแห่งหนึ่งได้ตกลงทำสัญญาแลกเปลี่ยนอัตราดอกเบี้ยกับสถาบันการเงินหลายแห่ง เพื่อเป็นเครื่องมือบริหารความเสี่ยง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  <w:t>ที่เกี่ยวเนื่องกับอัตราดอกเบี้ยของเงินกู้ยืมระยะยาวในสกุลเงินบาท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ซึ่งมียอดคงเหลือ 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6A45B1" w:rsidRPr="00FB005D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524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267CD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(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 </w:t>
      </w:r>
      <w:bookmarkStart w:id="82" w:name="_Hlk34212979"/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779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82"/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)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โดยแลกเปลี่ยนอัตราดอกเบี้ยจากอัตราดอกเบี้ยลอยตัวตามอัตรา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THBFIX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M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บวกอัตราส่วนเพิ่มคงที่ต่อปี เป็นอัตราดอกเบี้ยคงที่ต่อปี สัญญามีระยะเวลาตั้งแต่เดือนเมษายน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ถึง</w:t>
      </w:r>
      <w:r w:rsidR="008267CD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เดือนมีนาคม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2571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4761B9E1" w14:textId="31E1C68B" w:rsidR="00A4397D" w:rsidRPr="00FB005D" w:rsidRDefault="00A439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14:paraId="3D8A8E8C" w14:textId="77777777" w:rsidR="00993840" w:rsidRPr="00FB005D" w:rsidRDefault="00993840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4300D47" w14:textId="651FFBD7" w:rsidR="00BD36FD" w:rsidRPr="00FB005D" w:rsidRDefault="00993840" w:rsidP="00993840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สัญญาแลกเปลี่ยนสกุลเงิน</w:t>
      </w:r>
    </w:p>
    <w:p w14:paraId="4D6983CB" w14:textId="77777777" w:rsidR="00993840" w:rsidRPr="00FB005D" w:rsidRDefault="00993840" w:rsidP="00993840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63F1E127" w14:textId="6ED70F81" w:rsidR="00993840" w:rsidRPr="00FB005D" w:rsidRDefault="008E0CAD" w:rsidP="008E0CAD">
      <w:pPr>
        <w:spacing w:line="240" w:lineRule="auto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ในระหว่างปีสิ้นสุดวันที่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993840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บริษัทได้เข้าทำสัญญาแลกเปลี่ยนสกุลเงิน (</w:t>
      </w:r>
      <w:r w:rsidR="00993840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Cross Currency Swap) </w:t>
      </w:r>
      <w:r w:rsidR="00993840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กับสถาบันการเงินหลายแห่งในประเทศ เพื่อป้องกันความเสี่ยงจากอัตราแลกเปลี่ยนและอัตราดอกเบี้ยของภาระหนี้สินทางการเงินระยะยาวสกุลเงินเหรียญ</w:t>
      </w:r>
      <w:r w:rsidR="00993840"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สหรัฐอเมริกา ซึ่งมียอดคงเหลือ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993840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3840" w:rsidRPr="00FB005D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="008A417E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623</w:t>
      </w:r>
      <w:r w:rsidR="00993840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3840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ล้านเหรียญสหรัฐอเมริกา (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="00993840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993840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  <w:r w:rsidR="00993840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="004029AE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563</w:t>
      </w:r>
      <w:r w:rsidR="004029AE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029AE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ล้านเหรียญสหรัฐอเมริกา</w:t>
      </w:r>
      <w:r w:rsidR="00993840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) </w:t>
      </w:r>
      <w:r w:rsidR="00993840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โดยคู่สัญญามีข้อตกลงจะจ่ายชำระดอกเบี้ยและเงินต้นระหว่างกันตามเงื่อนไขและข้อกำหนด</w:t>
      </w:r>
      <w:r w:rsidR="002A4900"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="00993840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ที่ระบุไว้ในสัญญา สัญญามีระยะเวลาตั้งแต่เดือนมีนาคม พ.ศ.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="00993840"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B74FFF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ถึงเดือนตุลาคม</w:t>
      </w:r>
      <w:r w:rsidR="00993840"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2578</w:t>
      </w:r>
    </w:p>
    <w:p w14:paraId="5648666C" w14:textId="77777777" w:rsidR="00AB25FB" w:rsidRPr="00FB005D" w:rsidRDefault="00AB25FB" w:rsidP="00AB25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328E0E62" w14:textId="52F43579" w:rsidR="00AB25FB" w:rsidRPr="00FB005D" w:rsidRDefault="00AB25FB" w:rsidP="00AB25F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สัญญาแลกเปลี่ยนเงินตราต่างประเทศล่วงหน้า</w:t>
      </w:r>
    </w:p>
    <w:p w14:paraId="0ECAA2F7" w14:textId="77777777" w:rsidR="00AB25FB" w:rsidRPr="00FB005D" w:rsidRDefault="00AB25FB" w:rsidP="00AB25F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51579046" w14:textId="5B2C9F9A" w:rsidR="00993840" w:rsidRPr="00FB005D" w:rsidRDefault="003E4A9E" w:rsidP="00121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ในระหว่างปีสิ้นสุดวันที่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บริษัทได้เข้าทำสัญญาแลกเปลี่ยนเงินตราต่างประเทศล่วงหน้า (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Forward Foreign Exchange Contract)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กับสถาบันการเงินหลายแห่งในประเทศ เพื่อป้องกันความเสี่ยงจากอัตราแลกเปลี่ยนของภาระหนี้สินทางการเงินระยะยาวสกุลเงินเหรียญสหรัฐอเมริกา </w:t>
      </w:r>
      <w:r w:rsidR="008E0CAD"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ซึ่งมียอดคงเหลือ </w:t>
      </w:r>
      <w:r w:rsidR="008E0CAD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8E0CAD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8E0CAD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E0CAD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8E0CAD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E0CAD" w:rsidRPr="00FB005D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="005D4F9C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170</w:t>
      </w:r>
      <w:r w:rsidR="008E0CAD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E0CAD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ล้านเหรียญสหรัฐอเมริกา </w:t>
      </w:r>
      <w:r w:rsidR="00D62610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br/>
      </w:r>
      <w:r w:rsidR="008E0CAD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(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="008E0CAD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8E0CAD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  <w:r w:rsidR="008E0CAD" w:rsidRPr="00FB005D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="004029AE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170</w:t>
      </w:r>
      <w:r w:rsidR="004029AE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029AE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ล้านเหรียญสหรัฐอเมริกา</w:t>
      </w:r>
      <w:r w:rsidR="008E0CAD" w:rsidRPr="00FB005D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)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โดยคู่สัญญามีข้อตกลงจะจ่ายชำระเงินระหว่างกันตามเงื่อนไขและข้อกำหนดที่ระบุไว้ในสัญญา สัญญามีระยะเวลาตั้งแต่เดือนกันยายน พ.ศ.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ถึงเดือนมกราคม พ.ศ.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2566</w:t>
      </w:r>
    </w:p>
    <w:p w14:paraId="4AB918F8" w14:textId="72BB0181" w:rsidR="00BD36FD" w:rsidRPr="00FB005D" w:rsidRDefault="00BD36FD" w:rsidP="00993840">
      <w:pPr>
        <w:spacing w:line="240" w:lineRule="auto"/>
        <w:jc w:val="thaiDistribute"/>
        <w:rPr>
          <w:rFonts w:ascii="Browallia New" w:hAnsi="Browallia New" w:cs="Browallia New"/>
          <w:spacing w:val="-2"/>
          <w:sz w:val="26"/>
          <w:szCs w:val="26"/>
          <w:cs/>
          <w:lang w:val="en-GB"/>
        </w:rPr>
      </w:pPr>
    </w:p>
    <w:p w14:paraId="5F0CD6E6" w14:textId="77777777" w:rsidR="00993840" w:rsidRPr="00FB005D" w:rsidRDefault="00993840" w:rsidP="00993840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สัญญาแลกเปลี่ยนส่วนต่างราคาน้ำมันสำเร็จรูปและน้ำมันดิบล่วงหน้า</w:t>
      </w:r>
    </w:p>
    <w:p w14:paraId="0A9D10AC" w14:textId="77777777" w:rsidR="00993840" w:rsidRPr="00FB005D" w:rsidRDefault="00993840" w:rsidP="00993840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4695452A" w14:textId="77777777" w:rsidR="00993840" w:rsidRPr="00FB005D" w:rsidRDefault="00993840" w:rsidP="00993840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มีสัญญาแลกเปลี่ยนส่วนต่างราคาน้ำมันสำเร็จรูปและน้ำมันดิบล่วงหน้ากับบริษัทต่างประเทศและกิจการ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/>
        <w:t>ที่เกี่ยวข้องกันหลายแห่ง (คู่สัญญา) โดยบริษัทหรือคู่สัญญาดังกล่าวมีภาระผูกพันที่จะต้องจ่ายส่วนต่างระหว่างราคาคงที่กับราคาลอยตัวสำหรับงวดนั้น ๆ</w:t>
      </w:r>
    </w:p>
    <w:p w14:paraId="678B3C50" w14:textId="77777777" w:rsidR="00993840" w:rsidRPr="00FB005D" w:rsidRDefault="00993840" w:rsidP="00993840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54485FB4" w14:textId="409F02D2" w:rsidR="00AB25FB" w:rsidRPr="00FB005D" w:rsidRDefault="00993840" w:rsidP="00AB25F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กลุ่มกิจการมีปริมาณน้ำมันภายใต้สัญญาดังกล่าวเป็นจำนวน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ล้านบาร์เรล และ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0974DE"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024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ล้านเมตริกตัน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และบริษัทมีปริมาณน้ำมันจำนวน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ล้านบาร์เรล และ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0974D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048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ล้านเมตริกตัน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กลุ่มกิจการมีปริมาณน้ำมันจำนวน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="004029AE"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4029AE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ล้านบาร์เรล และ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4029AE"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03</w:t>
      </w:r>
      <w:r w:rsidR="004029AE"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4029AE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ล้านเมตริกตัน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และบริษัทมีปริมาณน้ำมันจำนวน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ล้านบาร์เรล และ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05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ล้านเมตริกตัน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)</w:t>
      </w:r>
      <w:bookmarkStart w:id="83" w:name="_Hlk50879705"/>
    </w:p>
    <w:p w14:paraId="138BCA05" w14:textId="606DDC03" w:rsidR="00A173A8" w:rsidRPr="00FB005D" w:rsidRDefault="00A173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14:paraId="719E50AE" w14:textId="77777777" w:rsidR="00AB25FB" w:rsidRPr="00FB005D" w:rsidRDefault="00AB25FB" w:rsidP="00993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" w:right="2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ED669B" w:rsidRPr="00FB005D" w14:paraId="35AA1E70" w14:textId="77777777" w:rsidTr="00C01580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348D8EC0" w14:textId="138BC867" w:rsidR="00ED669B" w:rsidRPr="00FB005D" w:rsidRDefault="00AC111E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bookmarkStart w:id="84" w:name="_Hlk50879760"/>
            <w:bookmarkEnd w:id="83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39</w:t>
            </w:r>
            <w:r w:rsidR="00ED669B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ED669B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รายการกับบุคคลหรือกิจการที่เกี่ยวข้องกัน</w:t>
            </w:r>
          </w:p>
        </w:tc>
      </w:tr>
      <w:bookmarkEnd w:id="84"/>
    </w:tbl>
    <w:p w14:paraId="5A5E7B7D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75B44B37" w14:textId="1257BF6C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บริษัทเป็นบริษัทในกลุ่มของบริษัท ปตท. จำกัด (มหาชน) (ปตท.) ซึ่งเป็นนิติบุคคลที่จัดตั้งขึ้นในประเทศไทย และ ปตท. เป็นผู้ถือหุ้นรายใหญ่และเป็นบริษัทใหญ่ของบริษัท โดยปตท. ถือหุ้นในบริษัทคิดเป็นร้อยละ </w:t>
      </w:r>
      <w:r w:rsidR="004029AE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 w:rsidR="00742DDF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03</w:t>
      </w:r>
      <w:r w:rsidR="00742DDF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ของทุนที่ออกและชำระแล้วของบริษัท </w:t>
      </w:r>
      <w:r w:rsidR="004029AE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 w:rsidR="004029AE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)</w:t>
      </w:r>
    </w:p>
    <w:p w14:paraId="20B670E6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2B50C2D5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ความสัมพันธ์กับบุคคลหรือกิจการที่เกี่ยวข้องกัน มีดังนี้</w:t>
      </w:r>
    </w:p>
    <w:p w14:paraId="544F3819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tbl>
      <w:tblPr>
        <w:tblW w:w="5001" w:type="pct"/>
        <w:tblLook w:val="0000" w:firstRow="0" w:lastRow="0" w:firstColumn="0" w:lastColumn="0" w:noHBand="0" w:noVBand="0"/>
      </w:tblPr>
      <w:tblGrid>
        <w:gridCol w:w="3959"/>
        <w:gridCol w:w="1893"/>
        <w:gridCol w:w="3611"/>
      </w:tblGrid>
      <w:tr w:rsidR="00ED669B" w:rsidRPr="00FB005D" w14:paraId="24CC471B" w14:textId="77777777" w:rsidTr="00D62610">
        <w:tc>
          <w:tcPr>
            <w:tcW w:w="20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28054C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3C3A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F37494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ED669B" w:rsidRPr="00FB005D" w14:paraId="1A0405AA" w14:textId="77777777" w:rsidTr="00D62610">
        <w:tc>
          <w:tcPr>
            <w:tcW w:w="20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D09B84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EB0673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กิจการจัดตั้ง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63280A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ED669B" w:rsidRPr="00FB005D" w14:paraId="38E6091D" w14:textId="77777777" w:rsidTr="00D62610">
        <w:tc>
          <w:tcPr>
            <w:tcW w:w="20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5A1251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D72C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"/>
                <w:szCs w:val="2"/>
                <w:cs/>
              </w:rPr>
            </w:pP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AA50AE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Browallia New" w:hAnsi="Browallia New" w:cs="Browallia New"/>
                <w:b/>
                <w:bCs/>
                <w:sz w:val="2"/>
                <w:szCs w:val="2"/>
                <w:cs/>
              </w:rPr>
            </w:pPr>
          </w:p>
        </w:tc>
      </w:tr>
      <w:tr w:rsidR="002A4900" w:rsidRPr="00FB005D" w14:paraId="0ED6F29C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7C662" w14:textId="77777777" w:rsidR="002A4900" w:rsidRPr="00FB005D" w:rsidRDefault="002A4900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24DA2" w14:textId="77777777" w:rsidR="002A4900" w:rsidRPr="00FB005D" w:rsidRDefault="002A4900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903E4" w14:textId="77777777" w:rsidR="002A4900" w:rsidRPr="00FB005D" w:rsidRDefault="002A4900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ED669B" w:rsidRPr="00FB005D" w14:paraId="28355376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87892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ปตท. จำกัด (มหาชน)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66D7B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2C5A6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เป็นบริษัทใหญ่</w:t>
            </w:r>
          </w:p>
        </w:tc>
      </w:tr>
      <w:tr w:rsidR="00ED669B" w:rsidRPr="00FB005D" w14:paraId="33EFECDD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FADC3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ไทยพาราไซลีน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9C7C9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261D4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เป็นบริษัทย่อยและ/หรือมีกรรมการร่วมกัน</w:t>
            </w:r>
          </w:p>
        </w:tc>
      </w:tr>
      <w:tr w:rsidR="00ED669B" w:rsidRPr="00FB005D" w14:paraId="5A1AE240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EB4E0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ไทยลู้บเบส จำกัด (มหาชน)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DC001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BBCE8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1C55E7" w:rsidRPr="00FB005D" w14:paraId="07E79544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6A683" w14:textId="77777777" w:rsidR="001C55E7" w:rsidRPr="00FB005D" w:rsidRDefault="001C55E7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ED3B3" w14:textId="77777777" w:rsidR="001C55E7" w:rsidRPr="00FB005D" w:rsidRDefault="001C55E7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C20EB" w14:textId="3387B032" w:rsidR="001C55E7" w:rsidRPr="00FB005D" w:rsidRDefault="001C55E7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A173A8" w:rsidRPr="00FB005D" w14:paraId="56A445C7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A3D8F" w14:textId="6C77DB99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ไทยออยล์มารีน จำกัด</w:t>
            </w:r>
            <w:r w:rsidR="007C005D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="007C005D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8409C" w14:textId="56948ECA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37A36" w14:textId="49D0AB85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A173A8" w:rsidRPr="00FB005D" w14:paraId="3C0BF8FB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3152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E46B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AB484" w14:textId="6550F7F0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A173A8" w:rsidRPr="00FB005D" w14:paraId="2865030A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11E17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ไทยออยล์ เอนเนอร์ยี เซอร์วิส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C32F2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B388B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A173A8" w:rsidRPr="00FB005D" w14:paraId="227610AD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2689B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3D136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DC25C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A173A8" w:rsidRPr="00FB005D" w14:paraId="7097D8F1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6DBEE" w14:textId="5A02505E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PT TOP Investment Indonesia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01A6B" w14:textId="1499DEF0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สาธารณรัฐอินโดนีเซีย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2565B" w14:textId="19369824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A173A8" w:rsidRPr="00FB005D" w14:paraId="149C3DC1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E337B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9C15C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BD1CC" w14:textId="5E776AED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A173A8" w:rsidRPr="00FB005D" w14:paraId="00DAD169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A7ABE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ไทยออยล์ โซลเว้นท์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37FD9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C83D8" w14:textId="1B06230A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A173A8" w:rsidRPr="00FB005D" w14:paraId="7BA87982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A24AE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E1EDE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32DFF" w14:textId="37614BF3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527CB6" w:rsidRPr="00FB005D" w14:paraId="110FB1BE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057BF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ท็อป โซลเว้นท์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339D7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ED149" w14:textId="0FC2932A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</w:t>
            </w:r>
            <w:r w:rsidR="001A0D60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</w:t>
            </w:r>
          </w:p>
        </w:tc>
      </w:tr>
      <w:tr w:rsidR="00A173A8" w:rsidRPr="00FB005D" w14:paraId="294FEC22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27FCC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D6A5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43130" w14:textId="2CD814D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1A0D60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ร่วมกัน</w:t>
            </w:r>
          </w:p>
        </w:tc>
      </w:tr>
      <w:tr w:rsidR="00A173A8" w:rsidRPr="00FB005D" w14:paraId="2B6D2230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2AB31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ศักดิ์ไชยสิทธิ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E64A6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7F2E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A173A8" w:rsidRPr="00FB005D" w14:paraId="5A631763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568BA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F6083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68398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A173A8" w:rsidRPr="00FB005D" w14:paraId="7E544F0F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52182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TOP Solvent (Vietnam) LLC.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34B52" w14:textId="6DC000CF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สาธารณรัฐสังคมนิยม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D737C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A173A8" w:rsidRPr="00FB005D" w14:paraId="2A4A21CA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EBB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36E85" w14:textId="541A5E6D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เวียดนาม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3A4E7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A173A8" w:rsidRPr="00FB005D" w14:paraId="1AC69CC5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EFD33" w14:textId="43B77566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FB005D">
              <w:rPr>
                <w:rFonts w:ascii="Browallia New" w:hAnsi="Browallia New" w:cs="Browallia New"/>
                <w:sz w:val="26"/>
                <w:szCs w:val="26"/>
              </w:rPr>
              <w:t>Tirta</w:t>
            </w:r>
            <w:proofErr w:type="spellEnd"/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Surya Raya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47DEB" w14:textId="50B54F9D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สาธารณรัฐอินโดนีเซีย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F8BE6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</w:t>
            </w:r>
          </w:p>
        </w:tc>
      </w:tr>
      <w:tr w:rsidR="00A173A8" w:rsidRPr="00FB005D" w14:paraId="3E9C2C7E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91041" w14:textId="7FB0FB16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JSKEM Private Limited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17EFC" w14:textId="18B28EDB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สาธารณรัฐอินโดนีเซีย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13647" w14:textId="1B600282" w:rsidR="00A173A8" w:rsidRPr="00FB005D" w:rsidRDefault="001A0D6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1A0D60" w:rsidRPr="00FB005D" w14:paraId="42A0E042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A0BD2" w14:textId="77777777" w:rsidR="001A0D60" w:rsidRPr="00FB005D" w:rsidRDefault="001A0D6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456F9" w14:textId="77777777" w:rsidR="001A0D60" w:rsidRPr="00FB005D" w:rsidRDefault="001A0D6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96692" w14:textId="68E733FD" w:rsidR="001A0D60" w:rsidRPr="00FB005D" w:rsidRDefault="001A0D6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ของบริษัทเป็นกรรมการ</w:t>
            </w:r>
          </w:p>
        </w:tc>
      </w:tr>
      <w:tr w:rsidR="00A173A8" w:rsidRPr="00FB005D" w14:paraId="69BEC20B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8ECD6" w14:textId="28B5061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T</w:t>
            </w:r>
            <w:r w:rsidR="00321D4A">
              <w:rPr>
                <w:rFonts w:ascii="Browallia New" w:hAnsi="Browallia New" w:cs="Browallia New"/>
                <w:sz w:val="26"/>
                <w:szCs w:val="26"/>
                <w:lang w:val="en-GB"/>
              </w:rPr>
              <w:t>SCHEM</w:t>
            </w: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India Private Limited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2D1C4" w14:textId="5EA91473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สาธารณรัฐอินเดีย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62824" w14:textId="31F0ECFA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เป็นบริษัทย่อยของบริษัทย่อยทางอ้อม</w:t>
            </w:r>
          </w:p>
        </w:tc>
      </w:tr>
      <w:tr w:rsidR="00A173A8" w:rsidRPr="00FB005D" w14:paraId="5AB96EEA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8FD78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ไทยออยล์ เอทานอล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0BE82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959DE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A173A8" w:rsidRPr="00FB005D" w14:paraId="20FF913E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0FBF9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F47B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08AC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A173A8" w:rsidRPr="00FB005D" w14:paraId="71701C71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3BA70" w14:textId="1B26191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ไทยออยล์เพาเวอร์ จำกัด</w:t>
            </w:r>
            <w:r w:rsidR="007C005D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2</w:t>
            </w:r>
            <w:r w:rsidR="007C005D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41607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E0559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เป็นบริษัทย่อยและ/หรือมีกรรมการร่วมกัน</w:t>
            </w:r>
          </w:p>
        </w:tc>
      </w:tr>
      <w:tr w:rsidR="00A173A8" w:rsidRPr="00FB005D" w14:paraId="71FFE595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01794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ท็อป เอสพีพี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584C6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36B15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A173A8" w:rsidRPr="00FB005D" w14:paraId="53B19826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786FC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21CC7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6F715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A173A8" w:rsidRPr="00FB005D" w14:paraId="65B283D0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6DA7F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ไทยออยล์ ศูนย์บริหารเงิน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91B2B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42314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เป็นบริษัทย่อยและ/หรือมีผู้บริหารของบริษัท</w:t>
            </w:r>
          </w:p>
        </w:tc>
      </w:tr>
      <w:tr w:rsidR="00A173A8" w:rsidRPr="00FB005D" w14:paraId="58ECD939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7C2B1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4CB01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CC2E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A173A8" w:rsidRPr="00FB005D" w14:paraId="4FCDF68F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65559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ท็อป เวนเจอร์ส จำกัด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4F18D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38D3C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A173A8" w:rsidRPr="00FB005D" w14:paraId="5B7CB45C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8BBE5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D01E7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EE039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A173A8" w:rsidRPr="00FB005D" w14:paraId="640F614A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1C77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TOP Ventures Hong Kong Limited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0E26A" w14:textId="749B5F38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เขตบริหารพิเศษฮ่องกง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AC689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A173A8" w:rsidRPr="00FB005D" w14:paraId="77A29C23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446D3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DD88E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99980" w14:textId="77777777" w:rsidR="00A173A8" w:rsidRPr="00FB005D" w:rsidRDefault="00A173A8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</w:tbl>
    <w:p w14:paraId="5C257E66" w14:textId="77777777" w:rsidR="00A4397D" w:rsidRPr="00FB005D" w:rsidRDefault="00A4397D">
      <w:pPr>
        <w:rPr>
          <w:rFonts w:ascii="Browallia New" w:hAnsi="Browallia New" w:cs="Browallia New"/>
          <w:sz w:val="26"/>
          <w:szCs w:val="26"/>
        </w:rPr>
      </w:pPr>
    </w:p>
    <w:tbl>
      <w:tblPr>
        <w:tblW w:w="5001" w:type="pct"/>
        <w:tblLook w:val="0000" w:firstRow="0" w:lastRow="0" w:firstColumn="0" w:lastColumn="0" w:noHBand="0" w:noVBand="0"/>
      </w:tblPr>
      <w:tblGrid>
        <w:gridCol w:w="3960"/>
        <w:gridCol w:w="11"/>
        <w:gridCol w:w="1872"/>
        <w:gridCol w:w="9"/>
        <w:gridCol w:w="3611"/>
      </w:tblGrid>
      <w:tr w:rsidR="00527CB6" w:rsidRPr="00FB005D" w14:paraId="3B538BEB" w14:textId="77777777" w:rsidTr="00B04BC8">
        <w:tc>
          <w:tcPr>
            <w:tcW w:w="20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88317D" w14:textId="77777777" w:rsidR="00D62610" w:rsidRPr="00FB005D" w:rsidRDefault="00D6261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F597C" w14:textId="77777777" w:rsidR="00D62610" w:rsidRPr="00FB005D" w:rsidRDefault="00D6261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9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78B20E" w14:textId="77777777" w:rsidR="00D62610" w:rsidRPr="00FB005D" w:rsidRDefault="00D6261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527CB6" w:rsidRPr="00FB005D" w14:paraId="1F3BCE6D" w14:textId="77777777" w:rsidTr="00B04BC8">
        <w:tc>
          <w:tcPr>
            <w:tcW w:w="20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B7F21" w14:textId="77777777" w:rsidR="00D62610" w:rsidRPr="00FB005D" w:rsidRDefault="00D6261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B8D6C7" w14:textId="77777777" w:rsidR="00D62610" w:rsidRPr="00FB005D" w:rsidRDefault="00D6261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กิจการจัดตั้ง</w:t>
            </w:r>
          </w:p>
        </w:tc>
        <w:tc>
          <w:tcPr>
            <w:tcW w:w="19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45633" w14:textId="77777777" w:rsidR="00D62610" w:rsidRPr="00FB005D" w:rsidRDefault="00D62610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527CB6" w:rsidRPr="00FB005D" w14:paraId="08CC5BFD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61F5C88" w14:textId="45D62AB0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TOP Ventures America LLC.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DD601" w14:textId="44307DCD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สหรัฐอเมริกา</w:t>
            </w: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779CEE" w14:textId="1356EF7A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527CB6" w:rsidRPr="00FB005D" w14:paraId="0BD6C890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1B9791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267F2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AA99AF" w14:textId="092DD22C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527CB6" w:rsidRPr="00FB005D" w14:paraId="7FC7982C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3E52EF" w14:textId="3DE493F6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ทรัพย์ทิพย์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05125" w14:textId="050D2421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035ECBC" w14:textId="642FBEB5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527CB6" w:rsidRPr="00FB005D" w14:paraId="09C36C29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A357F1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191DE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CF5B8E8" w14:textId="16B412DA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527CB6" w:rsidRPr="00FB005D" w14:paraId="0F408A22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9D049A" w14:textId="1543FAA8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ทรัพย์ทิพย์ กรีน เอ็นเนอร์ยี่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66649" w14:textId="6BF3C11E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74EA5EF" w14:textId="01447DAF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527CB6" w:rsidRPr="00FB005D" w14:paraId="5E29FE90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3C2E9C8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F6870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3A64ECE" w14:textId="3B9657B3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527CB6" w:rsidRPr="00FB005D" w14:paraId="4F228B22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9BAE84" w14:textId="30769EC4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rPr>
                <w:rFonts w:ascii="Browallia New" w:hAnsi="Browallia New" w:cs="Browallia New"/>
                <w:b/>
                <w:bCs/>
                <w:vertAlign w:val="superscript"/>
              </w:rPr>
            </w:pPr>
            <w:proofErr w:type="spellStart"/>
            <w:r w:rsidRPr="00FB005D">
              <w:rPr>
                <w:rFonts w:ascii="Browallia New" w:hAnsi="Browallia New" w:cs="Browallia New"/>
                <w:sz w:val="26"/>
                <w:szCs w:val="26"/>
              </w:rPr>
              <w:t>Thaioil</w:t>
            </w:r>
            <w:proofErr w:type="spellEnd"/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Marine International Pte. </w:t>
            </w:r>
            <w:proofErr w:type="gramStart"/>
            <w:r w:rsidRPr="00FB005D">
              <w:rPr>
                <w:rFonts w:ascii="Browallia New" w:hAnsi="Browallia New" w:cs="Browallia New"/>
                <w:sz w:val="26"/>
                <w:szCs w:val="26"/>
              </w:rPr>
              <w:t>Ltd.</w:t>
            </w:r>
            <w:r w:rsidR="003C4FD8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proofErr w:type="gramEnd"/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4</w:t>
            </w:r>
            <w:r w:rsidR="003C4FD8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2D731" w14:textId="0B25DB25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สาธารณรัฐสิงคโปร์</w:t>
            </w: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865974" w14:textId="4654C28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527CB6" w:rsidRPr="00FB005D" w14:paraId="64C69BE9" w14:textId="77777777" w:rsidTr="006577C6">
        <w:tc>
          <w:tcPr>
            <w:tcW w:w="209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42A2441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 w:right="-43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DA82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114" w:right="-108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91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E8D881" w14:textId="3CB795B3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right="-43"/>
              <w:rPr>
                <w:rFonts w:ascii="Browallia New" w:hAnsi="Browallia New" w:cs="Browallia New"/>
                <w:b/>
                <w:bCs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527CB6" w:rsidRPr="00FB005D" w14:paraId="33D54BA5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1F56" w14:textId="587AB96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ท๊อป มารีไทม์ เซอร์วิส จำกัด</w:t>
            </w:r>
            <w:r w:rsidR="003C4FD8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="003C4FD8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F1EBA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AA268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เป็นบริษัทย่อยทางอ้อมและ/หรือมีผู้บริหาร</w:t>
            </w:r>
          </w:p>
        </w:tc>
      </w:tr>
      <w:tr w:rsidR="00527CB6" w:rsidRPr="00FB005D" w14:paraId="606B1978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3C6F2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3E8C3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5592D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ของบริษัทเป็นกรรมการ</w:t>
            </w:r>
          </w:p>
        </w:tc>
      </w:tr>
      <w:tr w:rsidR="00527CB6" w:rsidRPr="00FB005D" w14:paraId="6EF81671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CEFD5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ลาบิกซ์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96CAE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B592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เป็นบริษัทย่อยทางอ้อมและ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หรือมีกรรมการ</w:t>
            </w:r>
          </w:p>
        </w:tc>
      </w:tr>
      <w:tr w:rsidR="00527CB6" w:rsidRPr="00FB005D" w14:paraId="5BE3DD70" w14:textId="77777777" w:rsidTr="00D62610">
        <w:tc>
          <w:tcPr>
            <w:tcW w:w="209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81CED5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E89CDF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AD6C22C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ร่วมกัน</w:t>
            </w:r>
          </w:p>
        </w:tc>
      </w:tr>
      <w:tr w:rsidR="00527CB6" w:rsidRPr="00FB005D" w14:paraId="0C88341E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2E827" w14:textId="434E42B0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TOP-NTL Pte. </w:t>
            </w:r>
            <w:proofErr w:type="gramStart"/>
            <w:r w:rsidRPr="00FB005D">
              <w:rPr>
                <w:rFonts w:ascii="Browallia New" w:hAnsi="Browallia New" w:cs="Browallia New"/>
                <w:sz w:val="26"/>
                <w:szCs w:val="26"/>
              </w:rPr>
              <w:t>Ltd.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proofErr w:type="gramEnd"/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11189" w14:textId="554BAEA2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สาธารณรัฐสิงคโปร์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A87C9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เป็นการร่วมค้าของบริษัทย่อย</w:t>
            </w:r>
          </w:p>
        </w:tc>
      </w:tr>
      <w:tr w:rsidR="00527CB6" w:rsidRPr="00FB005D" w14:paraId="4E571325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40D62" w14:textId="298799E5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TOP-NTL Shipping Trust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24211" w14:textId="26453EF4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สาธารณรัฐสิงคโปร์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D5B5F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เป็นการร่วมค้าของบริษัทย่อย</w:t>
            </w:r>
          </w:p>
        </w:tc>
      </w:tr>
      <w:tr w:rsidR="00527CB6" w:rsidRPr="00FB005D" w14:paraId="231A5440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63ECA" w14:textId="58E51140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ท็อป นอติคอล สตาร์ จำกัด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3CF1C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D253C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เป็นการร่วมค้าของบริษัทย่อยและ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หรือ</w:t>
            </w:r>
          </w:p>
        </w:tc>
      </w:tr>
      <w:tr w:rsidR="00527CB6" w:rsidRPr="00FB005D" w14:paraId="0D45970B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EF2D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708E8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D8E3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มีผู้บริหารของบริษัทเป็นกรรมการ</w:t>
            </w:r>
          </w:p>
        </w:tc>
      </w:tr>
      <w:tr w:rsidR="00527CB6" w:rsidRPr="00FB005D" w14:paraId="7366F4F7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04A47" w14:textId="625B87E2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TOP-NYK </w:t>
            </w:r>
            <w:proofErr w:type="spellStart"/>
            <w:r w:rsidRPr="00FB005D">
              <w:rPr>
                <w:rFonts w:ascii="Browallia New" w:hAnsi="Browallia New" w:cs="Browallia New"/>
                <w:sz w:val="26"/>
                <w:szCs w:val="26"/>
              </w:rPr>
              <w:t>MarineOne</w:t>
            </w:r>
            <w:proofErr w:type="spellEnd"/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Pte. Ltd.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="00AA5C42"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E5200" w14:textId="3E2EF926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สาธารณรัฐสิงคโปร์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C7310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เป็นการร่วมค้าของบริษัทย่อยทางอ้อม</w:t>
            </w:r>
          </w:p>
        </w:tc>
      </w:tr>
      <w:tr w:rsidR="00527CB6" w:rsidRPr="00FB005D" w14:paraId="5BC436BC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0A4DC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172F4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3A4C0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และ/หรือมีผู้บริหารของบริษัทเป็นกรรมการ</w:t>
            </w:r>
          </w:p>
        </w:tc>
      </w:tr>
      <w:tr w:rsidR="00527CB6" w:rsidRPr="00FB005D" w14:paraId="79078378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4B419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DE8D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A5E12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เป็นบริษัทร่วมและ/หรือมีผู้บริหารของบริษัท</w:t>
            </w:r>
          </w:p>
        </w:tc>
      </w:tr>
      <w:tr w:rsidR="00527CB6" w:rsidRPr="00FB005D" w14:paraId="67B351E5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B95DF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1487A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66090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เป็นกรรมการ</w:t>
            </w:r>
          </w:p>
        </w:tc>
      </w:tr>
      <w:tr w:rsidR="00527CB6" w:rsidRPr="00FB005D" w14:paraId="39F2DDFD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B95F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พีทีที เอนเนอร์ยี่ โซลูชั่นส์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9630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8E480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เป็นบริษัทร่วมและ/หรือมีผู้บริหารของบริษัท</w:t>
            </w:r>
          </w:p>
        </w:tc>
      </w:tr>
      <w:tr w:rsidR="00527CB6" w:rsidRPr="00FB005D" w14:paraId="1673B4D9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B046F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5E1C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365C3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เป็นกรรมการ</w:t>
            </w:r>
          </w:p>
        </w:tc>
      </w:tr>
      <w:tr w:rsidR="00527CB6" w:rsidRPr="00FB005D" w14:paraId="04EE5E91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D957D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ท่อส่งปิโตรเลียมไทย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CC025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3F5EE" w14:textId="4A285052" w:rsidR="006577C6" w:rsidRPr="00FB005D" w:rsidRDefault="00AA5C4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เป็นบริษัทร่วมและ/หรือมีผู้บริหารของบริษัท</w:t>
            </w:r>
          </w:p>
        </w:tc>
      </w:tr>
      <w:tr w:rsidR="00527CB6" w:rsidRPr="00FB005D" w14:paraId="600E7589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8F9F1" w14:textId="77777777" w:rsidR="00AA5C42" w:rsidRPr="00FB005D" w:rsidRDefault="00AA5C4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97742" w14:textId="77777777" w:rsidR="00AA5C42" w:rsidRPr="00FB005D" w:rsidRDefault="00AA5C4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0D73F" w14:textId="0C7200F9" w:rsidR="00AA5C42" w:rsidRPr="00FB005D" w:rsidRDefault="00AA5C42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เป็นกรรมการ</w:t>
            </w:r>
          </w:p>
        </w:tc>
      </w:tr>
      <w:tr w:rsidR="00527CB6" w:rsidRPr="00FB005D" w14:paraId="43FE2BCA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E8F81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โกลบอล เพาเวอร์ ซินเนอร์ยี่ จำกัด (มหาชน)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435DD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30547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เป็นบริษัทร่วมทางอ้อมและ/หรือมีกรรมการ</w:t>
            </w:r>
          </w:p>
        </w:tc>
      </w:tr>
      <w:tr w:rsidR="00527CB6" w:rsidRPr="00FB005D" w14:paraId="3FAE7C73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2CAAA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58CE8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BA67A" w14:textId="77777777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ร่วมกัน</w:t>
            </w:r>
          </w:p>
        </w:tc>
      </w:tr>
      <w:tr w:rsidR="002B2536" w:rsidRPr="00FB005D" w14:paraId="3B6CEB46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614B0" w14:textId="602AB48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PT Chandra Asri Petrochemical </w:t>
            </w:r>
            <w:proofErr w:type="spellStart"/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Tbk</w:t>
            </w:r>
            <w:proofErr w:type="spellEnd"/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45A0A" w14:textId="37E67B8A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สาธารณรัฐอินโดนีเซีย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EEAA7" w14:textId="22771C94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เป็นบริษัทร่วมทางอ้อมและ</w:t>
            </w:r>
            <w:r w:rsidR="00706203" w:rsidRPr="00FB005D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หรือมี</w:t>
            </w:r>
            <w:r w:rsidR="00706203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</w:t>
            </w:r>
          </w:p>
        </w:tc>
      </w:tr>
      <w:tr w:rsidR="002B2536" w:rsidRPr="00FB005D" w14:paraId="4DAF0E1F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90C35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62D16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C8B0C" w14:textId="22972780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706203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ร่วมกัน</w:t>
            </w:r>
          </w:p>
        </w:tc>
      </w:tr>
      <w:tr w:rsidR="003D23EA" w:rsidRPr="00FB005D" w14:paraId="639030D7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D93EE" w14:textId="7A5C6B1D" w:rsidR="003D23EA" w:rsidRPr="003D23EA" w:rsidRDefault="003D23E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บริษัท อุบล ไบโอ เอทานอล จำกัด (มหาชน)</w:t>
            </w:r>
            <w:r w:rsidRPr="003D23EA">
              <w:rPr>
                <w:rFonts w:ascii="Browallia New" w:hAnsi="Browallia New" w:cs="Browallia New" w:hint="cs"/>
                <w:sz w:val="26"/>
                <w:szCs w:val="26"/>
                <w:vertAlign w:val="superscript"/>
                <w:cs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3</w:t>
            </w:r>
            <w:r w:rsidRPr="003D23EA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0BF17" w14:textId="11AFFDF4" w:rsidR="003D23EA" w:rsidRPr="00FB005D" w:rsidRDefault="003D23E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FC6F2" w14:textId="0D813D09" w:rsidR="003D23EA" w:rsidRPr="003D23EA" w:rsidRDefault="003D23E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เป็นบริษัทร่วมอ้อมและ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หรือมีผู้บริหาร</w:t>
            </w:r>
          </w:p>
        </w:tc>
      </w:tr>
      <w:tr w:rsidR="003D23EA" w:rsidRPr="00FB005D" w14:paraId="0726582F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0FAB6" w14:textId="77777777" w:rsidR="003D23EA" w:rsidRPr="00FB005D" w:rsidRDefault="003D23E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0EDCC1" w14:textId="77777777" w:rsidR="003D23EA" w:rsidRPr="00FB005D" w:rsidRDefault="003D23E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79A47" w14:textId="359AE46E" w:rsidR="003D23EA" w:rsidRPr="00FB005D" w:rsidRDefault="003D23EA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firstLine="13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ของบริษัทเป็นกรรมการ</w:t>
            </w:r>
          </w:p>
        </w:tc>
      </w:tr>
      <w:tr w:rsidR="002B2536" w:rsidRPr="00FB005D" w14:paraId="462D1E8E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478F5" w14:textId="7378FF94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vertAlign w:val="superscript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ที.ไอ.เอ็ม. ชิพ แมนเนจเมนท์ จำกัด</w:t>
            </w:r>
            <w:r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13A9A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F97E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เป็นบริษัทร่วมทางอ้อมและ/หรือมีผู้บริหาร</w:t>
            </w:r>
          </w:p>
        </w:tc>
      </w:tr>
      <w:tr w:rsidR="002B2536" w:rsidRPr="00FB005D" w14:paraId="767D69F1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A07E0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CF17E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955CD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ของบริษัทเป็นกรรมการ</w:t>
            </w:r>
          </w:p>
        </w:tc>
      </w:tr>
      <w:tr w:rsidR="002B2536" w:rsidRPr="00FB005D" w14:paraId="19E1E3C7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645E6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PTT International Trading Pte. Ltd.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4726E" w14:textId="7AE9B836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สาธารณรัฐสิงคโปร์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6B2B0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  <w:tr w:rsidR="002B2536" w:rsidRPr="00FB005D" w14:paraId="28C4552A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C1AF8" w14:textId="67F47E5F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ปตท. น้ำมันและการค้าปลีก จำกัด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มหาชน)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34F1F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F267C" w14:textId="7F40E77E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เป็นบริษัทย่อยของบริษัทใหญ่และ/หรือมี</w:t>
            </w:r>
          </w:p>
        </w:tc>
      </w:tr>
      <w:tr w:rsidR="002B2536" w:rsidRPr="00FB005D" w14:paraId="236F83C0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11CED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F93D4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6FCDE" w14:textId="566282E4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กรรมการร่วมกัน</w:t>
            </w:r>
          </w:p>
        </w:tc>
      </w:tr>
      <w:tr w:rsidR="002B2536" w:rsidRPr="00FB005D" w14:paraId="259EBDE3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5B4EB" w14:textId="3F1143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บริษัท ปตท.สำรวจและผลิตปิโตรเลียม จำกัด</w:t>
            </w:r>
            <w:r w:rsidR="00E05213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(มหาชน)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A7C54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07E00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  <w:tr w:rsidR="002B2536" w:rsidRPr="00FB005D" w14:paraId="31EDA792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8A088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ปตท. ศูนย์บริหารเงิน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3522D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48135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  <w:tr w:rsidR="002B2536" w:rsidRPr="00FB005D" w14:paraId="22964EB6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2534D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เอนเนอยี รีคอฟเวอรี่ ยูนิต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25A7B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612A7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2B2536" w:rsidRPr="00FB005D" w14:paraId="082932AE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65EE0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เอนเนอร์ยี่ คอมเพล็กซ์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2B182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0A511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  <w:tr w:rsidR="002B2536" w:rsidRPr="00FB005D" w14:paraId="1FDEEF01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9E4D9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ไออาร์พีซี จำกัด (มหาชน)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D360B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F1C55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  <w:tr w:rsidR="002B2536" w:rsidRPr="00FB005D" w14:paraId="0C732267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3B23C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พีทีที แทงค์ เทอร์มินัล จำกัด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97C77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8C4D0" w14:textId="6C47E7DA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  <w:tr w:rsidR="002B2536" w:rsidRPr="00FB005D" w14:paraId="3BFC5682" w14:textId="77777777" w:rsidTr="00D62610"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7DCB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พีทีที โกลบอล เคมิคอล จำกัด (มหาชน)</w:t>
            </w:r>
          </w:p>
        </w:tc>
        <w:tc>
          <w:tcPr>
            <w:tcW w:w="1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5AD50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A45D" w14:textId="77777777" w:rsidR="002B2536" w:rsidRPr="00FB005D" w:rsidRDefault="002B253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10" w:lineRule="exac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</w:tbl>
    <w:p w14:paraId="1B4951FC" w14:textId="77777777" w:rsidR="00B30A5E" w:rsidRPr="00B30A5E" w:rsidRDefault="00B30A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8"/>
          <w:szCs w:val="8"/>
        </w:rPr>
      </w:pPr>
      <w:r w:rsidRPr="00B30A5E">
        <w:rPr>
          <w:rFonts w:ascii="Browallia New" w:hAnsi="Browallia New" w:cs="Browallia New"/>
          <w:sz w:val="8"/>
          <w:szCs w:val="8"/>
        </w:rPr>
        <w:br w:type="page"/>
      </w:r>
    </w:p>
    <w:p w14:paraId="4678C123" w14:textId="77777777" w:rsidR="00ED669B" w:rsidRPr="00B30A5E" w:rsidRDefault="00ED669B" w:rsidP="00ED669B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5001" w:type="pct"/>
        <w:tblLook w:val="0000" w:firstRow="0" w:lastRow="0" w:firstColumn="0" w:lastColumn="0" w:noHBand="0" w:noVBand="0"/>
      </w:tblPr>
      <w:tblGrid>
        <w:gridCol w:w="3930"/>
        <w:gridCol w:w="1953"/>
        <w:gridCol w:w="3580"/>
      </w:tblGrid>
      <w:tr w:rsidR="00527CB6" w:rsidRPr="00FB005D" w14:paraId="06AF3731" w14:textId="77777777" w:rsidTr="00C01580">
        <w:trPr>
          <w:tblHeader/>
        </w:trPr>
        <w:tc>
          <w:tcPr>
            <w:tcW w:w="20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360FD6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A75A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9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50A3F8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527CB6" w:rsidRPr="00FB005D" w14:paraId="080F845F" w14:textId="77777777" w:rsidTr="00C01580">
        <w:trPr>
          <w:tblHeader/>
        </w:trPr>
        <w:tc>
          <w:tcPr>
            <w:tcW w:w="20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E4FAF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7C96F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กิจการจัดตั้ง</w:t>
            </w:r>
          </w:p>
        </w:tc>
        <w:tc>
          <w:tcPr>
            <w:tcW w:w="19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B9702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527CB6" w:rsidRPr="00FB005D" w14:paraId="2B36EB0C" w14:textId="77777777" w:rsidTr="003D23EA">
        <w:trPr>
          <w:tblHeader/>
        </w:trPr>
        <w:tc>
          <w:tcPr>
            <w:tcW w:w="209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655F705" w14:textId="77777777" w:rsidR="00ED669B" w:rsidRPr="003D23EA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F251BC" w14:textId="77777777" w:rsidR="00ED669B" w:rsidRPr="003D23EA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D3667BE" w14:textId="77777777" w:rsidR="00ED669B" w:rsidRPr="003D23EA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3D23EA" w:rsidRPr="00FB005D" w14:paraId="7CA962CD" w14:textId="77777777" w:rsidTr="003D23EA">
        <w:trPr>
          <w:tblHeader/>
        </w:trPr>
        <w:tc>
          <w:tcPr>
            <w:tcW w:w="2098" w:type="pct"/>
            <w:tcBorders>
              <w:left w:val="nil"/>
              <w:right w:val="nil"/>
            </w:tcBorders>
            <w:shd w:val="clear" w:color="auto" w:fill="auto"/>
          </w:tcPr>
          <w:p w14:paraId="2938EDE4" w14:textId="6772827E" w:rsidR="003D23EA" w:rsidRPr="003D23EA" w:rsidRDefault="003D23EA" w:rsidP="003D23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PTT International Trading London Ltd.</w:t>
            </w:r>
          </w:p>
        </w:tc>
        <w:tc>
          <w:tcPr>
            <w:tcW w:w="98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0B144E" w14:textId="5DAE354C" w:rsidR="003D23EA" w:rsidRPr="003D23EA" w:rsidRDefault="003D23EA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สหราชอาณาจักรอังกฤษ</w:t>
            </w:r>
          </w:p>
        </w:tc>
        <w:tc>
          <w:tcPr>
            <w:tcW w:w="1913" w:type="pct"/>
            <w:tcBorders>
              <w:left w:val="nil"/>
              <w:right w:val="nil"/>
            </w:tcBorders>
            <w:shd w:val="clear" w:color="auto" w:fill="auto"/>
          </w:tcPr>
          <w:p w14:paraId="2C16AAF6" w14:textId="03672C30" w:rsidR="003D23EA" w:rsidRPr="003D23EA" w:rsidRDefault="003D23EA" w:rsidP="003D23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เป็นบริษัทย่อยของบริษัทใหญ่</w:t>
            </w:r>
          </w:p>
        </w:tc>
      </w:tr>
      <w:tr w:rsidR="00527CB6" w:rsidRPr="00FB005D" w14:paraId="3B41C45E" w14:textId="77777777" w:rsidTr="006577C6">
        <w:trPr>
          <w:tblHeader/>
        </w:trPr>
        <w:tc>
          <w:tcPr>
            <w:tcW w:w="20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6D0D3A" w14:textId="4D9695EE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พีทีที ฟีนอล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14D21" w14:textId="2502B93C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B18A369" w14:textId="7488EA3E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22480CCC" w14:textId="77777777" w:rsidTr="006577C6">
        <w:trPr>
          <w:tblHeader/>
        </w:trPr>
        <w:tc>
          <w:tcPr>
            <w:tcW w:w="20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EF0475" w14:textId="438F363F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ปตท.สผ.อินเตอร์เนชั่นแนล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AFECE" w14:textId="6820F41D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A5DF9E2" w14:textId="5341E595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63545E99" w14:textId="77777777" w:rsidTr="006577C6">
        <w:trPr>
          <w:tblHeader/>
        </w:trPr>
        <w:tc>
          <w:tcPr>
            <w:tcW w:w="20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68D750C" w14:textId="2211784C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ปตท.สผ. เอนเนอร์ยี่ ดีเวลลอปเมนท์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04EFD" w14:textId="1340B60E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172FCAD" w14:textId="349504A3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2AD2E7C5" w14:textId="77777777" w:rsidTr="006577C6">
        <w:trPr>
          <w:tblHeader/>
        </w:trPr>
        <w:tc>
          <w:tcPr>
            <w:tcW w:w="20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A61F1FF" w14:textId="53DFBAFA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โซลูชั่น ครีเอชั่น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D93D0" w14:textId="4914F9E3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6C53AC" w14:textId="44C356FA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1F47AA6E" w14:textId="77777777" w:rsidTr="006577C6">
        <w:trPr>
          <w:tblHeader/>
        </w:trPr>
        <w:tc>
          <w:tcPr>
            <w:tcW w:w="20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E3B138F" w14:textId="14EC82AC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ไทยแท้งค์เทอร์มินัล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A0BDF" w14:textId="505DCFC2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564953" w14:textId="39F8260F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2EFAF80D" w14:textId="77777777" w:rsidTr="006577C6">
        <w:trPr>
          <w:tblHeader/>
        </w:trPr>
        <w:tc>
          <w:tcPr>
            <w:tcW w:w="20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BF4832" w14:textId="7FD8EC74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โกลบอลกรีนเคมิคอล จำกัด (มหาชน)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17DAF" w14:textId="3FF42AA2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7F5C0C" w14:textId="15145282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2835EFBB" w14:textId="77777777" w:rsidTr="006577C6">
        <w:trPr>
          <w:tblHeader/>
        </w:trPr>
        <w:tc>
          <w:tcPr>
            <w:tcW w:w="20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51971C8" w14:textId="47AE0DE8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เวนคอเรกซ์ (ไทยแลนด์) จำกัด</w:t>
            </w:r>
          </w:p>
        </w:tc>
        <w:tc>
          <w:tcPr>
            <w:tcW w:w="98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EFCDF" w14:textId="7B585E76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8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A7AA1D" w14:textId="082CC543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7402E6C6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3EB1F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จีซี ไกลคอล จำกัด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FF434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8571D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0F1BD676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C21DB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สานพลัง วิสาหกิจเพื่อสังคม จำกัด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BA601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C26DD" w14:textId="04F02B35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เป็นบริษัทที่เกี่ยวข้องกันและ/</w:t>
            </w:r>
            <w:r w:rsidR="00A16DB7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หรือมีผู้บริหาร</w:t>
            </w:r>
          </w:p>
        </w:tc>
      </w:tr>
      <w:tr w:rsidR="00527CB6" w:rsidRPr="00FB005D" w14:paraId="1BAF5544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F2F1B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EE82B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D666D" w14:textId="04FE6A54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A16DB7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ของบริษัทเป็นกรรมการ</w:t>
            </w:r>
          </w:p>
        </w:tc>
      </w:tr>
      <w:tr w:rsidR="00527CB6" w:rsidRPr="00FB005D" w14:paraId="61355EC0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6DA4F" w14:textId="56DAB315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>PTT Oil Myanmar Co.,</w:t>
            </w:r>
            <w:r w:rsidR="003A34E1"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C2CBF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สาธารณรัฐแห่ง</w:t>
            </w:r>
          </w:p>
          <w:p w14:paraId="74D1E2E9" w14:textId="23FB683F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สหภาพพม่า</w:t>
            </w: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AF929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341CDFDD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0E92E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พีทีที เอ็มซีซี ไบโอเคม จำกัด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E661A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FA580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เป็นการร่วมค้าของบริษัทย่อยของบริษัทใหญ่</w:t>
            </w:r>
          </w:p>
        </w:tc>
      </w:tr>
      <w:tr w:rsidR="00527CB6" w:rsidRPr="00FB005D" w14:paraId="050FD645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4FC3F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Brighter PTT Oil and Retail Co., Ltd. 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A95E5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สาธารณรัฐแห่ง</w:t>
            </w:r>
          </w:p>
          <w:p w14:paraId="6A0DEA5B" w14:textId="23856715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สหภาพพม่า</w:t>
            </w: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48D5C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เป็นการร่วมค้าของบริษัทย่อยของบริษัทใหญ่</w:t>
            </w:r>
          </w:p>
        </w:tc>
      </w:tr>
      <w:tr w:rsidR="00527CB6" w:rsidRPr="00FB005D" w14:paraId="2C2555F5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D7A9C" w14:textId="311DE7B3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เอ็นพีซี เซฟตี้ แอนด์ เอ็นไวรอนเมนทอล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59C54" w14:textId="79E4A9D2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AEAFA" w14:textId="28C532FE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เป็นบริษัทย่อยทางอ้อมของบริษัทใหญ่</w:t>
            </w:r>
          </w:p>
        </w:tc>
      </w:tr>
      <w:tr w:rsidR="00527CB6" w:rsidRPr="00FB005D" w14:paraId="1210BC9F" w14:textId="77777777" w:rsidTr="00C01580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D0288" w14:textId="655303E4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เซอร์วิส จำกัด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6EE35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D0FB8" w14:textId="77777777" w:rsidR="006577C6" w:rsidRPr="00FB005D" w:rsidRDefault="006577C6" w:rsidP="00657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</w:tbl>
    <w:p w14:paraId="4E2F2A1A" w14:textId="77777777" w:rsidR="0017359C" w:rsidRPr="00B30A5E" w:rsidRDefault="0017359C" w:rsidP="005A2F8D">
      <w:pPr>
        <w:spacing w:line="240" w:lineRule="auto"/>
        <w:jc w:val="both"/>
        <w:rPr>
          <w:rFonts w:ascii="Browallia New" w:hAnsi="Browallia New" w:cs="Browallia New"/>
          <w:sz w:val="14"/>
          <w:szCs w:val="14"/>
        </w:rPr>
      </w:pPr>
    </w:p>
    <w:p w14:paraId="00031F07" w14:textId="132568B6" w:rsidR="00711DE3" w:rsidRPr="00FB005D" w:rsidRDefault="003C4FD8" w:rsidP="00FB005D">
      <w:pPr>
        <w:tabs>
          <w:tab w:val="clear" w:pos="227"/>
        </w:tabs>
        <w:ind w:left="450" w:hanging="45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vertAlign w:val="superscript"/>
        </w:rPr>
        <w:t>(</w:t>
      </w:r>
      <w:r w:rsidR="00AC111E" w:rsidRPr="00AC111E">
        <w:rPr>
          <w:rFonts w:ascii="Browallia New" w:hAnsi="Browallia New" w:cs="Browallia New"/>
          <w:sz w:val="26"/>
          <w:szCs w:val="26"/>
          <w:vertAlign w:val="superscript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vertAlign w:val="superscript"/>
        </w:rPr>
        <w:t>)</w:t>
      </w:r>
      <w:r w:rsidRPr="00FB005D">
        <w:rPr>
          <w:rFonts w:ascii="Browallia New" w:hAnsi="Browallia New" w:cs="Browallia New"/>
          <w:sz w:val="26"/>
          <w:szCs w:val="26"/>
          <w:vertAlign w:val="superscript"/>
          <w:cs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vertAlign w:val="superscript"/>
        </w:rPr>
        <w:t xml:space="preserve"> </w:t>
      </w:r>
      <w:r w:rsidR="00FB005D" w:rsidRPr="00FB005D">
        <w:rPr>
          <w:rFonts w:ascii="Browallia New" w:hAnsi="Browallia New" w:cs="Browallia New"/>
          <w:sz w:val="26"/>
          <w:szCs w:val="26"/>
          <w:vertAlign w:val="superscript"/>
        </w:rPr>
        <w:tab/>
      </w:r>
      <w:r w:rsidRPr="00FB005D">
        <w:rPr>
          <w:rFonts w:ascii="Browallia New" w:hAnsi="Browallia New" w:cs="Browallia New"/>
          <w:sz w:val="26"/>
          <w:szCs w:val="26"/>
          <w:cs/>
        </w:rPr>
        <w:t xml:space="preserve">ในระหว่างปี 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 ไทยออยล์ มารีน จำกัดได้ถูกจัดประเภทเป็นสินทรัพย์ที่ถือไว้เพื่อขายและบริษัทได้ดำเนินการขายหุ้นทั้งหมดเสร็จสิ้นในระหว่างปี 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(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หมายเหตุฯ ข้อ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>)</w:t>
      </w:r>
      <w:r w:rsidR="00711DE3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711DE3" w:rsidRPr="00FB005D">
        <w:rPr>
          <w:rFonts w:ascii="Browallia New" w:hAnsi="Browallia New" w:cs="Browallia New"/>
          <w:sz w:val="26"/>
          <w:szCs w:val="26"/>
          <w:cs/>
          <w:lang w:val="en-GB"/>
        </w:rPr>
        <w:t>ทั้งนี้ บริษัท ไทยออยล์ มารีน จำกัด</w:t>
      </w:r>
      <w:r w:rsidR="00711DE3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711DE3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ถือหุ้นในบริษัทย่อยและบริษัทร่วมอื่น ๆ ได้แก่ บริษัท ท๊อป มารีไทม์เซอร์วิส จำกัด บริษัท ท็อป นอติคอล สตาร์จำกัด </w:t>
      </w:r>
      <w:r w:rsidR="000D6D6B" w:rsidRPr="00FB005D">
        <w:rPr>
          <w:rFonts w:ascii="Browallia New" w:hAnsi="Browallia New" w:cs="Browallia New"/>
          <w:sz w:val="26"/>
          <w:szCs w:val="26"/>
          <w:lang w:val="en-GB"/>
        </w:rPr>
        <w:t xml:space="preserve">TOP-NYK </w:t>
      </w:r>
      <w:proofErr w:type="spellStart"/>
      <w:r w:rsidR="000D6D6B" w:rsidRPr="00FB005D">
        <w:rPr>
          <w:rFonts w:ascii="Browallia New" w:hAnsi="Browallia New" w:cs="Browallia New"/>
          <w:sz w:val="26"/>
          <w:szCs w:val="26"/>
          <w:lang w:val="en-GB"/>
        </w:rPr>
        <w:t>MarineOne</w:t>
      </w:r>
      <w:proofErr w:type="spellEnd"/>
      <w:r w:rsidR="000D6D6B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B005D" w:rsidRPr="00FB005D">
        <w:rPr>
          <w:rFonts w:ascii="Browallia New" w:hAnsi="Browallia New" w:cs="Browallia New"/>
          <w:sz w:val="26"/>
          <w:szCs w:val="26"/>
          <w:lang w:val="en-GB"/>
        </w:rPr>
        <w:br/>
      </w:r>
      <w:r w:rsidR="000D6D6B" w:rsidRPr="00FB005D">
        <w:rPr>
          <w:rFonts w:ascii="Browallia New" w:hAnsi="Browallia New" w:cs="Browallia New"/>
          <w:sz w:val="26"/>
          <w:szCs w:val="26"/>
          <w:lang w:val="en-GB"/>
        </w:rPr>
        <w:t xml:space="preserve">Pte Ltd </w:t>
      </w:r>
      <w:r w:rsidR="00711DE3" w:rsidRPr="00FB005D">
        <w:rPr>
          <w:rFonts w:ascii="Browallia New" w:hAnsi="Browallia New" w:cs="Browallia New"/>
          <w:sz w:val="26"/>
          <w:szCs w:val="26"/>
          <w:cs/>
          <w:lang w:val="en-GB"/>
        </w:rPr>
        <w:t>บริษัท ที.</w:t>
      </w:r>
      <w:proofErr w:type="gramStart"/>
      <w:r w:rsidR="00711DE3" w:rsidRPr="00FB005D">
        <w:rPr>
          <w:rFonts w:ascii="Browallia New" w:hAnsi="Browallia New" w:cs="Browallia New"/>
          <w:sz w:val="26"/>
          <w:szCs w:val="26"/>
          <w:cs/>
          <w:lang w:val="en-GB"/>
        </w:rPr>
        <w:t>ไอ.เอ็ม</w:t>
      </w:r>
      <w:proofErr w:type="gramEnd"/>
      <w:r w:rsidR="00711DE3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. ชิพ แมนเนจเมนท์ จำกัด </w:t>
      </w:r>
      <w:r w:rsidR="00711DE3" w:rsidRPr="00FB005D">
        <w:rPr>
          <w:rFonts w:ascii="Browallia New" w:hAnsi="Browallia New" w:cs="Browallia New"/>
          <w:sz w:val="26"/>
          <w:szCs w:val="26"/>
          <w:lang w:val="en-GB"/>
        </w:rPr>
        <w:t xml:space="preserve">TOP-NTL Shipping Trust </w:t>
      </w:r>
      <w:r w:rsidR="00711DE3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และ </w:t>
      </w:r>
      <w:r w:rsidR="00711DE3" w:rsidRPr="00FB005D">
        <w:rPr>
          <w:rFonts w:ascii="Browallia New" w:hAnsi="Browallia New" w:cs="Browallia New"/>
          <w:sz w:val="26"/>
          <w:szCs w:val="26"/>
          <w:lang w:val="en-GB"/>
        </w:rPr>
        <w:t xml:space="preserve">TOP-NTL </w:t>
      </w:r>
      <w:proofErr w:type="spellStart"/>
      <w:r w:rsidR="00711DE3" w:rsidRPr="00FB005D">
        <w:rPr>
          <w:rFonts w:ascii="Browallia New" w:hAnsi="Browallia New" w:cs="Browallia New"/>
          <w:sz w:val="26"/>
          <w:szCs w:val="26"/>
          <w:lang w:val="en-GB"/>
        </w:rPr>
        <w:t>Pte.</w:t>
      </w:r>
      <w:proofErr w:type="spellEnd"/>
      <w:r w:rsidR="00711DE3" w:rsidRPr="00FB005D">
        <w:rPr>
          <w:rFonts w:ascii="Browallia New" w:hAnsi="Browallia New" w:cs="Browallia New"/>
          <w:sz w:val="26"/>
          <w:szCs w:val="26"/>
          <w:lang w:val="en-GB"/>
        </w:rPr>
        <w:t xml:space="preserve"> Ltd.</w:t>
      </w:r>
    </w:p>
    <w:p w14:paraId="23F78B52" w14:textId="7461C5BB" w:rsidR="003C4FD8" w:rsidRDefault="003C4FD8" w:rsidP="00FB005D">
      <w:pPr>
        <w:tabs>
          <w:tab w:val="clear" w:pos="227"/>
        </w:tabs>
        <w:ind w:left="450" w:hanging="45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>(</w:t>
      </w:r>
      <w:r w:rsidR="00AC111E" w:rsidRPr="00AC111E">
        <w:rPr>
          <w:rFonts w:ascii="Browallia New" w:hAnsi="Browallia New" w:cs="Browallia New"/>
          <w:sz w:val="26"/>
          <w:szCs w:val="26"/>
          <w:vertAlign w:val="superscript"/>
          <w:lang w:val="en-GB"/>
        </w:rPr>
        <w:t>2</w:t>
      </w:r>
      <w:r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 xml:space="preserve">) </w:t>
      </w:r>
      <w:r w:rsidRPr="00FB005D">
        <w:rPr>
          <w:rFonts w:ascii="Browallia New" w:hAnsi="Browallia New" w:cs="Browallia New"/>
          <w:sz w:val="26"/>
          <w:szCs w:val="26"/>
          <w:vertAlign w:val="superscript"/>
          <w:cs/>
          <w:lang w:val="en-GB"/>
        </w:rPr>
        <w:t xml:space="preserve"> </w:t>
      </w:r>
      <w:r w:rsidR="00FB005D"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ab/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กุมภาพันธ์ </w:t>
      </w:r>
      <w:r w:rsidR="0017359C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บริษัทได้รับโอนกิจการทั้งหมดของบริษัท ไทยออยล์เพาเวอร์ จำกัด (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>TP)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จากนั้นวันที่ </w:t>
      </w:r>
      <w:r w:rsidR="00FB005D" w:rsidRPr="00FB005D">
        <w:rPr>
          <w:rFonts w:ascii="Browallia New" w:hAnsi="Browallia New" w:cs="Browallia New"/>
          <w:sz w:val="26"/>
          <w:szCs w:val="26"/>
          <w:lang w:val="en-GB"/>
        </w:rPr>
        <w:br/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กุมภาพันธ์ </w:t>
      </w:r>
      <w:r w:rsidR="0017359C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TP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ได้ดำเนินการจดทะเบียนเลิกบริษัทกับกรมพัฒนาธุรกิจการค้า กระทรวงพาณิชย์ และชำระบัญชีเสร็จสิ้นในวันที่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17</w:t>
      </w:r>
      <w:r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กันยายน </w:t>
      </w:r>
      <w:r w:rsidR="0017359C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</w:p>
    <w:p w14:paraId="31B88220" w14:textId="1B177FC5" w:rsidR="003D23EA" w:rsidRPr="003D23EA" w:rsidRDefault="003D23EA" w:rsidP="003D23EA">
      <w:pPr>
        <w:tabs>
          <w:tab w:val="clear" w:pos="227"/>
        </w:tabs>
        <w:ind w:left="450" w:hanging="450"/>
        <w:jc w:val="thaiDistribute"/>
        <w:rPr>
          <w:rFonts w:ascii="Browallia New" w:hAnsi="Browallia New" w:cs="Browallia New"/>
          <w:sz w:val="26"/>
          <w:szCs w:val="26"/>
          <w:vertAlign w:val="superscript"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>(</w:t>
      </w:r>
      <w:r w:rsidR="00AC111E" w:rsidRPr="00AC111E">
        <w:rPr>
          <w:rFonts w:ascii="Browallia New" w:hAnsi="Browallia New" w:cs="Browallia New"/>
          <w:sz w:val="26"/>
          <w:szCs w:val="26"/>
          <w:vertAlign w:val="superscript"/>
          <w:lang w:val="en-GB"/>
        </w:rPr>
        <w:t>3</w:t>
      </w:r>
      <w:r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 xml:space="preserve">) </w:t>
      </w:r>
      <w:r w:rsidRPr="00FB005D">
        <w:rPr>
          <w:rFonts w:ascii="Browallia New" w:hAnsi="Browallia New" w:cs="Browallia New"/>
          <w:sz w:val="26"/>
          <w:szCs w:val="26"/>
          <w:vertAlign w:val="superscript"/>
          <w:cs/>
          <w:lang w:val="en-GB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vertAlign w:val="superscript"/>
          <w:cs/>
          <w:lang w:val="en-GB"/>
        </w:rPr>
        <w:t xml:space="preserve">      </w:t>
      </w:r>
      <w:r w:rsidRPr="003D23EA">
        <w:rPr>
          <w:rFonts w:ascii="Browallia New" w:hAnsi="Browallia New" w:cs="Browallia New"/>
          <w:sz w:val="26"/>
          <w:szCs w:val="26"/>
          <w:lang w:val="en-GB"/>
        </w:rPr>
        <w:t>ใ</w:t>
      </w:r>
      <w:r w:rsidRPr="003D23EA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นระหว่างปี พ.ศ. </w:t>
      </w:r>
      <w:proofErr w:type="gramStart"/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3D23EA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D23EA">
        <w:rPr>
          <w:rFonts w:ascii="Browallia New" w:hAnsi="Browallia New" w:cs="Browallia New"/>
          <w:sz w:val="26"/>
          <w:szCs w:val="26"/>
          <w:cs/>
          <w:lang w:val="en-GB"/>
        </w:rPr>
        <w:t xml:space="preserve"> กลุ่มกิจการจัดประเภทเงินลงทุนในบริษัทร่วมดังกล่าวเป็น</w:t>
      </w:r>
      <w:r w:rsidRPr="003D23EA">
        <w:rPr>
          <w:rFonts w:ascii="Browallia New" w:hAnsi="Browallia New" w:cs="Browallia New" w:hint="cs"/>
          <w:sz w:val="26"/>
          <w:szCs w:val="26"/>
          <w:cs/>
          <w:lang w:val="en-GB"/>
        </w:rPr>
        <w:t>สินทรัพย์ทางการเงินที่วัดมูลค่าด้วยมูลค่ายุติธรรมผ่านกำไรขาดทุนเบ็ดเสร็จอื่น</w:t>
      </w:r>
      <w:proofErr w:type="gramEnd"/>
      <w:r w:rsidRPr="003D23EA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(หมายเหตุฯ ข้อ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7</w:t>
      </w:r>
      <w:r w:rsidRPr="003D23EA">
        <w:rPr>
          <w:rFonts w:ascii="Browallia New" w:hAnsi="Browallia New" w:cs="Browallia New"/>
          <w:sz w:val="26"/>
          <w:szCs w:val="26"/>
          <w:lang w:val="en-GB"/>
        </w:rPr>
        <w:t>)</w:t>
      </w:r>
    </w:p>
    <w:p w14:paraId="021B5654" w14:textId="2B43D1C7" w:rsidR="003C4FD8" w:rsidRPr="00FB005D" w:rsidRDefault="00711DE3" w:rsidP="00FB005D">
      <w:pPr>
        <w:tabs>
          <w:tab w:val="clear" w:pos="227"/>
        </w:tabs>
        <w:ind w:left="450" w:hanging="450"/>
        <w:jc w:val="thaiDistribute"/>
        <w:rPr>
          <w:rFonts w:ascii="Browallia New" w:hAnsi="Browallia New" w:cs="Browallia New"/>
          <w:sz w:val="26"/>
          <w:szCs w:val="26"/>
          <w:vertAlign w:val="superscript"/>
          <w:cs/>
          <w:lang w:val="en-GB"/>
        </w:rPr>
      </w:pPr>
      <w:r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 xml:space="preserve"> </w:t>
      </w:r>
      <w:r w:rsidR="003C4FD8"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>(</w:t>
      </w:r>
      <w:r w:rsidR="00AC111E" w:rsidRPr="00AC111E">
        <w:rPr>
          <w:rFonts w:ascii="Browallia New" w:hAnsi="Browallia New" w:cs="Browallia New"/>
          <w:sz w:val="26"/>
          <w:szCs w:val="26"/>
          <w:vertAlign w:val="superscript"/>
          <w:lang w:val="en-GB"/>
        </w:rPr>
        <w:t>4</w:t>
      </w:r>
      <w:r w:rsidR="003C4FD8"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 xml:space="preserve">) </w:t>
      </w:r>
      <w:r w:rsidR="003C4FD8" w:rsidRPr="00FB005D">
        <w:rPr>
          <w:rFonts w:ascii="Browallia New" w:hAnsi="Browallia New" w:cs="Browallia New"/>
          <w:sz w:val="26"/>
          <w:szCs w:val="26"/>
          <w:vertAlign w:val="superscript"/>
          <w:cs/>
          <w:lang w:val="en-GB"/>
        </w:rPr>
        <w:t xml:space="preserve"> </w:t>
      </w:r>
      <w:r w:rsidR="00FB005D" w:rsidRPr="00FB005D">
        <w:rPr>
          <w:rFonts w:ascii="Browallia New" w:hAnsi="Browallia New" w:cs="Browallia New"/>
          <w:sz w:val="26"/>
          <w:szCs w:val="26"/>
          <w:vertAlign w:val="superscript"/>
          <w:lang w:val="en-GB"/>
        </w:rPr>
        <w:tab/>
      </w:r>
      <w:r w:rsidR="003C4FD8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19</w:t>
      </w:r>
      <w:r w:rsidR="003C4FD8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C4FD8" w:rsidRPr="00FB005D">
        <w:rPr>
          <w:rFonts w:ascii="Browallia New" w:hAnsi="Browallia New" w:cs="Browallia New"/>
          <w:sz w:val="26"/>
          <w:szCs w:val="26"/>
          <w:cs/>
          <w:lang w:val="en-GB"/>
        </w:rPr>
        <w:t>พฤศจิก</w:t>
      </w:r>
      <w:r w:rsidR="0017359C" w:rsidRPr="00FB005D">
        <w:rPr>
          <w:rFonts w:ascii="Browallia New" w:hAnsi="Browallia New" w:cs="Browallia New"/>
          <w:sz w:val="26"/>
          <w:szCs w:val="26"/>
          <w:cs/>
          <w:lang w:val="en-GB"/>
        </w:rPr>
        <w:t>า</w:t>
      </w:r>
      <w:r w:rsidR="003C4FD8" w:rsidRPr="00FB005D">
        <w:rPr>
          <w:rFonts w:ascii="Browallia New" w:hAnsi="Browallia New" w:cs="Browallia New"/>
          <w:sz w:val="26"/>
          <w:szCs w:val="26"/>
          <w:cs/>
          <w:lang w:val="en-GB"/>
        </w:rPr>
        <w:t>ยน</w:t>
      </w:r>
      <w:r w:rsidR="0017359C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พ.ศ.</w:t>
      </w:r>
      <w:r w:rsidR="003C4FD8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2564</w:t>
      </w:r>
      <w:r w:rsidR="003C4FD8" w:rsidRPr="00FB005D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C4FD8" w:rsidRPr="00FB005D">
        <w:rPr>
          <w:rFonts w:ascii="Browallia New" w:hAnsi="Browallia New" w:cs="Browallia New"/>
          <w:sz w:val="26"/>
          <w:szCs w:val="26"/>
          <w:cs/>
          <w:lang w:val="en-GB"/>
        </w:rPr>
        <w:t>บริษัทมีมติอนุมัติให้ปิด</w:t>
      </w:r>
      <w:r w:rsidR="00AA5C42" w:rsidRPr="00FB005D">
        <w:rPr>
          <w:rFonts w:ascii="Browallia New" w:hAnsi="Browallia New" w:cs="Browallia New"/>
          <w:sz w:val="26"/>
          <w:szCs w:val="26"/>
          <w:cs/>
          <w:lang w:val="en-GB"/>
        </w:rPr>
        <w:t>บริษัท</w:t>
      </w:r>
      <w:r w:rsidR="003C4FD8" w:rsidRPr="00FB005D">
        <w:rPr>
          <w:rFonts w:ascii="Browallia New" w:hAnsi="Browallia New" w:cs="Browallia New"/>
          <w:sz w:val="26"/>
          <w:szCs w:val="26"/>
        </w:rPr>
        <w:t xml:space="preserve"> </w:t>
      </w:r>
      <w:proofErr w:type="spellStart"/>
      <w:r w:rsidR="003C4FD8" w:rsidRPr="00FB005D">
        <w:rPr>
          <w:rFonts w:ascii="Browallia New" w:hAnsi="Browallia New" w:cs="Browallia New"/>
          <w:sz w:val="26"/>
          <w:szCs w:val="26"/>
          <w:lang w:val="en-GB"/>
        </w:rPr>
        <w:t>Thaioil</w:t>
      </w:r>
      <w:proofErr w:type="spellEnd"/>
      <w:r w:rsidR="003C4FD8" w:rsidRPr="00FB005D">
        <w:rPr>
          <w:rFonts w:ascii="Browallia New" w:hAnsi="Browallia New" w:cs="Browallia New"/>
          <w:sz w:val="26"/>
          <w:szCs w:val="26"/>
          <w:lang w:val="en-GB"/>
        </w:rPr>
        <w:t xml:space="preserve"> Marine International </w:t>
      </w:r>
      <w:proofErr w:type="spellStart"/>
      <w:r w:rsidR="003C4FD8" w:rsidRPr="00FB005D">
        <w:rPr>
          <w:rFonts w:ascii="Browallia New" w:hAnsi="Browallia New" w:cs="Browallia New"/>
          <w:sz w:val="26"/>
          <w:szCs w:val="26"/>
          <w:lang w:val="en-GB"/>
        </w:rPr>
        <w:t>Pte.</w:t>
      </w:r>
      <w:proofErr w:type="spellEnd"/>
      <w:r w:rsidR="003C4FD8" w:rsidRPr="00FB005D">
        <w:rPr>
          <w:rFonts w:ascii="Browallia New" w:hAnsi="Browallia New" w:cs="Browallia New"/>
          <w:sz w:val="26"/>
          <w:szCs w:val="26"/>
          <w:lang w:val="en-GB"/>
        </w:rPr>
        <w:t xml:space="preserve"> Ltd.</w:t>
      </w:r>
      <w:r w:rsidR="00AA5C42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F5EC5">
        <w:rPr>
          <w:rFonts w:ascii="Browallia New" w:hAnsi="Browallia New" w:cs="Browallia New" w:hint="cs"/>
          <w:sz w:val="26"/>
          <w:szCs w:val="26"/>
          <w:cs/>
          <w:lang w:val="en-GB"/>
        </w:rPr>
        <w:t>โดย</w:t>
      </w:r>
      <w:r w:rsidR="00AA5C42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คาดว่าจะชำระบัญชีได้แล้วเสร็จภายในเดือนสิงหาคม </w:t>
      </w:r>
      <w:r w:rsidR="0017359C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hAnsi="Browallia New" w:cs="Browallia New"/>
          <w:sz w:val="26"/>
          <w:szCs w:val="26"/>
          <w:lang w:val="en-GB"/>
        </w:rPr>
        <w:t>2565</w:t>
      </w:r>
      <w:r w:rsidR="00AA5C42" w:rsidRPr="00FB005D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</w:p>
    <w:p w14:paraId="08EF2F9C" w14:textId="77777777" w:rsidR="005A2F8D" w:rsidRPr="00B30A5E" w:rsidRDefault="005A2F8D" w:rsidP="005A2F8D">
      <w:pPr>
        <w:spacing w:line="240" w:lineRule="auto"/>
        <w:jc w:val="both"/>
        <w:rPr>
          <w:rFonts w:ascii="Browallia New" w:hAnsi="Browallia New" w:cs="Browallia New"/>
          <w:sz w:val="14"/>
          <w:szCs w:val="14"/>
        </w:rPr>
      </w:pPr>
    </w:p>
    <w:p w14:paraId="33E1DD3A" w14:textId="112664A1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นโยบายการกำหนดราคาสำหรับรายการแต่ละประเภทอธิบายได้ดังต่อไปนี้</w:t>
      </w:r>
    </w:p>
    <w:p w14:paraId="7AF0D0AF" w14:textId="77777777" w:rsidR="00ED669B" w:rsidRPr="00B30A5E" w:rsidRDefault="00ED669B" w:rsidP="005A2F8D">
      <w:pPr>
        <w:spacing w:line="240" w:lineRule="auto"/>
        <w:jc w:val="both"/>
        <w:rPr>
          <w:rFonts w:ascii="Browallia New" w:hAnsi="Browallia New" w:cs="Browallia New"/>
          <w:sz w:val="14"/>
          <w:szCs w:val="14"/>
        </w:rPr>
      </w:pPr>
    </w:p>
    <w:tbl>
      <w:tblPr>
        <w:tblW w:w="9473" w:type="dxa"/>
        <w:tblLook w:val="01E0" w:firstRow="1" w:lastRow="1" w:firstColumn="1" w:lastColumn="1" w:noHBand="0" w:noVBand="0"/>
      </w:tblPr>
      <w:tblGrid>
        <w:gridCol w:w="4678"/>
        <w:gridCol w:w="4795"/>
      </w:tblGrid>
      <w:tr w:rsidR="00ED669B" w:rsidRPr="00FB005D" w14:paraId="69ABCE4D" w14:textId="77777777" w:rsidTr="00C01580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382C8E2" w14:textId="77777777" w:rsidR="00ED669B" w:rsidRPr="00FB005D" w:rsidRDefault="00ED669B" w:rsidP="00C01580">
            <w:pPr>
              <w:pStyle w:val="block"/>
              <w:spacing w:after="0" w:line="240" w:lineRule="auto"/>
              <w:ind w:left="-72" w:right="-43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ลักษณะรายการค้า</w:t>
            </w:r>
          </w:p>
        </w:tc>
        <w:tc>
          <w:tcPr>
            <w:tcW w:w="4795" w:type="dxa"/>
            <w:tcBorders>
              <w:top w:val="single" w:sz="4" w:space="0" w:color="auto"/>
              <w:bottom w:val="single" w:sz="4" w:space="0" w:color="auto"/>
            </w:tcBorders>
          </w:tcPr>
          <w:p w14:paraId="4B612A97" w14:textId="77777777" w:rsidR="00ED669B" w:rsidRPr="00FB005D" w:rsidRDefault="00ED669B" w:rsidP="00C01580">
            <w:pPr>
              <w:pStyle w:val="block"/>
              <w:spacing w:after="0" w:line="240" w:lineRule="auto"/>
              <w:ind w:left="0" w:right="-43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นโยบายการกำหนดราคา</w:t>
            </w:r>
          </w:p>
        </w:tc>
      </w:tr>
      <w:tr w:rsidR="00ED669B" w:rsidRPr="005A2F8D" w14:paraId="77B69AB9" w14:textId="77777777" w:rsidTr="00C01580">
        <w:trPr>
          <w:trHeight w:val="109"/>
        </w:trPr>
        <w:tc>
          <w:tcPr>
            <w:tcW w:w="4678" w:type="dxa"/>
            <w:tcBorders>
              <w:top w:val="single" w:sz="4" w:space="0" w:color="auto"/>
            </w:tcBorders>
          </w:tcPr>
          <w:p w14:paraId="7F164BF1" w14:textId="77777777" w:rsidR="00ED669B" w:rsidRPr="005A2F8D" w:rsidRDefault="00ED669B" w:rsidP="00C01580">
            <w:pPr>
              <w:pStyle w:val="block"/>
              <w:spacing w:after="0" w:line="240" w:lineRule="auto"/>
              <w:ind w:left="-72" w:right="-43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4795" w:type="dxa"/>
            <w:tcBorders>
              <w:top w:val="single" w:sz="4" w:space="0" w:color="auto"/>
            </w:tcBorders>
          </w:tcPr>
          <w:p w14:paraId="156C52F1" w14:textId="77777777" w:rsidR="00ED669B" w:rsidRPr="005A2F8D" w:rsidRDefault="00ED669B" w:rsidP="00C01580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</w:tr>
      <w:tr w:rsidR="00ED669B" w:rsidRPr="00FB005D" w14:paraId="637539AA" w14:textId="77777777" w:rsidTr="00C01580">
        <w:tc>
          <w:tcPr>
            <w:tcW w:w="4678" w:type="dxa"/>
          </w:tcPr>
          <w:p w14:paraId="335AADBC" w14:textId="77777777" w:rsidR="00ED669B" w:rsidRPr="00FB005D" w:rsidRDefault="00ED669B" w:rsidP="00C01580">
            <w:pPr>
              <w:pStyle w:val="block"/>
              <w:spacing w:after="0" w:line="240" w:lineRule="auto"/>
              <w:ind w:left="-72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รายได้จากการขายและการให้บริการ  </w:t>
            </w:r>
          </w:p>
        </w:tc>
        <w:tc>
          <w:tcPr>
            <w:tcW w:w="4795" w:type="dxa"/>
          </w:tcPr>
          <w:p w14:paraId="38C7C8F5" w14:textId="77777777" w:rsidR="00ED669B" w:rsidRPr="00FB005D" w:rsidRDefault="00ED669B" w:rsidP="00C01580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ราคาตลาดหรือในราคาที่ตกลงกันตามสัญญาหากไม่มี</w:t>
            </w:r>
          </w:p>
        </w:tc>
      </w:tr>
      <w:tr w:rsidR="00ED669B" w:rsidRPr="00FB005D" w14:paraId="7A2F8A0C" w14:textId="77777777" w:rsidTr="00C01580">
        <w:tc>
          <w:tcPr>
            <w:tcW w:w="4678" w:type="dxa"/>
          </w:tcPr>
          <w:p w14:paraId="233226B8" w14:textId="77777777" w:rsidR="00ED669B" w:rsidRPr="00FB005D" w:rsidRDefault="00ED669B" w:rsidP="00C01580">
            <w:pPr>
              <w:pStyle w:val="block"/>
              <w:spacing w:after="0" w:line="240" w:lineRule="auto"/>
              <w:ind w:left="-72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รายได้ค่าเช่า ซื้อสินค้าและสินทรัพย์</w:t>
            </w:r>
          </w:p>
        </w:tc>
        <w:tc>
          <w:tcPr>
            <w:tcW w:w="4795" w:type="dxa"/>
          </w:tcPr>
          <w:p w14:paraId="56043344" w14:textId="77777777" w:rsidR="00ED669B" w:rsidRPr="00FB005D" w:rsidRDefault="00ED669B" w:rsidP="00C01580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ราคาตลาดรองรับ</w:t>
            </w:r>
          </w:p>
        </w:tc>
      </w:tr>
      <w:tr w:rsidR="00ED669B" w:rsidRPr="00FB005D" w14:paraId="129716C8" w14:textId="77777777" w:rsidTr="00C01580">
        <w:tc>
          <w:tcPr>
            <w:tcW w:w="4678" w:type="dxa"/>
          </w:tcPr>
          <w:p w14:paraId="0CCFE01B" w14:textId="77777777" w:rsidR="00ED669B" w:rsidRPr="00FB005D" w:rsidRDefault="00ED669B" w:rsidP="00C01580">
            <w:pPr>
              <w:pStyle w:val="block"/>
              <w:spacing w:after="0" w:line="240" w:lineRule="auto"/>
              <w:ind w:left="-72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ดอกเบี้ยรับและดอกเบี้ยจ่าย</w:t>
            </w:r>
          </w:p>
        </w:tc>
        <w:tc>
          <w:tcPr>
            <w:tcW w:w="4795" w:type="dxa"/>
          </w:tcPr>
          <w:p w14:paraId="1DD51519" w14:textId="77777777" w:rsidR="00ED669B" w:rsidRPr="00FB005D" w:rsidRDefault="00ED669B" w:rsidP="00C01580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ตามอัตราที่ตกลงกันตามสัญญา</w:t>
            </w:r>
          </w:p>
        </w:tc>
      </w:tr>
      <w:tr w:rsidR="00ED669B" w:rsidRPr="00FB005D" w14:paraId="1B16CE1D" w14:textId="77777777" w:rsidTr="00C01580">
        <w:tc>
          <w:tcPr>
            <w:tcW w:w="4678" w:type="dxa"/>
          </w:tcPr>
          <w:p w14:paraId="4951C10F" w14:textId="77777777" w:rsidR="00ED669B" w:rsidRPr="00FB005D" w:rsidRDefault="00ED669B" w:rsidP="00C01580">
            <w:pPr>
              <w:pStyle w:val="block"/>
              <w:spacing w:after="0" w:line="240" w:lineRule="auto"/>
              <w:ind w:left="-72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รายได้เงินปันผล</w:t>
            </w:r>
          </w:p>
        </w:tc>
        <w:tc>
          <w:tcPr>
            <w:tcW w:w="4795" w:type="dxa"/>
          </w:tcPr>
          <w:p w14:paraId="60684473" w14:textId="77777777" w:rsidR="00ED669B" w:rsidRPr="00FB005D" w:rsidRDefault="00ED669B" w:rsidP="00C01580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ตามสิทธิการได้รับเงินปันผล</w:t>
            </w:r>
          </w:p>
        </w:tc>
      </w:tr>
      <w:tr w:rsidR="00ED669B" w:rsidRPr="00FB005D" w14:paraId="063F67DB" w14:textId="77777777" w:rsidTr="00C01580">
        <w:tc>
          <w:tcPr>
            <w:tcW w:w="4678" w:type="dxa"/>
          </w:tcPr>
          <w:p w14:paraId="54EDFC4F" w14:textId="77777777" w:rsidR="00ED669B" w:rsidRPr="00FB005D" w:rsidRDefault="00ED669B" w:rsidP="00C01580">
            <w:pPr>
              <w:pStyle w:val="block"/>
              <w:spacing w:after="0" w:line="240" w:lineRule="auto"/>
              <w:ind w:left="-72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รายได้อื่นและค่าใช้จ่ายอื่น</w:t>
            </w:r>
          </w:p>
        </w:tc>
        <w:tc>
          <w:tcPr>
            <w:tcW w:w="4795" w:type="dxa"/>
          </w:tcPr>
          <w:p w14:paraId="48F5515E" w14:textId="77777777" w:rsidR="00ED669B" w:rsidRPr="00FB005D" w:rsidRDefault="00ED669B" w:rsidP="00C01580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ราคาตามสัญญา</w:t>
            </w:r>
          </w:p>
        </w:tc>
      </w:tr>
      <w:tr w:rsidR="00ED669B" w:rsidRPr="00FB005D" w14:paraId="54D021F1" w14:textId="77777777" w:rsidTr="00C01580">
        <w:tc>
          <w:tcPr>
            <w:tcW w:w="4678" w:type="dxa"/>
          </w:tcPr>
          <w:p w14:paraId="497FF4D4" w14:textId="77777777" w:rsidR="00ED669B" w:rsidRPr="00FB005D" w:rsidRDefault="00ED669B" w:rsidP="00C01580">
            <w:pPr>
              <w:pStyle w:val="block"/>
              <w:spacing w:after="0" w:line="240" w:lineRule="auto"/>
              <w:ind w:left="-72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ค่าตอบแทนกรรมการ</w:t>
            </w:r>
          </w:p>
        </w:tc>
        <w:tc>
          <w:tcPr>
            <w:tcW w:w="4795" w:type="dxa"/>
          </w:tcPr>
          <w:p w14:paraId="4CE052AA" w14:textId="77777777" w:rsidR="00ED669B" w:rsidRPr="00FB005D" w:rsidRDefault="00ED669B" w:rsidP="00C01580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 w:bidi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ตามจำนวนที่ได้รับการอนุมัติโดยผู้ถือหุ้นของกลุ่มกิจการ</w:t>
            </w:r>
          </w:p>
        </w:tc>
      </w:tr>
    </w:tbl>
    <w:p w14:paraId="4319BC72" w14:textId="77777777" w:rsidR="005A2F8D" w:rsidRPr="005A2F8D" w:rsidRDefault="005A2F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2"/>
          <w:szCs w:val="12"/>
          <w:cs/>
        </w:rPr>
      </w:pPr>
      <w:r w:rsidRPr="005A2F8D">
        <w:rPr>
          <w:sz w:val="12"/>
          <w:szCs w:val="12"/>
          <w:cs/>
        </w:rPr>
        <w:br w:type="page"/>
      </w:r>
    </w:p>
    <w:p w14:paraId="3F0582BE" w14:textId="77777777" w:rsidR="005A2F8D" w:rsidRDefault="005A2F8D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/>
        <w:rPr>
          <w:rFonts w:ascii="Browallia New" w:eastAsia="Arial Unicode MS" w:hAnsi="Browallia New" w:cs="Browallia New"/>
          <w:sz w:val="26"/>
          <w:szCs w:val="26"/>
        </w:rPr>
      </w:pPr>
    </w:p>
    <w:p w14:paraId="7235D302" w14:textId="7CC3E152" w:rsidR="00ED669B" w:rsidRPr="00FB005D" w:rsidRDefault="00ED669B" w:rsidP="005A2F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รายการที่สำคัญกับบุคคลหรือกิจการที่เกี่ยวข้องกันสำหรับปีสิ้นสุดวันที่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สรุปได้ดังนี้</w:t>
      </w:r>
    </w:p>
    <w:p w14:paraId="15ECE03A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9"/>
        <w:rPr>
          <w:rFonts w:ascii="Browallia New" w:eastAsia="Arial Unicode MS" w:hAnsi="Browallia New" w:cs="Browallia New"/>
          <w:sz w:val="14"/>
          <w:szCs w:val="1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9"/>
        <w:gridCol w:w="1442"/>
        <w:gridCol w:w="1440"/>
        <w:gridCol w:w="1440"/>
        <w:gridCol w:w="1440"/>
      </w:tblGrid>
      <w:tr w:rsidR="00ED669B" w:rsidRPr="00FB005D" w14:paraId="526EF3F5" w14:textId="77777777" w:rsidTr="00C01580">
        <w:trPr>
          <w:cantSplit/>
          <w:trHeight w:val="64"/>
          <w:tblHeader/>
        </w:trPr>
        <w:tc>
          <w:tcPr>
            <w:tcW w:w="1955" w:type="pct"/>
          </w:tcPr>
          <w:p w14:paraId="3B62C52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1FF7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389E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77EDD0D6" w14:textId="77777777" w:rsidTr="00C01580">
        <w:trPr>
          <w:cantSplit/>
          <w:trHeight w:val="242"/>
          <w:tblHeader/>
        </w:trPr>
        <w:tc>
          <w:tcPr>
            <w:tcW w:w="1955" w:type="pct"/>
          </w:tcPr>
          <w:p w14:paraId="0591D3F3" w14:textId="473F3118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156B16C2" w14:textId="25663881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467CD1DE" w14:textId="1537B6C3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76951D52" w14:textId="557250AA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3D8BFB27" w14:textId="4854C1A1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04C9F93C" w14:textId="54359620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E2EE847" w14:textId="5192B8D7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48BADB14" w14:textId="262705CB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891AEDB" w14:textId="0D551C9F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ปรับปรุงใหม่)</w:t>
            </w:r>
          </w:p>
        </w:tc>
      </w:tr>
      <w:tr w:rsidR="00ED669B" w:rsidRPr="00FB005D" w14:paraId="543230A4" w14:textId="77777777" w:rsidTr="00C01580">
        <w:trPr>
          <w:cantSplit/>
          <w:trHeight w:val="74"/>
          <w:tblHeader/>
        </w:trPr>
        <w:tc>
          <w:tcPr>
            <w:tcW w:w="1955" w:type="pct"/>
          </w:tcPr>
          <w:p w14:paraId="7971944E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15536A3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3C1DF5B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6468BA2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20BB803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B30A5E" w14:paraId="310D5F5D" w14:textId="77777777" w:rsidTr="00C01580">
        <w:trPr>
          <w:cantSplit/>
        </w:trPr>
        <w:tc>
          <w:tcPr>
            <w:tcW w:w="1955" w:type="pct"/>
          </w:tcPr>
          <w:p w14:paraId="2480F70B" w14:textId="77777777" w:rsidR="00ED669B" w:rsidRPr="00B30A5E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02923751" w14:textId="77777777" w:rsidR="00ED669B" w:rsidRPr="00B30A5E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3E60DB7E" w14:textId="77777777" w:rsidR="00ED669B" w:rsidRPr="00B30A5E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24D14C0A" w14:textId="77777777" w:rsidR="00ED669B" w:rsidRPr="00B30A5E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14:paraId="0C5EEF42" w14:textId="77777777" w:rsidR="00ED669B" w:rsidRPr="00B30A5E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</w:tr>
      <w:tr w:rsidR="00ED669B" w:rsidRPr="00FB005D" w14:paraId="72E596B6" w14:textId="77777777" w:rsidTr="00C01580">
        <w:trPr>
          <w:cantSplit/>
        </w:trPr>
        <w:tc>
          <w:tcPr>
            <w:tcW w:w="1955" w:type="pct"/>
          </w:tcPr>
          <w:p w14:paraId="691048F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62" w:type="pct"/>
            <w:shd w:val="clear" w:color="auto" w:fill="FAFAFA"/>
          </w:tcPr>
          <w:p w14:paraId="30CB8E23" w14:textId="77777777" w:rsidR="00ED669B" w:rsidRPr="00FB005D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</w:tcPr>
          <w:p w14:paraId="0C1891DC" w14:textId="77777777" w:rsidR="00ED669B" w:rsidRPr="00FB005D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shd w:val="clear" w:color="auto" w:fill="FAFAFA"/>
          </w:tcPr>
          <w:p w14:paraId="25A060CB" w14:textId="77777777" w:rsidR="00ED669B" w:rsidRPr="00FB005D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</w:tcPr>
          <w:p w14:paraId="14AE043F" w14:textId="77777777" w:rsidR="00ED669B" w:rsidRPr="00FB005D" w:rsidRDefault="00ED669B" w:rsidP="00C01580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4029AE" w:rsidRPr="00FB005D" w14:paraId="23DF4622" w14:textId="77777777" w:rsidTr="00C01580">
        <w:trPr>
          <w:cantSplit/>
        </w:trPr>
        <w:tc>
          <w:tcPr>
            <w:tcW w:w="1955" w:type="pct"/>
          </w:tcPr>
          <w:p w14:paraId="6CD3BC4D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762" w:type="pct"/>
            <w:shd w:val="clear" w:color="auto" w:fill="FAFAFA"/>
          </w:tcPr>
          <w:p w14:paraId="11EBBD4D" w14:textId="0BDB56E7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761" w:type="pct"/>
          </w:tcPr>
          <w:p w14:paraId="1BC9F908" w14:textId="61C9C88E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761" w:type="pct"/>
            <w:shd w:val="clear" w:color="auto" w:fill="FAFAFA"/>
          </w:tcPr>
          <w:p w14:paraId="2E637B61" w14:textId="78CAEB39" w:rsidR="004029AE" w:rsidRPr="00FB005D" w:rsidRDefault="00825D56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1" w:type="pct"/>
          </w:tcPr>
          <w:p w14:paraId="3980F90D" w14:textId="37E2B216" w:rsidR="004029AE" w:rsidRPr="00FB005D" w:rsidRDefault="00AF565B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029AE" w:rsidRPr="00FB005D" w14:paraId="35A738BB" w14:textId="77777777" w:rsidTr="00C01580">
        <w:trPr>
          <w:cantSplit/>
        </w:trPr>
        <w:tc>
          <w:tcPr>
            <w:tcW w:w="1955" w:type="pct"/>
          </w:tcPr>
          <w:p w14:paraId="47925B18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762" w:type="pct"/>
            <w:shd w:val="clear" w:color="auto" w:fill="FAFAFA"/>
          </w:tcPr>
          <w:p w14:paraId="54BD9244" w14:textId="2B515AB1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="006430BC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</w:p>
        </w:tc>
        <w:tc>
          <w:tcPr>
            <w:tcW w:w="761" w:type="pct"/>
          </w:tcPr>
          <w:p w14:paraId="07A11FC9" w14:textId="3E6FA8CB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761" w:type="pct"/>
            <w:shd w:val="clear" w:color="auto" w:fill="FAFAFA"/>
          </w:tcPr>
          <w:p w14:paraId="4B4D16C5" w14:textId="45CF143C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6430BC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</w:p>
        </w:tc>
        <w:tc>
          <w:tcPr>
            <w:tcW w:w="761" w:type="pct"/>
          </w:tcPr>
          <w:p w14:paraId="676F589C" w14:textId="4B146803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</w:t>
            </w:r>
            <w:r w:rsidR="00AF565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871</w:t>
            </w:r>
          </w:p>
        </w:tc>
      </w:tr>
      <w:tr w:rsidR="004029AE" w:rsidRPr="00FB005D" w14:paraId="4BFAB3DC" w14:textId="77777777" w:rsidTr="00C01580">
        <w:trPr>
          <w:cantSplit/>
        </w:trPr>
        <w:tc>
          <w:tcPr>
            <w:tcW w:w="1955" w:type="pct"/>
          </w:tcPr>
          <w:p w14:paraId="6B383286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62" w:type="pct"/>
            <w:shd w:val="clear" w:color="auto" w:fill="FAFAFA"/>
          </w:tcPr>
          <w:p w14:paraId="65F741A7" w14:textId="34CFABFB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761" w:type="pct"/>
          </w:tcPr>
          <w:p w14:paraId="599E90FD" w14:textId="1E045C30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  <w:tc>
          <w:tcPr>
            <w:tcW w:w="761" w:type="pct"/>
            <w:shd w:val="clear" w:color="auto" w:fill="FAFAFA"/>
          </w:tcPr>
          <w:p w14:paraId="332D1446" w14:textId="569B7E63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761" w:type="pct"/>
          </w:tcPr>
          <w:p w14:paraId="636F9D84" w14:textId="57095F98" w:rsidR="004029AE" w:rsidRPr="00FB005D" w:rsidRDefault="00AC111E" w:rsidP="007D76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</w:tr>
      <w:tr w:rsidR="004029AE" w:rsidRPr="00FB005D" w14:paraId="5EB072D2" w14:textId="77777777" w:rsidTr="00C01580">
        <w:trPr>
          <w:cantSplit/>
        </w:trPr>
        <w:tc>
          <w:tcPr>
            <w:tcW w:w="1955" w:type="pct"/>
          </w:tcPr>
          <w:p w14:paraId="023052EE" w14:textId="6EEC0D28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กำไรจากการขายเงินลงทุนในบริษัทร่วม</w:t>
            </w:r>
          </w:p>
        </w:tc>
        <w:tc>
          <w:tcPr>
            <w:tcW w:w="762" w:type="pct"/>
            <w:shd w:val="clear" w:color="auto" w:fill="FAFAFA"/>
          </w:tcPr>
          <w:p w14:paraId="12EA3786" w14:textId="5F44E45D" w:rsidR="004029AE" w:rsidRPr="00FB005D" w:rsidRDefault="00CE7929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3E60D8F6" w14:textId="5EC32C55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761" w:type="pct"/>
            <w:shd w:val="clear" w:color="auto" w:fill="FAFAFA"/>
          </w:tcPr>
          <w:p w14:paraId="24703893" w14:textId="33183466" w:rsidR="004029AE" w:rsidRPr="00FB005D" w:rsidRDefault="00CE7929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1" w:type="pct"/>
          </w:tcPr>
          <w:p w14:paraId="003725C4" w14:textId="024ED4D4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7D76F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</w:p>
        </w:tc>
      </w:tr>
      <w:tr w:rsidR="004029AE" w:rsidRPr="00FB005D" w14:paraId="74F6D8FA" w14:textId="77777777" w:rsidTr="00C01580">
        <w:trPr>
          <w:cantSplit/>
        </w:trPr>
        <w:tc>
          <w:tcPr>
            <w:tcW w:w="1955" w:type="pct"/>
          </w:tcPr>
          <w:p w14:paraId="6BD2CFC4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762" w:type="pct"/>
            <w:shd w:val="clear" w:color="auto" w:fill="FAFAFA"/>
          </w:tcPr>
          <w:p w14:paraId="11799209" w14:textId="28A6CC7A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</w:p>
        </w:tc>
        <w:tc>
          <w:tcPr>
            <w:tcW w:w="761" w:type="pct"/>
          </w:tcPr>
          <w:p w14:paraId="7FE4123F" w14:textId="553BEC72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</w:t>
            </w:r>
          </w:p>
        </w:tc>
        <w:tc>
          <w:tcPr>
            <w:tcW w:w="761" w:type="pct"/>
            <w:shd w:val="clear" w:color="auto" w:fill="FAFAFA"/>
          </w:tcPr>
          <w:p w14:paraId="6B9CF6D1" w14:textId="23894075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</w:p>
        </w:tc>
        <w:tc>
          <w:tcPr>
            <w:tcW w:w="761" w:type="pct"/>
          </w:tcPr>
          <w:p w14:paraId="7FB59A8C" w14:textId="71D86577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</w:p>
        </w:tc>
      </w:tr>
      <w:tr w:rsidR="004029AE" w:rsidRPr="00FB005D" w14:paraId="172B1FB1" w14:textId="77777777" w:rsidTr="00C01580">
        <w:trPr>
          <w:cantSplit/>
        </w:trPr>
        <w:tc>
          <w:tcPr>
            <w:tcW w:w="1955" w:type="pct"/>
          </w:tcPr>
          <w:p w14:paraId="3CEEF338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shd w:val="clear" w:color="auto" w:fill="FAFAFA"/>
          </w:tcPr>
          <w:p w14:paraId="35F583AF" w14:textId="00C6B71A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761" w:type="pct"/>
          </w:tcPr>
          <w:p w14:paraId="26C9B056" w14:textId="020DD0E5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761" w:type="pct"/>
            <w:shd w:val="clear" w:color="auto" w:fill="FAFAFA"/>
          </w:tcPr>
          <w:p w14:paraId="227E8BF7" w14:textId="40DC96ED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761" w:type="pct"/>
          </w:tcPr>
          <w:p w14:paraId="6BCC4976" w14:textId="779C9A60" w:rsidR="004029AE" w:rsidRPr="00FB005D" w:rsidRDefault="00AC111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</w:tr>
      <w:tr w:rsidR="004029AE" w:rsidRPr="00B30A5E" w14:paraId="65ECE131" w14:textId="77777777" w:rsidTr="00C01580">
        <w:trPr>
          <w:cantSplit/>
        </w:trPr>
        <w:tc>
          <w:tcPr>
            <w:tcW w:w="1955" w:type="pct"/>
          </w:tcPr>
          <w:p w14:paraId="6C6B8B76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2" w:type="pct"/>
            <w:shd w:val="clear" w:color="auto" w:fill="FAFAFA"/>
          </w:tcPr>
          <w:p w14:paraId="74D2169D" w14:textId="77777777" w:rsidR="004029AE" w:rsidRPr="00B30A5E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1" w:type="pct"/>
          </w:tcPr>
          <w:p w14:paraId="3ABA82D7" w14:textId="77777777" w:rsidR="004029AE" w:rsidRPr="00B30A5E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1" w:type="pct"/>
            <w:shd w:val="clear" w:color="auto" w:fill="FAFAFA"/>
          </w:tcPr>
          <w:p w14:paraId="203A4B0C" w14:textId="77777777" w:rsidR="004029AE" w:rsidRPr="00B30A5E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761" w:type="pct"/>
          </w:tcPr>
          <w:p w14:paraId="775DD622" w14:textId="77777777" w:rsidR="004029AE" w:rsidRPr="00B30A5E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</w:tr>
      <w:tr w:rsidR="004029AE" w:rsidRPr="00FB005D" w14:paraId="3BF634F4" w14:textId="77777777" w:rsidTr="00C01580">
        <w:trPr>
          <w:cantSplit/>
        </w:trPr>
        <w:tc>
          <w:tcPr>
            <w:tcW w:w="1955" w:type="pct"/>
          </w:tcPr>
          <w:p w14:paraId="4B8804F8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62" w:type="pct"/>
            <w:shd w:val="clear" w:color="auto" w:fill="FAFAFA"/>
          </w:tcPr>
          <w:p w14:paraId="3C3374B6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</w:tcPr>
          <w:p w14:paraId="1D11430F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shd w:val="clear" w:color="auto" w:fill="FAFAFA"/>
          </w:tcPr>
          <w:p w14:paraId="3A46613A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</w:tcPr>
          <w:p w14:paraId="390CD28D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3D308B" w:rsidRPr="00FB005D" w14:paraId="56BE6FE5" w14:textId="77777777" w:rsidTr="00C01580">
        <w:trPr>
          <w:cantSplit/>
        </w:trPr>
        <w:tc>
          <w:tcPr>
            <w:tcW w:w="1955" w:type="pct"/>
          </w:tcPr>
          <w:p w14:paraId="6F5A4449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762" w:type="pct"/>
            <w:shd w:val="clear" w:color="auto" w:fill="FAFAFA"/>
          </w:tcPr>
          <w:p w14:paraId="74FAA7F1" w14:textId="5A7DAAD1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4F09B978" w14:textId="746E5119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431D003E" w14:textId="4FD18302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3D308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371</w:t>
            </w:r>
          </w:p>
        </w:tc>
        <w:tc>
          <w:tcPr>
            <w:tcW w:w="761" w:type="pct"/>
          </w:tcPr>
          <w:p w14:paraId="4A9F2796" w14:textId="7C228E8C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2F0D4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</w:p>
        </w:tc>
      </w:tr>
      <w:tr w:rsidR="003D308B" w:rsidRPr="00FB005D" w14:paraId="47CB6006" w14:textId="77777777" w:rsidTr="00C01580">
        <w:trPr>
          <w:cantSplit/>
        </w:trPr>
        <w:tc>
          <w:tcPr>
            <w:tcW w:w="1955" w:type="pct"/>
          </w:tcPr>
          <w:p w14:paraId="62D78C31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762" w:type="pct"/>
            <w:shd w:val="clear" w:color="auto" w:fill="FAFAFA"/>
          </w:tcPr>
          <w:p w14:paraId="022A1224" w14:textId="220EFCAD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2306967E" w14:textId="342629FB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4EC82815" w14:textId="6C423456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3D308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761" w:type="pct"/>
          </w:tcPr>
          <w:p w14:paraId="6FB682F8" w14:textId="438273CF" w:rsidR="003D308B" w:rsidRPr="00FB005D" w:rsidRDefault="00AC111E" w:rsidP="005C2D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87757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</w:tr>
      <w:tr w:rsidR="003D308B" w:rsidRPr="00FB005D" w14:paraId="44D750C0" w14:textId="77777777" w:rsidTr="00C01580">
        <w:trPr>
          <w:cantSplit/>
        </w:trPr>
        <w:tc>
          <w:tcPr>
            <w:tcW w:w="1955" w:type="pct"/>
          </w:tcPr>
          <w:p w14:paraId="602FB0CD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762" w:type="pct"/>
            <w:shd w:val="clear" w:color="auto" w:fill="FAFAFA"/>
          </w:tcPr>
          <w:p w14:paraId="209E9486" w14:textId="34005024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7EB4894E" w14:textId="2C48A662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6F04711D" w14:textId="19F5C49C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</w:t>
            </w:r>
          </w:p>
        </w:tc>
        <w:tc>
          <w:tcPr>
            <w:tcW w:w="761" w:type="pct"/>
          </w:tcPr>
          <w:p w14:paraId="18746870" w14:textId="49D000D7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402</w:t>
            </w:r>
          </w:p>
        </w:tc>
      </w:tr>
      <w:tr w:rsidR="003D308B" w:rsidRPr="00FB005D" w14:paraId="73AAEA4B" w14:textId="77777777" w:rsidTr="00C01580">
        <w:trPr>
          <w:cantSplit/>
        </w:trPr>
        <w:tc>
          <w:tcPr>
            <w:tcW w:w="1955" w:type="pct"/>
          </w:tcPr>
          <w:p w14:paraId="1341BB35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762" w:type="pct"/>
            <w:shd w:val="clear" w:color="auto" w:fill="FAFAFA"/>
          </w:tcPr>
          <w:p w14:paraId="5BB7917B" w14:textId="0B0F4003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2C55027D" w14:textId="4A271194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544D30FA" w14:textId="0C17C1E2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3D308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061</w:t>
            </w:r>
          </w:p>
        </w:tc>
        <w:tc>
          <w:tcPr>
            <w:tcW w:w="761" w:type="pct"/>
          </w:tcPr>
          <w:p w14:paraId="305CD02C" w14:textId="78D4F1F0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CB116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200</w:t>
            </w:r>
          </w:p>
        </w:tc>
      </w:tr>
      <w:tr w:rsidR="003D308B" w:rsidRPr="00FB005D" w14:paraId="0B79458F" w14:textId="77777777" w:rsidTr="00C01580">
        <w:trPr>
          <w:cantSplit/>
        </w:trPr>
        <w:tc>
          <w:tcPr>
            <w:tcW w:w="1955" w:type="pct"/>
          </w:tcPr>
          <w:p w14:paraId="7EEB35EE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รายได้ค่าเช่าที่ดิน</w:t>
            </w:r>
          </w:p>
        </w:tc>
        <w:tc>
          <w:tcPr>
            <w:tcW w:w="762" w:type="pct"/>
            <w:shd w:val="clear" w:color="auto" w:fill="FAFAFA"/>
          </w:tcPr>
          <w:p w14:paraId="2080E0E0" w14:textId="631758C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0B3FBD22" w14:textId="69F5A668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274766F8" w14:textId="6A8999E2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</w:p>
        </w:tc>
        <w:tc>
          <w:tcPr>
            <w:tcW w:w="761" w:type="pct"/>
          </w:tcPr>
          <w:p w14:paraId="7945F29C" w14:textId="564CCC06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</w:t>
            </w:r>
          </w:p>
        </w:tc>
      </w:tr>
      <w:tr w:rsidR="003D308B" w:rsidRPr="00FB005D" w14:paraId="1B200D28" w14:textId="77777777" w:rsidTr="00C01580">
        <w:trPr>
          <w:cantSplit/>
        </w:trPr>
        <w:tc>
          <w:tcPr>
            <w:tcW w:w="1955" w:type="pct"/>
          </w:tcPr>
          <w:p w14:paraId="466E2E3B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62" w:type="pct"/>
            <w:shd w:val="clear" w:color="auto" w:fill="FAFAFA"/>
          </w:tcPr>
          <w:p w14:paraId="0BF05884" w14:textId="11B5B226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1E807395" w14:textId="1A5989A3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40DED460" w14:textId="0A4757FD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D308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581</w:t>
            </w:r>
          </w:p>
        </w:tc>
        <w:tc>
          <w:tcPr>
            <w:tcW w:w="761" w:type="pct"/>
          </w:tcPr>
          <w:p w14:paraId="3F863806" w14:textId="6415515A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B116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429</w:t>
            </w:r>
          </w:p>
        </w:tc>
      </w:tr>
      <w:tr w:rsidR="003D308B" w:rsidRPr="00FB005D" w14:paraId="25519A57" w14:textId="77777777" w:rsidTr="00C01580">
        <w:trPr>
          <w:cantSplit/>
        </w:trPr>
        <w:tc>
          <w:tcPr>
            <w:tcW w:w="1955" w:type="pct"/>
          </w:tcPr>
          <w:p w14:paraId="37A57C3E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762" w:type="pct"/>
            <w:shd w:val="clear" w:color="auto" w:fill="FAFAFA"/>
          </w:tcPr>
          <w:p w14:paraId="629C1FA7" w14:textId="028005D8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1A772E4D" w14:textId="7AE9D393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6937F146" w14:textId="789AA671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D308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</w:p>
        </w:tc>
        <w:tc>
          <w:tcPr>
            <w:tcW w:w="761" w:type="pct"/>
            <w:shd w:val="clear" w:color="auto" w:fill="auto"/>
          </w:tcPr>
          <w:p w14:paraId="222FF834" w14:textId="23579346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F445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027</w:t>
            </w:r>
          </w:p>
        </w:tc>
      </w:tr>
      <w:tr w:rsidR="003D308B" w:rsidRPr="00FB005D" w14:paraId="1D18DF9D" w14:textId="77777777" w:rsidTr="00C01580">
        <w:trPr>
          <w:cantSplit/>
        </w:trPr>
        <w:tc>
          <w:tcPr>
            <w:tcW w:w="1955" w:type="pct"/>
          </w:tcPr>
          <w:p w14:paraId="469ABEF7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762" w:type="pct"/>
            <w:shd w:val="clear" w:color="auto" w:fill="FAFAFA"/>
          </w:tcPr>
          <w:p w14:paraId="399CEEE2" w14:textId="046CDF21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1" w:type="pct"/>
          </w:tcPr>
          <w:p w14:paraId="5485362F" w14:textId="381A4F82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157C7A00" w14:textId="5D1507B5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D308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761" w:type="pct"/>
          </w:tcPr>
          <w:p w14:paraId="63610C11" w14:textId="7151D72F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F445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</w:tr>
      <w:tr w:rsidR="003D308B" w:rsidRPr="00FB005D" w14:paraId="74430168" w14:textId="77777777" w:rsidTr="00C01580">
        <w:trPr>
          <w:cantSplit/>
        </w:trPr>
        <w:tc>
          <w:tcPr>
            <w:tcW w:w="1955" w:type="pct"/>
          </w:tcPr>
          <w:p w14:paraId="5E47520A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762" w:type="pct"/>
            <w:shd w:val="clear" w:color="auto" w:fill="FAFAFA"/>
          </w:tcPr>
          <w:p w14:paraId="712338D3" w14:textId="5FB8962F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6F47E5C5" w14:textId="28A1714E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34469ECB" w14:textId="1EA99D4E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D308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690</w:t>
            </w:r>
          </w:p>
        </w:tc>
        <w:tc>
          <w:tcPr>
            <w:tcW w:w="761" w:type="pct"/>
          </w:tcPr>
          <w:p w14:paraId="14469EB3" w14:textId="0153734A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F445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796</w:t>
            </w:r>
          </w:p>
        </w:tc>
      </w:tr>
      <w:tr w:rsidR="003D308B" w:rsidRPr="00FB005D" w14:paraId="3BCB132D" w14:textId="77777777" w:rsidTr="00C01580">
        <w:trPr>
          <w:cantSplit/>
        </w:trPr>
        <w:tc>
          <w:tcPr>
            <w:tcW w:w="1955" w:type="pct"/>
          </w:tcPr>
          <w:p w14:paraId="4999DE74" w14:textId="77777777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shd w:val="clear" w:color="auto" w:fill="FAFAFA"/>
          </w:tcPr>
          <w:p w14:paraId="2EF7E2BB" w14:textId="47666574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76C1EA8F" w14:textId="786167CD" w:rsidR="003D308B" w:rsidRPr="00FB005D" w:rsidRDefault="003D308B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08506CDC" w14:textId="3E51F59D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</w:p>
        </w:tc>
        <w:tc>
          <w:tcPr>
            <w:tcW w:w="761" w:type="pct"/>
          </w:tcPr>
          <w:p w14:paraId="106CDF9C" w14:textId="1F95AAEA" w:rsidR="003D308B" w:rsidRPr="00FB005D" w:rsidRDefault="00AC111E" w:rsidP="003D3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</w:p>
        </w:tc>
      </w:tr>
      <w:tr w:rsidR="004029AE" w:rsidRPr="00B30A5E" w14:paraId="58E962C5" w14:textId="77777777" w:rsidTr="00C01580">
        <w:trPr>
          <w:cantSplit/>
        </w:trPr>
        <w:tc>
          <w:tcPr>
            <w:tcW w:w="1955" w:type="pct"/>
          </w:tcPr>
          <w:p w14:paraId="78AB8554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2" w:type="pct"/>
            <w:shd w:val="clear" w:color="auto" w:fill="FAFAFA"/>
          </w:tcPr>
          <w:p w14:paraId="6726DB81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1" w:type="pct"/>
          </w:tcPr>
          <w:p w14:paraId="58BFC498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FAFAFA"/>
          </w:tcPr>
          <w:p w14:paraId="4FE5E82A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1" w:type="pct"/>
          </w:tcPr>
          <w:p w14:paraId="42087125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4029AE" w:rsidRPr="00FB005D" w14:paraId="2F60BB32" w14:textId="77777777" w:rsidTr="00C01580">
        <w:trPr>
          <w:cantSplit/>
        </w:trPr>
        <w:tc>
          <w:tcPr>
            <w:tcW w:w="1955" w:type="pct"/>
          </w:tcPr>
          <w:p w14:paraId="0C7F009A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762" w:type="pct"/>
            <w:shd w:val="clear" w:color="auto" w:fill="FAFAFA"/>
          </w:tcPr>
          <w:p w14:paraId="7F46D009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5AA7DD08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shd w:val="clear" w:color="auto" w:fill="FAFAFA"/>
          </w:tcPr>
          <w:p w14:paraId="74D76E2B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07AA67E7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29AE" w:rsidRPr="00FB005D" w14:paraId="10847BA4" w14:textId="77777777" w:rsidTr="00C01580">
        <w:trPr>
          <w:cantSplit/>
        </w:trPr>
        <w:tc>
          <w:tcPr>
            <w:tcW w:w="1955" w:type="pct"/>
          </w:tcPr>
          <w:p w14:paraId="2CFA426F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762" w:type="pct"/>
            <w:shd w:val="clear" w:color="auto" w:fill="FAFAFA"/>
          </w:tcPr>
          <w:p w14:paraId="17D36AED" w14:textId="6F00B6C1" w:rsidR="004029AE" w:rsidRPr="00FB005D" w:rsidRDefault="003D308B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24B9CE55" w14:textId="763EE269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761" w:type="pct"/>
            <w:shd w:val="clear" w:color="auto" w:fill="FAFAFA"/>
          </w:tcPr>
          <w:p w14:paraId="072D4A41" w14:textId="74EC63B4" w:rsidR="004029AE" w:rsidRPr="00FB005D" w:rsidRDefault="003D308B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6F865C01" w14:textId="50D4BDEC" w:rsidR="004029AE" w:rsidRPr="00FB005D" w:rsidRDefault="00B60EE4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66154D02" w14:textId="77777777" w:rsidTr="00C01580">
        <w:trPr>
          <w:cantSplit/>
        </w:trPr>
        <w:tc>
          <w:tcPr>
            <w:tcW w:w="1955" w:type="pct"/>
          </w:tcPr>
          <w:p w14:paraId="1A74CE92" w14:textId="2663B651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762" w:type="pct"/>
            <w:shd w:val="clear" w:color="auto" w:fill="FAFAFA"/>
          </w:tcPr>
          <w:p w14:paraId="0E257B14" w14:textId="16DFF712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761" w:type="pct"/>
          </w:tcPr>
          <w:p w14:paraId="4EEF5F0B" w14:textId="6E6C44F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</w:p>
        </w:tc>
        <w:tc>
          <w:tcPr>
            <w:tcW w:w="761" w:type="pct"/>
            <w:shd w:val="clear" w:color="auto" w:fill="FAFAFA"/>
          </w:tcPr>
          <w:p w14:paraId="501E0C5A" w14:textId="519E60E2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761" w:type="pct"/>
          </w:tcPr>
          <w:p w14:paraId="2BCCACFE" w14:textId="66D8236C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</w:p>
        </w:tc>
      </w:tr>
      <w:tr w:rsidR="004029AE" w:rsidRPr="00FB005D" w14:paraId="5AC8BC0C" w14:textId="77777777" w:rsidTr="00C01580">
        <w:trPr>
          <w:cantSplit/>
        </w:trPr>
        <w:tc>
          <w:tcPr>
            <w:tcW w:w="1955" w:type="pct"/>
          </w:tcPr>
          <w:p w14:paraId="4587FDFF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62" w:type="pct"/>
            <w:shd w:val="clear" w:color="auto" w:fill="FAFAFA"/>
          </w:tcPr>
          <w:p w14:paraId="0D27FB0D" w14:textId="7264E559" w:rsidR="004029AE" w:rsidRPr="00FB005D" w:rsidRDefault="003D308B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51D6EC47" w14:textId="182A4BE8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761" w:type="pct"/>
            <w:shd w:val="clear" w:color="auto" w:fill="FAFAFA"/>
          </w:tcPr>
          <w:p w14:paraId="3D332F5E" w14:textId="5169E919" w:rsidR="004029AE" w:rsidRPr="00FB005D" w:rsidRDefault="003D308B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6FACFF3D" w14:textId="1850413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4029AE" w:rsidRPr="00FB005D" w14:paraId="417DB914" w14:textId="77777777" w:rsidTr="00C01580">
        <w:trPr>
          <w:cantSplit/>
        </w:trPr>
        <w:tc>
          <w:tcPr>
            <w:tcW w:w="1955" w:type="pct"/>
          </w:tcPr>
          <w:p w14:paraId="61E2FFFC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41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762" w:type="pct"/>
            <w:shd w:val="clear" w:color="auto" w:fill="FAFAFA"/>
          </w:tcPr>
          <w:p w14:paraId="5C834867" w14:textId="5B47B2E5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</w:p>
        </w:tc>
        <w:tc>
          <w:tcPr>
            <w:tcW w:w="761" w:type="pct"/>
          </w:tcPr>
          <w:p w14:paraId="337D79CD" w14:textId="5F47B66A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761" w:type="pct"/>
            <w:shd w:val="clear" w:color="auto" w:fill="FAFAFA"/>
          </w:tcPr>
          <w:p w14:paraId="6FB673E7" w14:textId="67357850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</w:p>
        </w:tc>
        <w:tc>
          <w:tcPr>
            <w:tcW w:w="761" w:type="pct"/>
          </w:tcPr>
          <w:p w14:paraId="45895B3B" w14:textId="34EE0018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</w:p>
        </w:tc>
      </w:tr>
      <w:tr w:rsidR="004029AE" w:rsidRPr="00B30A5E" w14:paraId="3DC02A39" w14:textId="77777777" w:rsidTr="00C01580">
        <w:trPr>
          <w:cantSplit/>
        </w:trPr>
        <w:tc>
          <w:tcPr>
            <w:tcW w:w="1955" w:type="pct"/>
          </w:tcPr>
          <w:p w14:paraId="3ABB7446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2" w:type="pct"/>
            <w:shd w:val="clear" w:color="auto" w:fill="FAFAFA"/>
          </w:tcPr>
          <w:p w14:paraId="446867A3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1" w:type="pct"/>
          </w:tcPr>
          <w:p w14:paraId="745CB99E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FAFAFA"/>
          </w:tcPr>
          <w:p w14:paraId="2449E7B3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1" w:type="pct"/>
          </w:tcPr>
          <w:p w14:paraId="424A76E6" w14:textId="77777777" w:rsidR="004029AE" w:rsidRPr="00B30A5E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4029AE" w:rsidRPr="00FB005D" w14:paraId="48FAEE73" w14:textId="77777777" w:rsidTr="00C01580">
        <w:trPr>
          <w:cantSplit/>
        </w:trPr>
        <w:tc>
          <w:tcPr>
            <w:tcW w:w="1955" w:type="pct"/>
          </w:tcPr>
          <w:p w14:paraId="1020B04A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62" w:type="pct"/>
            <w:shd w:val="clear" w:color="auto" w:fill="FAFAFA"/>
          </w:tcPr>
          <w:p w14:paraId="5117C9B8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18A27296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shd w:val="clear" w:color="auto" w:fill="FAFAFA"/>
          </w:tcPr>
          <w:p w14:paraId="2B1296B2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032BF8F8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29AE" w:rsidRPr="00FB005D" w14:paraId="66E49B1C" w14:textId="77777777" w:rsidTr="00C01580">
        <w:trPr>
          <w:cantSplit/>
        </w:trPr>
        <w:tc>
          <w:tcPr>
            <w:tcW w:w="1955" w:type="pct"/>
          </w:tcPr>
          <w:p w14:paraId="5D9A9FFF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762" w:type="pct"/>
            <w:shd w:val="clear" w:color="auto" w:fill="FAFAFA"/>
          </w:tcPr>
          <w:p w14:paraId="0FF8F1E6" w14:textId="32E1060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2761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</w:p>
        </w:tc>
        <w:tc>
          <w:tcPr>
            <w:tcW w:w="761" w:type="pct"/>
          </w:tcPr>
          <w:p w14:paraId="5C64CC7C" w14:textId="26F0FD98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761" w:type="pct"/>
            <w:shd w:val="clear" w:color="auto" w:fill="FAFAFA"/>
          </w:tcPr>
          <w:p w14:paraId="22059946" w14:textId="722E1877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2761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587</w:t>
            </w:r>
          </w:p>
        </w:tc>
        <w:tc>
          <w:tcPr>
            <w:tcW w:w="761" w:type="pct"/>
          </w:tcPr>
          <w:p w14:paraId="4BD5DF4E" w14:textId="55C9B3E3" w:rsidR="004029AE" w:rsidRPr="00FB005D" w:rsidRDefault="00B95E90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0F9A4E93" w14:textId="77777777" w:rsidTr="00C01580">
        <w:trPr>
          <w:cantSplit/>
        </w:trPr>
        <w:tc>
          <w:tcPr>
            <w:tcW w:w="1955" w:type="pct"/>
          </w:tcPr>
          <w:p w14:paraId="6B1F70F6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762" w:type="pct"/>
            <w:shd w:val="clear" w:color="auto" w:fill="FAFAFA"/>
          </w:tcPr>
          <w:p w14:paraId="303D8DDF" w14:textId="5FFDCCA7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761" w:type="pct"/>
          </w:tcPr>
          <w:p w14:paraId="44786B45" w14:textId="138086AB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676</w:t>
            </w:r>
          </w:p>
        </w:tc>
        <w:tc>
          <w:tcPr>
            <w:tcW w:w="761" w:type="pct"/>
            <w:shd w:val="clear" w:color="auto" w:fill="FAFAFA"/>
          </w:tcPr>
          <w:p w14:paraId="5AB805F0" w14:textId="56CB8A26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507</w:t>
            </w:r>
          </w:p>
        </w:tc>
        <w:tc>
          <w:tcPr>
            <w:tcW w:w="761" w:type="pct"/>
          </w:tcPr>
          <w:p w14:paraId="60C8BA27" w14:textId="11EAA7FB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676</w:t>
            </w:r>
          </w:p>
        </w:tc>
      </w:tr>
      <w:tr w:rsidR="004029AE" w:rsidRPr="00FB005D" w14:paraId="2EE38C1D" w14:textId="77777777" w:rsidTr="00C01580">
        <w:trPr>
          <w:cantSplit/>
        </w:trPr>
        <w:tc>
          <w:tcPr>
            <w:tcW w:w="1955" w:type="pct"/>
          </w:tcPr>
          <w:p w14:paraId="2DC5202A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762" w:type="pct"/>
            <w:shd w:val="clear" w:color="auto" w:fill="FAFAFA"/>
          </w:tcPr>
          <w:p w14:paraId="7E6FBF06" w14:textId="01E35341" w:rsidR="004029AE" w:rsidRPr="00FB005D" w:rsidRDefault="000D6D6B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  <w:tc>
          <w:tcPr>
            <w:tcW w:w="761" w:type="pct"/>
          </w:tcPr>
          <w:p w14:paraId="20004C3B" w14:textId="49F2F41B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761" w:type="pct"/>
            <w:shd w:val="clear" w:color="auto" w:fill="FAFAFA"/>
          </w:tcPr>
          <w:p w14:paraId="4679416F" w14:textId="044D55B2" w:rsidR="004029AE" w:rsidRPr="00FB005D" w:rsidRDefault="000D6D6B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  <w:tc>
          <w:tcPr>
            <w:tcW w:w="761" w:type="pct"/>
          </w:tcPr>
          <w:p w14:paraId="34D01C89" w14:textId="6F2074F6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</w:tr>
      <w:tr w:rsidR="004029AE" w:rsidRPr="00FB005D" w14:paraId="67879964" w14:textId="77777777" w:rsidTr="00C01580">
        <w:trPr>
          <w:cantSplit/>
        </w:trPr>
        <w:tc>
          <w:tcPr>
            <w:tcW w:w="1955" w:type="pct"/>
          </w:tcPr>
          <w:p w14:paraId="6A82EDEE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762" w:type="pct"/>
            <w:shd w:val="clear" w:color="auto" w:fill="FAFAFA"/>
          </w:tcPr>
          <w:p w14:paraId="3BEEA28C" w14:textId="13725A55" w:rsidR="004029AE" w:rsidRPr="00FB005D" w:rsidRDefault="007E4FD1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4CDE9B97" w14:textId="10CA68B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1303DBAE" w14:textId="53B9D7EF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E4FD1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024</w:t>
            </w:r>
          </w:p>
        </w:tc>
        <w:tc>
          <w:tcPr>
            <w:tcW w:w="761" w:type="pct"/>
          </w:tcPr>
          <w:p w14:paraId="160F644D" w14:textId="18E8CAB3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95E9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264</w:t>
            </w:r>
          </w:p>
        </w:tc>
      </w:tr>
      <w:tr w:rsidR="004029AE" w:rsidRPr="00FB005D" w14:paraId="3D7BCB69" w14:textId="77777777" w:rsidTr="00C01580">
        <w:trPr>
          <w:cantSplit/>
        </w:trPr>
        <w:tc>
          <w:tcPr>
            <w:tcW w:w="1955" w:type="pct"/>
          </w:tcPr>
          <w:p w14:paraId="66EF32B0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62" w:type="pct"/>
            <w:shd w:val="clear" w:color="auto" w:fill="FAFAFA"/>
          </w:tcPr>
          <w:p w14:paraId="01786C53" w14:textId="22101145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761" w:type="pct"/>
          </w:tcPr>
          <w:p w14:paraId="03E04C3A" w14:textId="22F758C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61" w:type="pct"/>
            <w:shd w:val="clear" w:color="auto" w:fill="FAFAFA"/>
          </w:tcPr>
          <w:p w14:paraId="4ED8F6A8" w14:textId="290F76B2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761" w:type="pct"/>
          </w:tcPr>
          <w:p w14:paraId="747B6919" w14:textId="1E5EF281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</w:p>
        </w:tc>
      </w:tr>
      <w:tr w:rsidR="004029AE" w:rsidRPr="00FB005D" w14:paraId="45D1B300" w14:textId="77777777" w:rsidTr="00C01580">
        <w:trPr>
          <w:cantSplit/>
        </w:trPr>
        <w:tc>
          <w:tcPr>
            <w:tcW w:w="1955" w:type="pct"/>
          </w:tcPr>
          <w:p w14:paraId="51374134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762" w:type="pct"/>
            <w:shd w:val="clear" w:color="auto" w:fill="FAFAFA"/>
          </w:tcPr>
          <w:p w14:paraId="4FCD3B5C" w14:textId="038849BE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761" w:type="pct"/>
          </w:tcPr>
          <w:p w14:paraId="0F6B1F9A" w14:textId="5A93628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761" w:type="pct"/>
            <w:shd w:val="clear" w:color="auto" w:fill="FAFAFA"/>
          </w:tcPr>
          <w:p w14:paraId="1BA80EFF" w14:textId="2B76CB12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</w:p>
        </w:tc>
        <w:tc>
          <w:tcPr>
            <w:tcW w:w="761" w:type="pct"/>
          </w:tcPr>
          <w:p w14:paraId="1953FB05" w14:textId="5AFD57BA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432</w:t>
            </w:r>
          </w:p>
        </w:tc>
      </w:tr>
      <w:tr w:rsidR="004029AE" w:rsidRPr="00FB005D" w14:paraId="1D333404" w14:textId="77777777" w:rsidTr="00C01580">
        <w:trPr>
          <w:cantSplit/>
        </w:trPr>
        <w:tc>
          <w:tcPr>
            <w:tcW w:w="1955" w:type="pct"/>
          </w:tcPr>
          <w:p w14:paraId="18CCEC15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shd w:val="clear" w:color="auto" w:fill="FAFAFA"/>
          </w:tcPr>
          <w:p w14:paraId="08899662" w14:textId="7CB7DB73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</w:p>
        </w:tc>
        <w:tc>
          <w:tcPr>
            <w:tcW w:w="761" w:type="pct"/>
          </w:tcPr>
          <w:p w14:paraId="215ADC49" w14:textId="193D9645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</w:p>
        </w:tc>
        <w:tc>
          <w:tcPr>
            <w:tcW w:w="761" w:type="pct"/>
            <w:shd w:val="clear" w:color="auto" w:fill="FAFAFA"/>
          </w:tcPr>
          <w:p w14:paraId="35C19637" w14:textId="27E3D94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</w:p>
        </w:tc>
        <w:tc>
          <w:tcPr>
            <w:tcW w:w="761" w:type="pct"/>
          </w:tcPr>
          <w:p w14:paraId="5EAC9093" w14:textId="13FAACCE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</w:p>
        </w:tc>
      </w:tr>
    </w:tbl>
    <w:p w14:paraId="4C1B1DC4" w14:textId="76D187BE" w:rsidR="000D6D6B" w:rsidRPr="00FB005D" w:rsidRDefault="000D6D6B" w:rsidP="000D6D6B">
      <w:pPr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 xml:space="preserve">)  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ล้านบาท</w:t>
      </w:r>
    </w:p>
    <w:p w14:paraId="505F4469" w14:textId="5FADCCC0" w:rsidR="00B30A5E" w:rsidRDefault="00B30A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p w14:paraId="2994C21C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9"/>
        <w:gridCol w:w="1442"/>
        <w:gridCol w:w="1440"/>
        <w:gridCol w:w="1440"/>
        <w:gridCol w:w="1440"/>
      </w:tblGrid>
      <w:tr w:rsidR="00ED669B" w:rsidRPr="00FB005D" w14:paraId="535166E8" w14:textId="77777777" w:rsidTr="00C01580">
        <w:trPr>
          <w:cantSplit/>
          <w:trHeight w:val="64"/>
          <w:tblHeader/>
        </w:trPr>
        <w:tc>
          <w:tcPr>
            <w:tcW w:w="1955" w:type="pct"/>
          </w:tcPr>
          <w:p w14:paraId="5EC73950" w14:textId="77777777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E950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89ED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00FC7C3E" w14:textId="77777777" w:rsidTr="00C01580">
        <w:trPr>
          <w:cantSplit/>
          <w:trHeight w:val="242"/>
          <w:tblHeader/>
        </w:trPr>
        <w:tc>
          <w:tcPr>
            <w:tcW w:w="1955" w:type="pct"/>
          </w:tcPr>
          <w:p w14:paraId="74E5A7D9" w14:textId="4E8E4231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29651A4F" w14:textId="7D6D4E35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26AF0086" w14:textId="6F0D2C9F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22B3D485" w14:textId="2CC3B38C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1" w:type="pct"/>
            <w:tcBorders>
              <w:top w:val="single" w:sz="4" w:space="0" w:color="auto"/>
            </w:tcBorders>
            <w:vAlign w:val="center"/>
          </w:tcPr>
          <w:p w14:paraId="67ECC2DD" w14:textId="26BE75F9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0FADC174" w14:textId="77777777" w:rsidTr="00C01580">
        <w:trPr>
          <w:cantSplit/>
          <w:trHeight w:val="74"/>
          <w:tblHeader/>
        </w:trPr>
        <w:tc>
          <w:tcPr>
            <w:tcW w:w="1955" w:type="pct"/>
          </w:tcPr>
          <w:p w14:paraId="713715D6" w14:textId="77777777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694D9F3D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61E2CD2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14:paraId="54E499B8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14:paraId="60EA1829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5A3F32E1" w14:textId="77777777" w:rsidTr="00C01580">
        <w:trPr>
          <w:cantSplit/>
        </w:trPr>
        <w:tc>
          <w:tcPr>
            <w:tcW w:w="1955" w:type="pct"/>
          </w:tcPr>
          <w:p w14:paraId="17E3297A" w14:textId="77777777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2" w:type="pct"/>
            <w:shd w:val="clear" w:color="auto" w:fill="FAFAFA"/>
          </w:tcPr>
          <w:p w14:paraId="00BAF8D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761" w:type="pct"/>
          </w:tcPr>
          <w:p w14:paraId="1FE97A4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FAFAFA"/>
          </w:tcPr>
          <w:p w14:paraId="5B046FF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761" w:type="pct"/>
          </w:tcPr>
          <w:p w14:paraId="54479C2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ED669B" w:rsidRPr="00FB005D" w14:paraId="009E5BA5" w14:textId="77777777" w:rsidTr="00C01580">
        <w:trPr>
          <w:cantSplit/>
        </w:trPr>
        <w:tc>
          <w:tcPr>
            <w:tcW w:w="1955" w:type="pct"/>
          </w:tcPr>
          <w:p w14:paraId="458FB4FC" w14:textId="77777777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บริษัทย่อยของบริษัทใหญ่</w:t>
            </w:r>
          </w:p>
        </w:tc>
        <w:tc>
          <w:tcPr>
            <w:tcW w:w="762" w:type="pct"/>
            <w:shd w:val="clear" w:color="auto" w:fill="FAFAFA"/>
          </w:tcPr>
          <w:p w14:paraId="351EF9D2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0062B1B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shd w:val="clear" w:color="auto" w:fill="FAFAFA"/>
          </w:tcPr>
          <w:p w14:paraId="6547F3A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</w:tcPr>
          <w:p w14:paraId="145AF60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29AE" w:rsidRPr="00FB005D" w14:paraId="7D5DC47F" w14:textId="77777777" w:rsidTr="00C01580">
        <w:trPr>
          <w:cantSplit/>
        </w:trPr>
        <w:tc>
          <w:tcPr>
            <w:tcW w:w="1955" w:type="pct"/>
          </w:tcPr>
          <w:p w14:paraId="562E7346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762" w:type="pct"/>
            <w:shd w:val="clear" w:color="auto" w:fill="FAFAFA"/>
          </w:tcPr>
          <w:p w14:paraId="4F093652" w14:textId="2BEC5D1A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  <w:r w:rsidR="006E62E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761" w:type="pct"/>
          </w:tcPr>
          <w:p w14:paraId="2F75D0B1" w14:textId="0CDDD6F0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</w:p>
        </w:tc>
        <w:tc>
          <w:tcPr>
            <w:tcW w:w="761" w:type="pct"/>
            <w:shd w:val="clear" w:color="auto" w:fill="FAFAFA"/>
          </w:tcPr>
          <w:p w14:paraId="55D3D52A" w14:textId="045AC032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6E62E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</w:p>
        </w:tc>
        <w:tc>
          <w:tcPr>
            <w:tcW w:w="761" w:type="pct"/>
          </w:tcPr>
          <w:p w14:paraId="3AA5954F" w14:textId="1A85C07A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2E5E89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</w:p>
        </w:tc>
      </w:tr>
      <w:tr w:rsidR="004029AE" w:rsidRPr="00FB005D" w14:paraId="50D403D9" w14:textId="77777777" w:rsidTr="00C01580">
        <w:trPr>
          <w:cantSplit/>
        </w:trPr>
        <w:tc>
          <w:tcPr>
            <w:tcW w:w="1955" w:type="pct"/>
          </w:tcPr>
          <w:p w14:paraId="1148434F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762" w:type="pct"/>
            <w:shd w:val="clear" w:color="auto" w:fill="FAFAFA"/>
          </w:tcPr>
          <w:p w14:paraId="1C4AFB41" w14:textId="38DBDF8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0D6D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883</w:t>
            </w:r>
          </w:p>
        </w:tc>
        <w:tc>
          <w:tcPr>
            <w:tcW w:w="761" w:type="pct"/>
          </w:tcPr>
          <w:p w14:paraId="0395A005" w14:textId="1F27721E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655</w:t>
            </w:r>
          </w:p>
        </w:tc>
        <w:tc>
          <w:tcPr>
            <w:tcW w:w="761" w:type="pct"/>
            <w:shd w:val="clear" w:color="auto" w:fill="FAFAFA"/>
          </w:tcPr>
          <w:p w14:paraId="1E288429" w14:textId="65129D7F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D6D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761" w:type="pct"/>
          </w:tcPr>
          <w:p w14:paraId="1362D00B" w14:textId="7A47926E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2E5E89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4029AE" w:rsidRPr="00FB005D" w14:paraId="6CD0A319" w14:textId="77777777" w:rsidTr="00C01580">
        <w:trPr>
          <w:cantSplit/>
        </w:trPr>
        <w:tc>
          <w:tcPr>
            <w:tcW w:w="1955" w:type="pct"/>
          </w:tcPr>
          <w:p w14:paraId="584C2D1E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762" w:type="pct"/>
            <w:shd w:val="clear" w:color="auto" w:fill="FAFAFA"/>
          </w:tcPr>
          <w:p w14:paraId="7D6BCC8F" w14:textId="16E97789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761" w:type="pct"/>
          </w:tcPr>
          <w:p w14:paraId="2B938309" w14:textId="105072CC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</w:p>
        </w:tc>
        <w:tc>
          <w:tcPr>
            <w:tcW w:w="761" w:type="pct"/>
            <w:shd w:val="clear" w:color="auto" w:fill="FAFAFA"/>
          </w:tcPr>
          <w:p w14:paraId="5516B820" w14:textId="47438B23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</w:p>
        </w:tc>
        <w:tc>
          <w:tcPr>
            <w:tcW w:w="761" w:type="pct"/>
          </w:tcPr>
          <w:p w14:paraId="63A284E1" w14:textId="1CB1050F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</w:tr>
      <w:tr w:rsidR="004029AE" w:rsidRPr="00FB005D" w14:paraId="591BC448" w14:textId="77777777" w:rsidTr="00C01580">
        <w:trPr>
          <w:cantSplit/>
        </w:trPr>
        <w:tc>
          <w:tcPr>
            <w:tcW w:w="1955" w:type="pct"/>
          </w:tcPr>
          <w:p w14:paraId="1B0DDD7C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762" w:type="pct"/>
            <w:shd w:val="clear" w:color="auto" w:fill="FAFAFA"/>
          </w:tcPr>
          <w:p w14:paraId="7DF6AAFF" w14:textId="692CB130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</w:p>
        </w:tc>
        <w:tc>
          <w:tcPr>
            <w:tcW w:w="761" w:type="pct"/>
          </w:tcPr>
          <w:p w14:paraId="7B0AE761" w14:textId="1B30C385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</w:p>
        </w:tc>
        <w:tc>
          <w:tcPr>
            <w:tcW w:w="761" w:type="pct"/>
            <w:shd w:val="clear" w:color="auto" w:fill="FAFAFA"/>
          </w:tcPr>
          <w:p w14:paraId="6C5B600F" w14:textId="71E65A1F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</w:p>
        </w:tc>
        <w:tc>
          <w:tcPr>
            <w:tcW w:w="761" w:type="pct"/>
          </w:tcPr>
          <w:p w14:paraId="088107FA" w14:textId="27E34A9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</w:p>
        </w:tc>
      </w:tr>
      <w:tr w:rsidR="008A653D" w:rsidRPr="00FB005D" w14:paraId="71CCF4BA" w14:textId="77777777" w:rsidTr="00C01580">
        <w:trPr>
          <w:cantSplit/>
        </w:trPr>
        <w:tc>
          <w:tcPr>
            <w:tcW w:w="1955" w:type="pct"/>
          </w:tcPr>
          <w:p w14:paraId="19B3A6C3" w14:textId="0496194F" w:rsidR="008A653D" w:rsidRPr="00FB005D" w:rsidRDefault="008A653D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762" w:type="pct"/>
            <w:shd w:val="clear" w:color="auto" w:fill="FAFAFA"/>
          </w:tcPr>
          <w:p w14:paraId="1C114FD3" w14:textId="1D3299CB" w:rsidR="008A653D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761" w:type="pct"/>
          </w:tcPr>
          <w:p w14:paraId="5F3001FB" w14:textId="649DFFD4" w:rsidR="008A653D" w:rsidRPr="00FB005D" w:rsidRDefault="008A653D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4FC8DA17" w14:textId="536F8DAF" w:rsidR="008A653D" w:rsidRPr="00FB005D" w:rsidRDefault="00AC111E" w:rsidP="008148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761" w:type="pct"/>
          </w:tcPr>
          <w:p w14:paraId="67639160" w14:textId="40341E51" w:rsidR="008A653D" w:rsidRPr="00FB005D" w:rsidRDefault="008A653D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4B879B8F" w14:textId="77777777" w:rsidTr="00C01580">
        <w:trPr>
          <w:cantSplit/>
        </w:trPr>
        <w:tc>
          <w:tcPr>
            <w:tcW w:w="1955" w:type="pct"/>
          </w:tcPr>
          <w:p w14:paraId="1945DC6B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762" w:type="pct"/>
            <w:shd w:val="clear" w:color="auto" w:fill="FAFAFA"/>
          </w:tcPr>
          <w:p w14:paraId="2825BBAE" w14:textId="2F77E2AF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</w:p>
        </w:tc>
        <w:tc>
          <w:tcPr>
            <w:tcW w:w="761" w:type="pct"/>
          </w:tcPr>
          <w:p w14:paraId="4A9DCEA3" w14:textId="656E9994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</w:p>
        </w:tc>
        <w:tc>
          <w:tcPr>
            <w:tcW w:w="761" w:type="pct"/>
            <w:shd w:val="clear" w:color="auto" w:fill="FAFAFA"/>
          </w:tcPr>
          <w:p w14:paraId="230D278C" w14:textId="6F5E0EA2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</w:p>
        </w:tc>
        <w:tc>
          <w:tcPr>
            <w:tcW w:w="761" w:type="pct"/>
          </w:tcPr>
          <w:p w14:paraId="4AB2E1A7" w14:textId="32404E65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</w:p>
        </w:tc>
      </w:tr>
      <w:tr w:rsidR="006577C6" w:rsidRPr="00FB005D" w14:paraId="5DDA62DC" w14:textId="77777777" w:rsidTr="00C01580">
        <w:trPr>
          <w:cantSplit/>
        </w:trPr>
        <w:tc>
          <w:tcPr>
            <w:tcW w:w="1955" w:type="pct"/>
          </w:tcPr>
          <w:p w14:paraId="21EAFFBC" w14:textId="1B78FFD2" w:rsidR="006577C6" w:rsidRPr="00FB005D" w:rsidRDefault="006577C6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shd w:val="clear" w:color="auto" w:fill="FAFAFA"/>
          </w:tcPr>
          <w:p w14:paraId="4F61810C" w14:textId="4F8756F0" w:rsidR="006577C6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761" w:type="pct"/>
          </w:tcPr>
          <w:p w14:paraId="6AA09A93" w14:textId="7165A1F6" w:rsidR="006577C6" w:rsidRPr="00FB005D" w:rsidRDefault="002E5E89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1" w:type="pct"/>
            <w:shd w:val="clear" w:color="auto" w:fill="FAFAFA"/>
          </w:tcPr>
          <w:p w14:paraId="2E56E4DA" w14:textId="417646DE" w:rsidR="006577C6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761" w:type="pct"/>
          </w:tcPr>
          <w:p w14:paraId="569644CD" w14:textId="5F34D9D0" w:rsidR="006577C6" w:rsidRPr="00FB005D" w:rsidRDefault="002E5E89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287985ED" w14:textId="77777777" w:rsidTr="00C01580">
        <w:trPr>
          <w:cantSplit/>
        </w:trPr>
        <w:tc>
          <w:tcPr>
            <w:tcW w:w="1955" w:type="pct"/>
          </w:tcPr>
          <w:p w14:paraId="2C679943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762" w:type="pct"/>
            <w:shd w:val="clear" w:color="auto" w:fill="FAFAFA"/>
          </w:tcPr>
          <w:p w14:paraId="1D6F70CA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761" w:type="pct"/>
          </w:tcPr>
          <w:p w14:paraId="5746B9DE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FAFAFA"/>
          </w:tcPr>
          <w:p w14:paraId="4F55543C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761" w:type="pct"/>
          </w:tcPr>
          <w:p w14:paraId="178D72CB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4029AE" w:rsidRPr="00FB005D" w14:paraId="6E3BB803" w14:textId="77777777" w:rsidTr="00C01580">
        <w:trPr>
          <w:cantSplit/>
        </w:trPr>
        <w:tc>
          <w:tcPr>
            <w:tcW w:w="1955" w:type="pct"/>
          </w:tcPr>
          <w:p w14:paraId="5913A711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762" w:type="pct"/>
            <w:shd w:val="clear" w:color="auto" w:fill="FAFAFA"/>
          </w:tcPr>
          <w:p w14:paraId="61FD2C70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</w:tcPr>
          <w:p w14:paraId="489EA8CB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shd w:val="clear" w:color="auto" w:fill="FAFAFA"/>
          </w:tcPr>
          <w:p w14:paraId="09BE4100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</w:tcPr>
          <w:p w14:paraId="62D05AE4" w14:textId="77777777" w:rsidR="004029AE" w:rsidRPr="00FB005D" w:rsidRDefault="004029AE" w:rsidP="004029AE">
            <w:pPr>
              <w:pStyle w:val="3"/>
              <w:tabs>
                <w:tab w:val="clear" w:pos="360"/>
                <w:tab w:val="clear" w:pos="72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4029AE" w:rsidRPr="00FB005D" w14:paraId="46623198" w14:textId="77777777" w:rsidTr="00C01580">
        <w:trPr>
          <w:cantSplit/>
        </w:trPr>
        <w:tc>
          <w:tcPr>
            <w:tcW w:w="1955" w:type="pct"/>
          </w:tcPr>
          <w:p w14:paraId="040F4D78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762" w:type="pct"/>
            <w:shd w:val="clear" w:color="auto" w:fill="FAFAFA"/>
          </w:tcPr>
          <w:p w14:paraId="5A1BAA2B" w14:textId="6EC2ADDA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761" w:type="pct"/>
          </w:tcPr>
          <w:p w14:paraId="725C0896" w14:textId="5FF01E36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761" w:type="pct"/>
            <w:shd w:val="clear" w:color="auto" w:fill="FAFAFA"/>
          </w:tcPr>
          <w:p w14:paraId="4FC261F2" w14:textId="71AE4402" w:rsidR="004029AE" w:rsidRPr="00FB005D" w:rsidRDefault="008A653D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1" w:type="pct"/>
          </w:tcPr>
          <w:p w14:paraId="6F3459B4" w14:textId="465FA584" w:rsidR="004029AE" w:rsidRPr="00FB005D" w:rsidRDefault="005A2A7A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4FE1B964" w14:textId="77777777" w:rsidTr="00C01580">
        <w:trPr>
          <w:cantSplit/>
        </w:trPr>
        <w:tc>
          <w:tcPr>
            <w:tcW w:w="1955" w:type="pct"/>
          </w:tcPr>
          <w:p w14:paraId="401580F1" w14:textId="142312DC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762" w:type="pct"/>
            <w:shd w:val="clear" w:color="auto" w:fill="FAFAFA"/>
          </w:tcPr>
          <w:p w14:paraId="14006689" w14:textId="69029B33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</w:p>
        </w:tc>
        <w:tc>
          <w:tcPr>
            <w:tcW w:w="761" w:type="pct"/>
          </w:tcPr>
          <w:p w14:paraId="6E6A4619" w14:textId="1CD22B0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761" w:type="pct"/>
            <w:shd w:val="clear" w:color="auto" w:fill="FAFAFA"/>
          </w:tcPr>
          <w:p w14:paraId="7E100CFD" w14:textId="0520F4CF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761" w:type="pct"/>
          </w:tcPr>
          <w:p w14:paraId="48CF32EE" w14:textId="3B542BB3" w:rsidR="004029AE" w:rsidRPr="00FB005D" w:rsidRDefault="005A2A7A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6FBF45DA" w14:textId="77777777" w:rsidTr="00476CF8">
        <w:trPr>
          <w:cantSplit/>
        </w:trPr>
        <w:tc>
          <w:tcPr>
            <w:tcW w:w="1955" w:type="pct"/>
          </w:tcPr>
          <w:p w14:paraId="6CCD356A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178714CD" w14:textId="1B4908E4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761" w:type="pct"/>
            <w:vAlign w:val="bottom"/>
          </w:tcPr>
          <w:p w14:paraId="3435C887" w14:textId="40D95E6B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761" w:type="pct"/>
            <w:shd w:val="clear" w:color="auto" w:fill="FAFAFA"/>
          </w:tcPr>
          <w:p w14:paraId="0E5AA489" w14:textId="4770A6B3" w:rsidR="004029AE" w:rsidRPr="00FB005D" w:rsidRDefault="000D6D6B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761" w:type="pct"/>
          </w:tcPr>
          <w:p w14:paraId="4666C5CE" w14:textId="10644E1E" w:rsidR="004029AE" w:rsidRPr="00FB005D" w:rsidRDefault="005A2A7A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25BD59A2" w14:textId="77777777" w:rsidTr="00C01580">
        <w:trPr>
          <w:cantSplit/>
        </w:trPr>
        <w:tc>
          <w:tcPr>
            <w:tcW w:w="1955" w:type="pct"/>
          </w:tcPr>
          <w:p w14:paraId="17E7AA1E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shd w:val="clear" w:color="auto" w:fill="FAFAFA"/>
            <w:vAlign w:val="bottom"/>
          </w:tcPr>
          <w:p w14:paraId="2D76065C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vAlign w:val="bottom"/>
          </w:tcPr>
          <w:p w14:paraId="23DEB983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761" w:type="pct"/>
            <w:shd w:val="clear" w:color="auto" w:fill="FAFAFA"/>
            <w:vAlign w:val="bottom"/>
          </w:tcPr>
          <w:p w14:paraId="327F9202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1" w:type="pct"/>
            <w:vAlign w:val="bottom"/>
          </w:tcPr>
          <w:p w14:paraId="63113223" w14:textId="77777777" w:rsidR="004029AE" w:rsidRPr="00FB005D" w:rsidRDefault="004029A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4029AE" w:rsidRPr="00FB005D" w14:paraId="756B67F6" w14:textId="77777777" w:rsidTr="00C01580">
        <w:trPr>
          <w:cantSplit/>
          <w:trHeight w:val="99"/>
        </w:trPr>
        <w:tc>
          <w:tcPr>
            <w:tcW w:w="1955" w:type="pct"/>
            <w:vAlign w:val="bottom"/>
          </w:tcPr>
          <w:p w14:paraId="6C246B6C" w14:textId="77777777" w:rsidR="004029AE" w:rsidRPr="00FB005D" w:rsidRDefault="004029AE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1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ค่าตอบแทนกรรมการ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4C3A0AB1" w14:textId="09A326D6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</w:p>
        </w:tc>
        <w:tc>
          <w:tcPr>
            <w:tcW w:w="761" w:type="pct"/>
            <w:vAlign w:val="bottom"/>
          </w:tcPr>
          <w:p w14:paraId="69B8F6E6" w14:textId="1B887DA4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</w:p>
        </w:tc>
        <w:tc>
          <w:tcPr>
            <w:tcW w:w="761" w:type="pct"/>
            <w:shd w:val="clear" w:color="auto" w:fill="FAFAFA"/>
            <w:vAlign w:val="bottom"/>
          </w:tcPr>
          <w:p w14:paraId="77E4C425" w14:textId="7D37B6E7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</w:p>
        </w:tc>
        <w:tc>
          <w:tcPr>
            <w:tcW w:w="761" w:type="pct"/>
            <w:vAlign w:val="bottom"/>
          </w:tcPr>
          <w:p w14:paraId="1E45C38B" w14:textId="05FCA44D" w:rsidR="004029AE" w:rsidRPr="00FB005D" w:rsidRDefault="00AC111E" w:rsidP="00402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</w:p>
        </w:tc>
      </w:tr>
    </w:tbl>
    <w:p w14:paraId="5D78A838" w14:textId="2064616C" w:rsidR="000D6D6B" w:rsidRPr="00FB005D" w:rsidRDefault="000D6D6B" w:rsidP="000D6D6B">
      <w:pPr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 xml:space="preserve">)  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ล้านบาท</w:t>
      </w:r>
    </w:p>
    <w:p w14:paraId="4D872436" w14:textId="672622D9" w:rsidR="00ED669B" w:rsidRPr="00FB005D" w:rsidRDefault="00ED669B" w:rsidP="000D6D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548507B4" w14:textId="7FC4F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43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ยอดคงเหลือกับบุคคลหรือกิจการที่เกี่ยวข้องกัน 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 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0E85674D" w14:textId="77777777" w:rsidR="00ED669B" w:rsidRPr="005A2F8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43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ED89F75" w14:textId="77777777" w:rsidR="00ED669B" w:rsidRPr="005A2F8D" w:rsidRDefault="00ED669B" w:rsidP="00ED669B">
      <w:pPr>
        <w:spacing w:line="240" w:lineRule="auto"/>
        <w:ind w:right="-45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A2F8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ลูกหนี้การค้ากิจการที่เกี่ยวข้องกัน</w:t>
      </w:r>
    </w:p>
    <w:p w14:paraId="476A24F8" w14:textId="77777777" w:rsidR="00ED669B" w:rsidRPr="005A2F8D" w:rsidRDefault="00ED669B" w:rsidP="00ED669B">
      <w:pPr>
        <w:spacing w:line="240" w:lineRule="auto"/>
        <w:ind w:right="-45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18DEFEB3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4E191349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5C584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7254D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4D1D6502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43ECD43A" w14:textId="49BD7A2E" w:rsidR="00ED669B" w:rsidRPr="00FB005D" w:rsidRDefault="00ED669B" w:rsidP="005A2F8D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3DDDD917" w14:textId="4257F8B3" w:rsidR="006577C6" w:rsidRPr="00FB005D" w:rsidRDefault="006577C6" w:rsidP="005A2F8D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0955F9AC" w14:textId="0D576B01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02DE2CD0" w14:textId="35F16900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28EA0C95" w14:textId="2FF1FECE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069D8CB" w14:textId="754310D7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1B71BBEC" w14:textId="441BE455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17AEA431" w14:textId="1E862622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2F70ABA9" w14:textId="6F534B19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1DD9803" w14:textId="0D62B353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(ปรับปรุงใหม่)</w:t>
            </w:r>
          </w:p>
        </w:tc>
      </w:tr>
      <w:tr w:rsidR="00ED669B" w:rsidRPr="00FB005D" w14:paraId="08675BC9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7BB8E739" w14:textId="77777777" w:rsidR="00ED669B" w:rsidRPr="00FB005D" w:rsidRDefault="00ED669B" w:rsidP="005A2F8D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7F8B6C51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22C74DF2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530613C1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2B30C0F6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76766EE5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0038ED43" w14:textId="77777777" w:rsidR="00ED669B" w:rsidRPr="00FB005D" w:rsidRDefault="00ED669B" w:rsidP="005A2F8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22F2E282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5AE84D6C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CEF194E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1BAA7C7C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</w:tr>
      <w:tr w:rsidR="004029AE" w:rsidRPr="00FB005D" w14:paraId="1A263F23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1514C139" w14:textId="77777777" w:rsidR="004029AE" w:rsidRPr="00FB005D" w:rsidRDefault="004029AE" w:rsidP="005A2F8D">
            <w:pPr>
              <w:spacing w:line="240" w:lineRule="auto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62" w:type="pct"/>
            <w:shd w:val="clear" w:color="auto" w:fill="FAFAFA"/>
          </w:tcPr>
          <w:p w14:paraId="584555B6" w14:textId="79F22678" w:rsidR="004029AE" w:rsidRPr="00FB005D" w:rsidRDefault="00E5750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shd w:val="clear" w:color="auto" w:fill="auto"/>
          </w:tcPr>
          <w:p w14:paraId="76F6152F" w14:textId="41FC639F" w:rsidR="004029AE" w:rsidRPr="00FB005D" w:rsidRDefault="004029A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shd w:val="clear" w:color="auto" w:fill="FAFAFA"/>
          </w:tcPr>
          <w:p w14:paraId="5997A5C2" w14:textId="1EC74D55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E575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762" w:type="pct"/>
            <w:shd w:val="clear" w:color="auto" w:fill="auto"/>
          </w:tcPr>
          <w:p w14:paraId="29BEDCB8" w14:textId="7F296D3D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183</w:t>
            </w:r>
          </w:p>
        </w:tc>
      </w:tr>
      <w:tr w:rsidR="004029AE" w:rsidRPr="00FB005D" w14:paraId="75E6ECAA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4850CF59" w14:textId="77777777" w:rsidR="004029AE" w:rsidRPr="00FB005D" w:rsidRDefault="004029AE" w:rsidP="005A2F8D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62" w:type="pct"/>
            <w:shd w:val="clear" w:color="auto" w:fill="FAFAFA"/>
          </w:tcPr>
          <w:p w14:paraId="5F2F548F" w14:textId="38CD3F5A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</w:p>
        </w:tc>
        <w:tc>
          <w:tcPr>
            <w:tcW w:w="762" w:type="pct"/>
            <w:shd w:val="clear" w:color="auto" w:fill="auto"/>
          </w:tcPr>
          <w:p w14:paraId="35CBD9E0" w14:textId="6CE95CA5" w:rsidR="004029AE" w:rsidRPr="00FB005D" w:rsidRDefault="004029A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FAFAFA"/>
          </w:tcPr>
          <w:p w14:paraId="68723DBD" w14:textId="7AFE1285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</w:p>
        </w:tc>
        <w:tc>
          <w:tcPr>
            <w:tcW w:w="762" w:type="pct"/>
            <w:shd w:val="clear" w:color="auto" w:fill="auto"/>
          </w:tcPr>
          <w:p w14:paraId="01B773ED" w14:textId="08480E93" w:rsidR="004029AE" w:rsidRPr="00FB005D" w:rsidRDefault="004029A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4F1B35F8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37121DFC" w14:textId="77777777" w:rsidR="004029AE" w:rsidRPr="00FB005D" w:rsidRDefault="004029AE" w:rsidP="005A2F8D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บริษัทย่อยของบริษัทใหญ่</w:t>
            </w:r>
          </w:p>
        </w:tc>
        <w:tc>
          <w:tcPr>
            <w:tcW w:w="762" w:type="pct"/>
            <w:shd w:val="clear" w:color="auto" w:fill="FAFAFA"/>
          </w:tcPr>
          <w:p w14:paraId="4D15306D" w14:textId="6BF4FADA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575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762" w:type="pct"/>
            <w:shd w:val="clear" w:color="auto" w:fill="auto"/>
          </w:tcPr>
          <w:p w14:paraId="40EFA44F" w14:textId="43FF83E7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</w:p>
        </w:tc>
        <w:tc>
          <w:tcPr>
            <w:tcW w:w="762" w:type="pct"/>
            <w:shd w:val="clear" w:color="auto" w:fill="FAFAFA"/>
          </w:tcPr>
          <w:p w14:paraId="447F34F4" w14:textId="4BC5D5E1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E575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762" w:type="pct"/>
            <w:shd w:val="clear" w:color="auto" w:fill="auto"/>
          </w:tcPr>
          <w:p w14:paraId="5F1F4EB4" w14:textId="65BDCB81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965</w:t>
            </w:r>
          </w:p>
        </w:tc>
      </w:tr>
      <w:tr w:rsidR="004029AE" w:rsidRPr="00FB005D" w14:paraId="1E7B85A5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21CC992D" w14:textId="77777777" w:rsidR="004029AE" w:rsidRPr="00FB005D" w:rsidRDefault="004029AE" w:rsidP="005A2F8D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411D1429" w14:textId="385281B8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575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139B474F" w14:textId="2EB19664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470B5014" w14:textId="465C0E61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E575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180BF9D1" w14:textId="4354DBFC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</w:p>
        </w:tc>
      </w:tr>
      <w:tr w:rsidR="004029AE" w:rsidRPr="00FB005D" w14:paraId="43014379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03C2BFB2" w14:textId="1EDA7B90" w:rsidR="004029AE" w:rsidRPr="00FB005D" w:rsidRDefault="004029AE" w:rsidP="005A2F8D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</w:rPr>
              <w:t xml:space="preserve"> 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6140BE58" w14:textId="1C092EE9" w:rsidR="004029AE" w:rsidRPr="00FB005D" w:rsidRDefault="00E5750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0BD31608" w14:textId="3C9B04C0" w:rsidR="004029AE" w:rsidRPr="00FB005D" w:rsidRDefault="004029AE" w:rsidP="006577C6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3C00DF23" w14:textId="290DAF3E" w:rsidR="004029AE" w:rsidRPr="00FB005D" w:rsidRDefault="00E5750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087D1E54" w14:textId="35D2A776" w:rsidR="004029AE" w:rsidRPr="00FB005D" w:rsidRDefault="004029AE" w:rsidP="006577C6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029AE" w:rsidRPr="00FB005D" w14:paraId="05F84037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22865353" w14:textId="77777777" w:rsidR="004029AE" w:rsidRPr="00FB005D" w:rsidRDefault="004029AE" w:rsidP="005A2F8D">
            <w:pPr>
              <w:spacing w:line="240" w:lineRule="auto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ลูกหนี้การค้ากิจการที่เกี่ยวข้องกัน สุทธิ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6374CE1" w14:textId="59333822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575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875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8D1047" w14:textId="7189442F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B66B01" w14:textId="727B8EDA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E5750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33DED3" w14:textId="240FCC20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4029A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</w:p>
        </w:tc>
      </w:tr>
    </w:tbl>
    <w:p w14:paraId="25A34FBD" w14:textId="77777777" w:rsidR="00D62610" w:rsidRPr="00FB005D" w:rsidRDefault="00D62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14:paraId="1FFAC347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</w:p>
    <w:p w14:paraId="41EFA69A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ลูกหนี้อื่นกิจการที่เกี่ยวข้องกัน</w:t>
      </w:r>
    </w:p>
    <w:p w14:paraId="21D73F4F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43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47418723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59A4799D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A538E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4280E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7D3C7873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776E599A" w14:textId="32BCCE1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37EA32D7" w14:textId="6FD91E5A" w:rsidR="006577C6" w:rsidRPr="00FB005D" w:rsidRDefault="006577C6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73326853" w14:textId="341DE2E2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2EAD35E0" w14:textId="59D24874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12C99127" w14:textId="0444D4FC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45F8AF10" w14:textId="2FB6CC54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672FCC20" w14:textId="5078E86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7060C6BC" w14:textId="0960F1FA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239BD253" w14:textId="33019049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4BB516E7" w14:textId="706FBADF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(ปรับปรุงใหม่)</w:t>
            </w:r>
          </w:p>
        </w:tc>
      </w:tr>
      <w:tr w:rsidR="00ED669B" w:rsidRPr="00FB005D" w14:paraId="04EBB046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13E5E07F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74E22068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22021F6F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467C9D4C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35AB3A63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0B619118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60D62BC5" w14:textId="77777777" w:rsidR="00ED669B" w:rsidRPr="00FB005D" w:rsidRDefault="00ED669B" w:rsidP="00C01580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35A0334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7F39A52C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61828D88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687C80AE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029AE" w:rsidRPr="00FB005D" w14:paraId="3A21C142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3907FF31" w14:textId="77777777" w:rsidR="004029AE" w:rsidRPr="00FB005D" w:rsidRDefault="004029AE" w:rsidP="004029AE">
            <w:pPr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62" w:type="pct"/>
            <w:shd w:val="clear" w:color="auto" w:fill="FAFAFA"/>
          </w:tcPr>
          <w:p w14:paraId="02D5BA7E" w14:textId="4653A6E4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762" w:type="pct"/>
            <w:shd w:val="clear" w:color="auto" w:fill="auto"/>
          </w:tcPr>
          <w:p w14:paraId="5C603662" w14:textId="72A021F4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762" w:type="pct"/>
            <w:shd w:val="clear" w:color="auto" w:fill="FAFAFA"/>
          </w:tcPr>
          <w:p w14:paraId="721339CC" w14:textId="4B83BF78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  <w:tc>
          <w:tcPr>
            <w:tcW w:w="762" w:type="pct"/>
            <w:shd w:val="clear" w:color="auto" w:fill="auto"/>
          </w:tcPr>
          <w:p w14:paraId="669D430A" w14:textId="2D52387A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</w:p>
        </w:tc>
      </w:tr>
      <w:tr w:rsidR="004029AE" w:rsidRPr="00FB005D" w14:paraId="0584B6AA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3BFFC6A9" w14:textId="77777777" w:rsidR="004029AE" w:rsidRPr="00FB005D" w:rsidRDefault="004029AE" w:rsidP="004029AE">
            <w:pPr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62" w:type="pct"/>
            <w:shd w:val="clear" w:color="auto" w:fill="FAFAFA"/>
          </w:tcPr>
          <w:p w14:paraId="5E751862" w14:textId="0170D124" w:rsidR="004029AE" w:rsidRPr="00FB005D" w:rsidRDefault="00E5750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auto"/>
          </w:tcPr>
          <w:p w14:paraId="4D356362" w14:textId="3A00EC0B" w:rsidR="004029AE" w:rsidRPr="00FB005D" w:rsidRDefault="004029A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FAFAFA"/>
          </w:tcPr>
          <w:p w14:paraId="14328324" w14:textId="480E83EE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</w:p>
        </w:tc>
        <w:tc>
          <w:tcPr>
            <w:tcW w:w="762" w:type="pct"/>
            <w:shd w:val="clear" w:color="auto" w:fill="auto"/>
          </w:tcPr>
          <w:p w14:paraId="70DDBC10" w14:textId="3C36ED58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</w:tr>
      <w:tr w:rsidR="004029AE" w:rsidRPr="00FB005D" w14:paraId="49EC771E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4F604D2E" w14:textId="77777777" w:rsidR="004029AE" w:rsidRPr="00FB005D" w:rsidRDefault="004029AE" w:rsidP="004029AE">
            <w:pPr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62" w:type="pct"/>
            <w:shd w:val="clear" w:color="auto" w:fill="FAFAFA"/>
          </w:tcPr>
          <w:p w14:paraId="3C7DCB1B" w14:textId="368EA918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</w:p>
        </w:tc>
        <w:tc>
          <w:tcPr>
            <w:tcW w:w="762" w:type="pct"/>
            <w:shd w:val="clear" w:color="auto" w:fill="auto"/>
          </w:tcPr>
          <w:p w14:paraId="40E5AC24" w14:textId="3F3047A6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762" w:type="pct"/>
            <w:shd w:val="clear" w:color="auto" w:fill="FAFAFA"/>
          </w:tcPr>
          <w:p w14:paraId="4609B90B" w14:textId="1F1A6E48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</w:p>
        </w:tc>
        <w:tc>
          <w:tcPr>
            <w:tcW w:w="762" w:type="pct"/>
            <w:shd w:val="clear" w:color="auto" w:fill="auto"/>
          </w:tcPr>
          <w:p w14:paraId="7E0CBE46" w14:textId="4D0BBEB9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</w:tr>
      <w:tr w:rsidR="004029AE" w:rsidRPr="00FB005D" w14:paraId="2DC97309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0FA2A520" w14:textId="77777777" w:rsidR="004029AE" w:rsidRPr="00FB005D" w:rsidRDefault="004029AE" w:rsidP="004029AE">
            <w:pPr>
              <w:spacing w:line="240" w:lineRule="auto"/>
              <w:ind w:left="-72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A56D53" w14:textId="29114DD3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600BE6" w14:textId="01791131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B57569" w14:textId="4A7B6B04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267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66048D" w14:textId="77161C1F" w:rsidR="004029AE" w:rsidRPr="00FB005D" w:rsidRDefault="00AC111E" w:rsidP="004029A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</w:p>
        </w:tc>
      </w:tr>
    </w:tbl>
    <w:p w14:paraId="244EE3A2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3E087FCB" w14:textId="77777777" w:rsidR="00ED669B" w:rsidRPr="00FB005D" w:rsidRDefault="00ED669B" w:rsidP="00ED669B">
      <w:pPr>
        <w:spacing w:line="240" w:lineRule="auto"/>
        <w:ind w:right="-45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ลูกหนี้ตามสัญญาเช่าการเงินกิจการที่เกี่ยวข้องกัน</w:t>
      </w:r>
    </w:p>
    <w:p w14:paraId="671B51BB" w14:textId="77777777" w:rsidR="00ED669B" w:rsidRPr="00FB005D" w:rsidRDefault="00ED669B" w:rsidP="00ED669B">
      <w:pPr>
        <w:spacing w:line="240" w:lineRule="auto"/>
        <w:ind w:right="-43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50" w:type="dxa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ED669B" w:rsidRPr="00FB005D" w14:paraId="5CE8739D" w14:textId="77777777" w:rsidTr="00C01580">
        <w:trPr>
          <w:trHeight w:val="20"/>
        </w:trPr>
        <w:tc>
          <w:tcPr>
            <w:tcW w:w="3690" w:type="dxa"/>
            <w:shd w:val="clear" w:color="auto" w:fill="auto"/>
            <w:vAlign w:val="center"/>
          </w:tcPr>
          <w:p w14:paraId="1E1B5B9C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63FFF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hAnsi="Browallia New" w:cs="Browallia New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21E8B0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4A0A877D" w14:textId="77777777" w:rsidTr="00C01580">
        <w:trPr>
          <w:trHeight w:val="20"/>
        </w:trPr>
        <w:tc>
          <w:tcPr>
            <w:tcW w:w="3690" w:type="dxa"/>
            <w:shd w:val="clear" w:color="auto" w:fill="auto"/>
            <w:vAlign w:val="center"/>
          </w:tcPr>
          <w:p w14:paraId="14EA8C71" w14:textId="396FCEB0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5CA83968" w14:textId="0AFC8798" w:rsidR="006577C6" w:rsidRPr="00FB005D" w:rsidRDefault="006577C6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BA5284" w14:textId="123C03D3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CAF2FC9" w14:textId="09E296A8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024373" w14:textId="6B5960E6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7C9062A" w14:textId="40EA4FC0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48762C" w14:textId="697DDD7C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65FE526C" w14:textId="1D68A32B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420C6B" w14:textId="44AC9CD5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68ACD8EA" w14:textId="7C4C7D1C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ED669B" w:rsidRPr="00FB005D" w14:paraId="38870AF8" w14:textId="77777777" w:rsidTr="00C01580">
        <w:trPr>
          <w:trHeight w:val="20"/>
        </w:trPr>
        <w:tc>
          <w:tcPr>
            <w:tcW w:w="3690" w:type="dxa"/>
            <w:shd w:val="clear" w:color="auto" w:fill="auto"/>
            <w:vAlign w:val="center"/>
          </w:tcPr>
          <w:p w14:paraId="10FC9144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45DA2C9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73AE4FD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6FB44D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D64A127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378B9F0A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2FBC8F9B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FDDFA08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1CE051C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7A6D4EB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6431BBA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72C15594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02610EC4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</w:tcPr>
          <w:p w14:paraId="6080174B" w14:textId="64A31210" w:rsidR="0044316B" w:rsidRPr="00FB005D" w:rsidRDefault="00202D2C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D0A8AE4" w14:textId="0B94722B" w:rsidR="0044316B" w:rsidRPr="00FB005D" w:rsidRDefault="0044316B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087F13DD" w14:textId="10448389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02D2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</w:p>
        </w:tc>
        <w:tc>
          <w:tcPr>
            <w:tcW w:w="1440" w:type="dxa"/>
            <w:shd w:val="clear" w:color="auto" w:fill="auto"/>
          </w:tcPr>
          <w:p w14:paraId="0E29C042" w14:textId="4EC03113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021</w:t>
            </w:r>
          </w:p>
        </w:tc>
      </w:tr>
      <w:tr w:rsidR="0044316B" w:rsidRPr="00FB005D" w14:paraId="4A33A02D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7DFCF20B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  <w:shd w:val="clear" w:color="auto" w:fill="FAFAFA"/>
          </w:tcPr>
          <w:p w14:paraId="6BDE83C2" w14:textId="0E8182B6" w:rsidR="0044316B" w:rsidRPr="00FB005D" w:rsidRDefault="00202D2C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2719BBE" w14:textId="5EFE5ADE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440" w:type="dxa"/>
            <w:shd w:val="clear" w:color="auto" w:fill="FAFAFA"/>
          </w:tcPr>
          <w:p w14:paraId="6B70A203" w14:textId="3C0AA539" w:rsidR="0044316B" w:rsidRPr="00FB005D" w:rsidRDefault="00202D2C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B042CB2" w14:textId="58BFEE78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</w:tr>
      <w:tr w:rsidR="0044316B" w:rsidRPr="00FB005D" w14:paraId="4201D402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3994AD53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7CA0DDD" w14:textId="773902FE" w:rsidR="0044316B" w:rsidRPr="00FB005D" w:rsidRDefault="00202D2C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2A06A" w14:textId="7B795CF3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750E723" w14:textId="7AA660FD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02D2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C00161" w14:textId="55BBA0B9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027</w:t>
            </w:r>
          </w:p>
        </w:tc>
      </w:tr>
    </w:tbl>
    <w:p w14:paraId="5B2F2E89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C19277E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เงินให้กู้ยืมระยะสั้นแก่กิจการที่เกี่ยวข้องกัน</w:t>
      </w:r>
    </w:p>
    <w:p w14:paraId="2C0CF1EE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0AA4C898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07A9F32F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2FCA3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02B349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629CD20C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6EB03739" w14:textId="61121FF2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794374E6" w14:textId="02824D29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2BE88AAD" w14:textId="59760ED8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131CD0B6" w14:textId="086163F0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537FA2FE" w14:textId="0A5C026E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1A5797EC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35330627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017FE050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21CCFDE2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50349002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0B8577F5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6C11454C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2D6BE8C4" w14:textId="77777777" w:rsidR="00ED669B" w:rsidRPr="00FB005D" w:rsidRDefault="00ED669B" w:rsidP="00C01580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FCD6B3E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2697DA4E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2A9E9F54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</w:tcPr>
          <w:p w14:paraId="22532DD0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6F81A421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6D9C7269" w14:textId="27878D53" w:rsidR="0044316B" w:rsidRPr="00FB005D" w:rsidRDefault="0044316B" w:rsidP="0044316B">
            <w:pPr>
              <w:spacing w:line="240" w:lineRule="auto"/>
              <w:ind w:left="-72" w:right="-43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25DE2573" w14:textId="6814BE12" w:rsidR="0044316B" w:rsidRPr="00FB005D" w:rsidRDefault="00202D2C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564F77A1" w14:textId="110837FD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</w:tcPr>
          <w:p w14:paraId="41AD46F0" w14:textId="42396027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2F872ACC" w14:textId="264BAFED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</w:tr>
      <w:tr w:rsidR="0044316B" w:rsidRPr="00FB005D" w14:paraId="7B13F81C" w14:textId="77777777" w:rsidTr="00C01580">
        <w:trPr>
          <w:trHeight w:val="20"/>
        </w:trPr>
        <w:tc>
          <w:tcPr>
            <w:tcW w:w="1952" w:type="pct"/>
            <w:shd w:val="clear" w:color="auto" w:fill="auto"/>
          </w:tcPr>
          <w:p w14:paraId="5B8285E4" w14:textId="77777777" w:rsidR="0044316B" w:rsidRPr="00FB005D" w:rsidRDefault="0044316B" w:rsidP="0044316B">
            <w:pPr>
              <w:spacing w:line="240" w:lineRule="auto"/>
              <w:ind w:left="-72" w:right="-4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575811" w14:textId="6F71D1E7" w:rsidR="0044316B" w:rsidRPr="00FB005D" w:rsidRDefault="00202D2C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A4EA7" w14:textId="7828A7A7" w:rsidR="0044316B" w:rsidRPr="00FB005D" w:rsidRDefault="0044316B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084BA3" w14:textId="32164990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A866E" w14:textId="6402D164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</w:tr>
    </w:tbl>
    <w:p w14:paraId="48223552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13DC7A48" w14:textId="0A5BA921" w:rsidR="00ED669B" w:rsidRPr="00FB005D" w:rsidRDefault="00ED669B" w:rsidP="00ED66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1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อัตราดอกเบี้ยในระหว่างปี</w:t>
      </w:r>
      <w:r w:rsidR="00E0521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มีอัตราเท่ากับอัตราดอกเบี้ยอ้างอิงอัตรา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BIBOR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ระยะ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 (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BIBOR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M)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บวกอัตราส่วนเพิ่ม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คงที่ต่อปี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และอ้างอิงอัตรา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LIBOR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ระยะ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 (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LIBOR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M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บวกอัตราส่วนเพิ่มคงที่ต่อปี</w:t>
      </w:r>
    </w:p>
    <w:p w14:paraId="0C4BE0CB" w14:textId="6F2B6778" w:rsidR="00EC0EB7" w:rsidRPr="00FB005D" w:rsidRDefault="00EC0E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 w:type="page"/>
      </w:r>
    </w:p>
    <w:p w14:paraId="6F2D5556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5FB8DE8" w14:textId="6FEFB545" w:rsidR="00ED669B" w:rsidRPr="00FB005D" w:rsidRDefault="00ED669B" w:rsidP="00ED66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11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รายการเคลื่อนไหวของเงินให้กู้ยืมระยะสั้นแก่กิจการที่เกี่ยวข้องกันสำหรับปีสิ้นสุดวันที่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pacing w:val="-2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และ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pacing w:val="-2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มีดังนี้ </w:t>
      </w:r>
    </w:p>
    <w:p w14:paraId="2E7FE608" w14:textId="77777777" w:rsidR="00ED669B" w:rsidRPr="00FB005D" w:rsidRDefault="00ED669B" w:rsidP="00ED66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08A7D271" w14:textId="77777777" w:rsidTr="00C01580">
        <w:trPr>
          <w:cantSplit/>
        </w:trPr>
        <w:tc>
          <w:tcPr>
            <w:tcW w:w="1952" w:type="pct"/>
          </w:tcPr>
          <w:p w14:paraId="7BA89832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E3A776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9BFF8E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3563A996" w14:textId="77777777" w:rsidTr="00C01580">
        <w:trPr>
          <w:cantSplit/>
        </w:trPr>
        <w:tc>
          <w:tcPr>
            <w:tcW w:w="1952" w:type="pct"/>
          </w:tcPr>
          <w:p w14:paraId="2940E33D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95A58C0" w14:textId="4CDC88A5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5A0BA36D" w14:textId="2EAA8863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0B897919" w14:textId="12057112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3F76829" w14:textId="35FA29E8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7D33F442" w14:textId="77777777" w:rsidTr="00C01580">
        <w:trPr>
          <w:cantSplit/>
        </w:trPr>
        <w:tc>
          <w:tcPr>
            <w:tcW w:w="1952" w:type="pct"/>
          </w:tcPr>
          <w:p w14:paraId="4B6DBE4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4C297B0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6E611E6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1ED7EFA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5D115698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787C4F40" w14:textId="77777777" w:rsidTr="00C01580">
        <w:trPr>
          <w:cantSplit/>
        </w:trPr>
        <w:tc>
          <w:tcPr>
            <w:tcW w:w="1952" w:type="pct"/>
          </w:tcPr>
          <w:p w14:paraId="4D2E8F8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44D1C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bottom"/>
          </w:tcPr>
          <w:p w14:paraId="0130D82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E0F24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bottom"/>
          </w:tcPr>
          <w:p w14:paraId="55BAC09E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00D5B541" w14:textId="77777777" w:rsidTr="00C01580">
        <w:trPr>
          <w:cantSplit/>
        </w:trPr>
        <w:tc>
          <w:tcPr>
            <w:tcW w:w="1952" w:type="pct"/>
          </w:tcPr>
          <w:p w14:paraId="53F952FE" w14:textId="14BDCDF2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มกราคม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1EF1C726" w14:textId="5BE0139C" w:rsidR="0044316B" w:rsidRPr="00FB005D" w:rsidRDefault="00202D2C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bottom"/>
          </w:tcPr>
          <w:p w14:paraId="3C71AD5C" w14:textId="32A4F48A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701470DF" w14:textId="22E0F2FB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762" w:type="pct"/>
            <w:vAlign w:val="bottom"/>
          </w:tcPr>
          <w:p w14:paraId="5B3AFBAB" w14:textId="5D3E184F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</w:tr>
      <w:tr w:rsidR="0044316B" w:rsidRPr="00FB005D" w14:paraId="063063C8" w14:textId="77777777" w:rsidTr="00C01580">
        <w:trPr>
          <w:cantSplit/>
        </w:trPr>
        <w:tc>
          <w:tcPr>
            <w:tcW w:w="1952" w:type="pct"/>
          </w:tcPr>
          <w:p w14:paraId="219721D5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  <w:t>: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3DF9AA18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2DFF2529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shd w:val="clear" w:color="auto" w:fill="FAFAFA"/>
            <w:vAlign w:val="bottom"/>
          </w:tcPr>
          <w:p w14:paraId="30416E29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592BF3AF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4316B" w:rsidRPr="00FB005D" w14:paraId="1A35CFE8" w14:textId="77777777" w:rsidTr="00C01580">
        <w:trPr>
          <w:cantSplit/>
        </w:trPr>
        <w:tc>
          <w:tcPr>
            <w:tcW w:w="1952" w:type="pct"/>
          </w:tcPr>
          <w:p w14:paraId="0970B604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เงินสดจ่ายสำหรับเงินให้กู้ยืมระยะสั้น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4403806F" w14:textId="1B3095A5" w:rsidR="0044316B" w:rsidRPr="00FB005D" w:rsidRDefault="00202D2C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bottom"/>
          </w:tcPr>
          <w:p w14:paraId="5562F904" w14:textId="07B5C545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50F7EE5C" w14:textId="6B4A0573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702E2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</w:p>
        </w:tc>
        <w:tc>
          <w:tcPr>
            <w:tcW w:w="762" w:type="pct"/>
            <w:vAlign w:val="bottom"/>
          </w:tcPr>
          <w:p w14:paraId="52802C71" w14:textId="423B5C4C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656</w:t>
            </w:r>
          </w:p>
        </w:tc>
      </w:tr>
      <w:tr w:rsidR="0044316B" w:rsidRPr="00FB005D" w14:paraId="126AD938" w14:textId="77777777" w:rsidTr="00C01580">
        <w:trPr>
          <w:cantSplit/>
        </w:trPr>
        <w:tc>
          <w:tcPr>
            <w:tcW w:w="1952" w:type="pct"/>
          </w:tcPr>
          <w:p w14:paraId="1D75BD7E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เงินสดรับชำระคืนจากเงินให้กู้ยืมระยะสั้น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48F345D1" w14:textId="73EB5279" w:rsidR="0044316B" w:rsidRPr="00FB005D" w:rsidRDefault="00202D2C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bottom"/>
          </w:tcPr>
          <w:p w14:paraId="37CA41DC" w14:textId="1B9D58B8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654D7414" w14:textId="0E127E47" w:rsidR="0044316B" w:rsidRPr="00FB005D" w:rsidRDefault="00702E2A" w:rsidP="00702E2A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762" w:type="pct"/>
            <w:vAlign w:val="bottom"/>
          </w:tcPr>
          <w:p w14:paraId="676B1754" w14:textId="2114BA13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4316B" w:rsidRPr="00FB005D" w14:paraId="59C0B0B5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281BFBCF" w14:textId="77777777" w:rsidR="0044316B" w:rsidRPr="00FB005D" w:rsidRDefault="0044316B" w:rsidP="005A2F8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การเปลี่ยนแปลงรายการที่ไม่ใช่เงินสด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  <w:t>: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5497EC18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634941E3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FAFAFA"/>
            <w:vAlign w:val="center"/>
          </w:tcPr>
          <w:p w14:paraId="0C719442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7C5165F0" w14:textId="77777777" w:rsidR="0044316B" w:rsidRPr="00FB005D" w:rsidRDefault="0044316B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316B" w:rsidRPr="00FB005D" w14:paraId="017AFADD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5047E7CB" w14:textId="0609F54F" w:rsidR="0044316B" w:rsidRPr="00FB005D" w:rsidRDefault="0044316B" w:rsidP="005A2F8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ขาดทุนจากอัตราแลกเปลี่ยน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19440FE" w14:textId="55FC3918" w:rsidR="0044316B" w:rsidRPr="00FB005D" w:rsidRDefault="00202D2C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E3FD7" w14:textId="75ABC9EC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F3406C6" w14:textId="29CF11C3" w:rsidR="0044316B" w:rsidRPr="00FB005D" w:rsidRDefault="00AC111E" w:rsidP="001D74BD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F4DACF" w14:textId="4D09EAED" w:rsidR="0044316B" w:rsidRPr="00FB005D" w:rsidRDefault="0044316B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4316B" w:rsidRPr="00FB005D" w14:paraId="497F9387" w14:textId="77777777" w:rsidTr="00C01580">
        <w:trPr>
          <w:cantSplit/>
        </w:trPr>
        <w:tc>
          <w:tcPr>
            <w:tcW w:w="1952" w:type="pct"/>
          </w:tcPr>
          <w:p w14:paraId="65F6A495" w14:textId="6CE63528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214E017" w14:textId="142B2DBE" w:rsidR="0044316B" w:rsidRPr="00FB005D" w:rsidRDefault="00202D2C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E5B03E" w14:textId="549A882E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A704DA" w14:textId="510AD3D0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72003A" w14:textId="22D41752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</w:tr>
    </w:tbl>
    <w:p w14:paraId="645B7385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236BB166" w14:textId="6FBF121C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เงินให้กู้ยืมระยะยาวแก่กิจการที่เกี่ยวข้องกัน</w:t>
      </w:r>
    </w:p>
    <w:p w14:paraId="75816819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11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59"/>
        <w:gridCol w:w="1425"/>
        <w:gridCol w:w="1427"/>
        <w:gridCol w:w="1425"/>
        <w:gridCol w:w="1425"/>
      </w:tblGrid>
      <w:tr w:rsidR="00ED669B" w:rsidRPr="00FB005D" w14:paraId="355B2C87" w14:textId="77777777" w:rsidTr="00C01580">
        <w:trPr>
          <w:cantSplit/>
          <w:tblHeader/>
        </w:trPr>
        <w:tc>
          <w:tcPr>
            <w:tcW w:w="1987" w:type="pct"/>
          </w:tcPr>
          <w:p w14:paraId="00838351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0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17432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37DB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622D0959" w14:textId="77777777" w:rsidTr="00C01580">
        <w:trPr>
          <w:cantSplit/>
          <w:tblHeader/>
        </w:trPr>
        <w:tc>
          <w:tcPr>
            <w:tcW w:w="1987" w:type="pct"/>
          </w:tcPr>
          <w:p w14:paraId="05C7F65C" w14:textId="42704ECF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14:paraId="6342ED8E" w14:textId="350349F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4" w:type="pct"/>
            <w:tcBorders>
              <w:top w:val="single" w:sz="4" w:space="0" w:color="auto"/>
            </w:tcBorders>
            <w:vAlign w:val="center"/>
          </w:tcPr>
          <w:p w14:paraId="19A03B07" w14:textId="625E359F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14:paraId="3305383C" w14:textId="404298D4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14:paraId="6A4B3494" w14:textId="20DF7B28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12F757DA" w14:textId="77777777" w:rsidTr="00C01580">
        <w:trPr>
          <w:cantSplit/>
          <w:tblHeader/>
        </w:trPr>
        <w:tc>
          <w:tcPr>
            <w:tcW w:w="1987" w:type="pct"/>
          </w:tcPr>
          <w:p w14:paraId="74CC97A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</w:tcPr>
          <w:p w14:paraId="67E22F2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vAlign w:val="center"/>
          </w:tcPr>
          <w:p w14:paraId="6B384E46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3" w:type="pct"/>
            <w:tcBorders>
              <w:bottom w:val="single" w:sz="4" w:space="0" w:color="auto"/>
            </w:tcBorders>
          </w:tcPr>
          <w:p w14:paraId="6A1FC279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5F747D4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02F75774" w14:textId="77777777" w:rsidTr="00985999">
        <w:trPr>
          <w:cantSplit/>
        </w:trPr>
        <w:tc>
          <w:tcPr>
            <w:tcW w:w="1987" w:type="pct"/>
          </w:tcPr>
          <w:p w14:paraId="35F2031D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FAFAFA"/>
          </w:tcPr>
          <w:p w14:paraId="206E3CDD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54" w:type="pct"/>
            <w:tcBorders>
              <w:top w:val="single" w:sz="4" w:space="0" w:color="auto"/>
            </w:tcBorders>
          </w:tcPr>
          <w:p w14:paraId="4021AF2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shd w:val="clear" w:color="auto" w:fill="FAFAFA"/>
          </w:tcPr>
          <w:p w14:paraId="6748F582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</w:tcPr>
          <w:p w14:paraId="74FF589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985999" w:rsidRPr="00FB005D" w14:paraId="52790035" w14:textId="77777777" w:rsidTr="00985999">
        <w:trPr>
          <w:cantSplit/>
        </w:trPr>
        <w:tc>
          <w:tcPr>
            <w:tcW w:w="1987" w:type="pct"/>
          </w:tcPr>
          <w:p w14:paraId="406CC344" w14:textId="0B86C792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เงินให้กู้ยืมระยะยาว</w:t>
            </w:r>
            <w:r w:rsidR="004A0F01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จากกิจการที่เกี่ยวข้องกัน</w:t>
            </w:r>
          </w:p>
        </w:tc>
        <w:tc>
          <w:tcPr>
            <w:tcW w:w="753" w:type="pct"/>
            <w:shd w:val="clear" w:color="auto" w:fill="FAFAFA"/>
          </w:tcPr>
          <w:p w14:paraId="278BD7CE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4" w:type="pct"/>
          </w:tcPr>
          <w:p w14:paraId="3AE2B3FB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3" w:type="pct"/>
            <w:shd w:val="clear" w:color="auto" w:fill="FAFAFA"/>
          </w:tcPr>
          <w:p w14:paraId="261F7C3A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3" w:type="pct"/>
          </w:tcPr>
          <w:p w14:paraId="20ED80F5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985999" w:rsidRPr="00FB005D" w14:paraId="259B99A7" w14:textId="77777777" w:rsidTr="00985999">
        <w:trPr>
          <w:cantSplit/>
        </w:trPr>
        <w:tc>
          <w:tcPr>
            <w:tcW w:w="1987" w:type="pct"/>
          </w:tcPr>
          <w:p w14:paraId="77ED1A9E" w14:textId="6B83292B" w:rsidR="00985999" w:rsidRPr="00FB005D" w:rsidRDefault="004A0F01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ที่ถึงกำหนดไถ่ถอนภายในหนึ่งปี</w:t>
            </w:r>
          </w:p>
        </w:tc>
        <w:tc>
          <w:tcPr>
            <w:tcW w:w="753" w:type="pct"/>
            <w:shd w:val="clear" w:color="auto" w:fill="FAFAFA"/>
          </w:tcPr>
          <w:p w14:paraId="5E23236C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4" w:type="pct"/>
          </w:tcPr>
          <w:p w14:paraId="0512C22D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3" w:type="pct"/>
            <w:shd w:val="clear" w:color="auto" w:fill="FAFAFA"/>
          </w:tcPr>
          <w:p w14:paraId="3BAFE6F4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3" w:type="pct"/>
          </w:tcPr>
          <w:p w14:paraId="663BF7BA" w14:textId="77777777" w:rsidR="00985999" w:rsidRPr="00FB005D" w:rsidRDefault="00985999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44316B" w:rsidRPr="00FB005D" w14:paraId="11A957A7" w14:textId="77777777" w:rsidTr="00985999">
        <w:trPr>
          <w:cantSplit/>
        </w:trPr>
        <w:tc>
          <w:tcPr>
            <w:tcW w:w="1987" w:type="pct"/>
          </w:tcPr>
          <w:p w14:paraId="1895A45E" w14:textId="60016C72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บริษัทย่อย</w:t>
            </w:r>
          </w:p>
        </w:tc>
        <w:tc>
          <w:tcPr>
            <w:tcW w:w="753" w:type="pct"/>
            <w:shd w:val="clear" w:color="auto" w:fill="FAFAFA"/>
          </w:tcPr>
          <w:p w14:paraId="3FCF6604" w14:textId="3C3F18D0" w:rsidR="0044316B" w:rsidRPr="00FB005D" w:rsidRDefault="004F514A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4" w:type="pct"/>
          </w:tcPr>
          <w:p w14:paraId="12898651" w14:textId="31C2849D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53" w:type="pct"/>
            <w:shd w:val="clear" w:color="auto" w:fill="FAFAFA"/>
          </w:tcPr>
          <w:p w14:paraId="40F28341" w14:textId="097557B0" w:rsidR="0044316B" w:rsidRPr="00FB005D" w:rsidRDefault="004F514A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3" w:type="pct"/>
          </w:tcPr>
          <w:p w14:paraId="32A22670" w14:textId="11C23EB4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  <w:tr w:rsidR="0044316B" w:rsidRPr="00FB005D" w14:paraId="77B620D5" w14:textId="77777777" w:rsidTr="00985999">
        <w:trPr>
          <w:cantSplit/>
        </w:trPr>
        <w:tc>
          <w:tcPr>
            <w:tcW w:w="1987" w:type="pct"/>
          </w:tcPr>
          <w:p w14:paraId="3A37B516" w14:textId="0BE424D1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เงินให้กู้ยืมระยะยาวจากกิจการที่เกี่ยวข้องกัน</w:t>
            </w:r>
          </w:p>
        </w:tc>
        <w:tc>
          <w:tcPr>
            <w:tcW w:w="753" w:type="pct"/>
            <w:shd w:val="clear" w:color="auto" w:fill="FAFAFA"/>
          </w:tcPr>
          <w:p w14:paraId="062AF1D9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4" w:type="pct"/>
          </w:tcPr>
          <w:p w14:paraId="388CD80A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3" w:type="pct"/>
            <w:shd w:val="clear" w:color="auto" w:fill="FAFAFA"/>
          </w:tcPr>
          <w:p w14:paraId="0E48D90B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3" w:type="pct"/>
          </w:tcPr>
          <w:p w14:paraId="1BBB3392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44316B" w:rsidRPr="00FB005D" w14:paraId="6C8AA16F" w14:textId="77777777" w:rsidTr="00C01580">
        <w:trPr>
          <w:cantSplit/>
        </w:trPr>
        <w:tc>
          <w:tcPr>
            <w:tcW w:w="1987" w:type="pct"/>
          </w:tcPr>
          <w:p w14:paraId="65E2BD81" w14:textId="30384B71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บริษัทย่อย</w:t>
            </w:r>
          </w:p>
        </w:tc>
        <w:tc>
          <w:tcPr>
            <w:tcW w:w="753" w:type="pct"/>
            <w:shd w:val="clear" w:color="auto" w:fill="FAFAFA"/>
            <w:vAlign w:val="center"/>
          </w:tcPr>
          <w:p w14:paraId="468CD8D4" w14:textId="149074B6" w:rsidR="0044316B" w:rsidRPr="00FB005D" w:rsidRDefault="004F514A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54" w:type="pct"/>
            <w:vAlign w:val="center"/>
          </w:tcPr>
          <w:p w14:paraId="24671B21" w14:textId="032F90F4" w:rsidR="0044316B" w:rsidRPr="00FB005D" w:rsidRDefault="0044316B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53" w:type="pct"/>
            <w:shd w:val="clear" w:color="auto" w:fill="FAFAFA"/>
            <w:vAlign w:val="center"/>
          </w:tcPr>
          <w:p w14:paraId="228879DC" w14:textId="5F57789F" w:rsidR="0044316B" w:rsidRPr="00FB005D" w:rsidRDefault="004F514A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53" w:type="pct"/>
            <w:vAlign w:val="center"/>
          </w:tcPr>
          <w:p w14:paraId="68B7C197" w14:textId="228342FA" w:rsidR="0044316B" w:rsidRPr="00FB005D" w:rsidRDefault="0044316B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4316B" w:rsidRPr="00FB005D" w14:paraId="08A00CB6" w14:textId="77777777" w:rsidTr="00C01580">
        <w:trPr>
          <w:cantSplit/>
        </w:trPr>
        <w:tc>
          <w:tcPr>
            <w:tcW w:w="1987" w:type="pct"/>
          </w:tcPr>
          <w:p w14:paraId="1D600887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833D76C" w14:textId="7C337296" w:rsidR="0044316B" w:rsidRPr="00FB005D" w:rsidRDefault="004F514A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BFC70" w14:textId="58866248" w:rsidR="0044316B" w:rsidRPr="00FB005D" w:rsidRDefault="0044316B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D7022FC" w14:textId="4F16FAEE" w:rsidR="0044316B" w:rsidRPr="00FB005D" w:rsidRDefault="004F514A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B16A2" w14:textId="75EFB142" w:rsidR="0044316B" w:rsidRPr="00FB005D" w:rsidRDefault="00AC111E" w:rsidP="0044316B">
            <w:pPr>
              <w:pStyle w:val="a0"/>
              <w:ind w:left="-18" w:right="-108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</w:tbl>
    <w:p w14:paraId="7F145D02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" w:right="11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73F8B84" w14:textId="02F4FA5C" w:rsidR="00ED669B" w:rsidRPr="00FB005D" w:rsidRDefault="00ED669B" w:rsidP="00ED66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11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ายการเคลื่อนไหวของเงินให้กู้ยืมระยะยาวที่ถึงกำหนดชำระภายในหนึ่งปีแก่กิจการที่เกี่ยวข้องกัน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ธันวาคม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pacing w:val="-2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และ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pacing w:val="-2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มีดังนี้ </w:t>
      </w:r>
    </w:p>
    <w:p w14:paraId="4BD80B36" w14:textId="77777777" w:rsidR="00ED669B" w:rsidRPr="00FB005D" w:rsidRDefault="00ED669B" w:rsidP="00ED66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14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12E67729" w14:textId="77777777" w:rsidTr="00C01580">
        <w:trPr>
          <w:cantSplit/>
        </w:trPr>
        <w:tc>
          <w:tcPr>
            <w:tcW w:w="1952" w:type="pct"/>
          </w:tcPr>
          <w:p w14:paraId="3A3302A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FA0AC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7B3D2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149FE069" w14:textId="77777777" w:rsidTr="00C01580">
        <w:trPr>
          <w:cantSplit/>
        </w:trPr>
        <w:tc>
          <w:tcPr>
            <w:tcW w:w="1952" w:type="pct"/>
          </w:tcPr>
          <w:p w14:paraId="2E761FE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04B20B17" w14:textId="14212D42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D60355A" w14:textId="2E9C31D9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2EEBA489" w14:textId="2EE0D199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2113EE0B" w14:textId="7AD6EEAD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662F3DF8" w14:textId="77777777" w:rsidTr="00C01580">
        <w:trPr>
          <w:cantSplit/>
        </w:trPr>
        <w:tc>
          <w:tcPr>
            <w:tcW w:w="1952" w:type="pct"/>
          </w:tcPr>
          <w:p w14:paraId="5470C966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05EB432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2D7C9EC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20E480E1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7930F4E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6955D7E7" w14:textId="77777777" w:rsidTr="00C01580">
        <w:trPr>
          <w:cantSplit/>
        </w:trPr>
        <w:tc>
          <w:tcPr>
            <w:tcW w:w="1952" w:type="pct"/>
          </w:tcPr>
          <w:p w14:paraId="3D69320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B115B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bottom"/>
          </w:tcPr>
          <w:p w14:paraId="2F9A6818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98220E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bottom"/>
          </w:tcPr>
          <w:p w14:paraId="545F5BE9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3E3DB88B" w14:textId="77777777" w:rsidTr="00C01580">
        <w:trPr>
          <w:cantSplit/>
        </w:trPr>
        <w:tc>
          <w:tcPr>
            <w:tcW w:w="1952" w:type="pct"/>
          </w:tcPr>
          <w:p w14:paraId="1D48A617" w14:textId="2290B89D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มกราคม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07188CC9" w14:textId="5B08C627" w:rsidR="0044316B" w:rsidRPr="00FB005D" w:rsidRDefault="004F514A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bottom"/>
          </w:tcPr>
          <w:p w14:paraId="53DDB8FC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7C0E7DB3" w14:textId="76749F85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4F514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</w:p>
        </w:tc>
        <w:tc>
          <w:tcPr>
            <w:tcW w:w="762" w:type="pct"/>
            <w:vAlign w:val="bottom"/>
          </w:tcPr>
          <w:p w14:paraId="52F93A48" w14:textId="157EABB8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781</w:t>
            </w:r>
          </w:p>
        </w:tc>
      </w:tr>
      <w:tr w:rsidR="0044316B" w:rsidRPr="00FB005D" w14:paraId="7DF58365" w14:textId="77777777" w:rsidTr="00C01580">
        <w:trPr>
          <w:cantSplit/>
        </w:trPr>
        <w:tc>
          <w:tcPr>
            <w:tcW w:w="1952" w:type="pct"/>
          </w:tcPr>
          <w:p w14:paraId="60DD84E9" w14:textId="1255FDA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D40C55F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28E0A87A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shd w:val="clear" w:color="auto" w:fill="FAFAFA"/>
            <w:vAlign w:val="bottom"/>
          </w:tcPr>
          <w:p w14:paraId="4DAC176D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5E0B98E5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4316B" w:rsidRPr="00FB005D" w14:paraId="6CAE257D" w14:textId="77777777" w:rsidTr="00C01580">
        <w:trPr>
          <w:cantSplit/>
        </w:trPr>
        <w:tc>
          <w:tcPr>
            <w:tcW w:w="1952" w:type="pct"/>
          </w:tcPr>
          <w:p w14:paraId="4EBEC3B5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เงินสดจ่ายสำหรับเงินให้กู้ยืมระยะยาว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0766E713" w14:textId="46726FB8" w:rsidR="0044316B" w:rsidRPr="00FB005D" w:rsidRDefault="004F514A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bottom"/>
          </w:tcPr>
          <w:p w14:paraId="11BB8219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617AA36A" w14:textId="60641F62" w:rsidR="0044316B" w:rsidRPr="00FB005D" w:rsidRDefault="004F514A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bottom"/>
          </w:tcPr>
          <w:p w14:paraId="38DC0B66" w14:textId="7D3D4401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</w:p>
        </w:tc>
      </w:tr>
      <w:tr w:rsidR="0044316B" w:rsidRPr="00FB005D" w14:paraId="00C96DF8" w14:textId="77777777" w:rsidTr="00C01580">
        <w:trPr>
          <w:cantSplit/>
        </w:trPr>
        <w:tc>
          <w:tcPr>
            <w:tcW w:w="1952" w:type="pct"/>
          </w:tcPr>
          <w:p w14:paraId="6FE119A7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เงินสดรับชำระคืนจากเงินให้กู้ยืมระยะยาว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9A21594" w14:textId="19B28AEE" w:rsidR="0044316B" w:rsidRPr="00FB005D" w:rsidRDefault="004F514A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vAlign w:val="bottom"/>
          </w:tcPr>
          <w:p w14:paraId="4A22969F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BF93305" w14:textId="6DCEC114" w:rsidR="0044316B" w:rsidRPr="00FB005D" w:rsidRDefault="004F514A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62" w:type="pct"/>
            <w:vAlign w:val="bottom"/>
          </w:tcPr>
          <w:p w14:paraId="122717D1" w14:textId="678FEF2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4316B" w:rsidRPr="00FB005D" w14:paraId="059BED4A" w14:textId="77777777" w:rsidTr="00C01580">
        <w:trPr>
          <w:cantSplit/>
        </w:trPr>
        <w:tc>
          <w:tcPr>
            <w:tcW w:w="1952" w:type="pct"/>
          </w:tcPr>
          <w:p w14:paraId="4A8C69AE" w14:textId="2F0335A5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7BF26F6" w14:textId="4D6F5596" w:rsidR="0044316B" w:rsidRPr="00FB005D" w:rsidRDefault="004F514A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4655C7" w14:textId="77777777" w:rsidR="0044316B" w:rsidRPr="00FB005D" w:rsidRDefault="0044316B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5585CA" w14:textId="37D55439" w:rsidR="0044316B" w:rsidRPr="00FB005D" w:rsidRDefault="004F514A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FA6FB3" w14:textId="27EED81F" w:rsidR="0044316B" w:rsidRPr="00FB005D" w:rsidRDefault="00AC111E" w:rsidP="0044316B">
            <w:pPr>
              <w:pStyle w:val="a1"/>
              <w:ind w:left="-1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</w:tbl>
    <w:p w14:paraId="780AC958" w14:textId="77777777" w:rsidR="00EC0EB7" w:rsidRPr="00FB005D" w:rsidRDefault="00EC0E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09E51FF" w14:textId="77777777" w:rsidR="00ED669B" w:rsidRPr="00FB005D" w:rsidRDefault="00ED669B" w:rsidP="00ED66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14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2FCCC7" w14:textId="2DE4898C" w:rsidR="00976508" w:rsidRPr="004F5EC5" w:rsidRDefault="00976508" w:rsidP="00976508">
      <w:pPr>
        <w:shd w:val="clear" w:color="auto" w:fill="FFFFFF"/>
        <w:spacing w:line="240" w:lineRule="auto"/>
        <w:ind w:right="14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12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มิถุนายน พ.ศ.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บริษัทได้เข้าทำสัญญาเงินให้กู้ยืมกับบริษัทย่อยแห่งหนึ่งจำนวน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700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 ทั้งนี้เพื่อใช้ในการ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</w:rPr>
        <w:t xml:space="preserve">สนับสนุนการปรับโครงสร้างทางการเงิน โดยมีอัตราดอกเบี้ยอ้างอิงอัตรา </w:t>
      </w:r>
      <w:r w:rsidRPr="00FB005D">
        <w:rPr>
          <w:rFonts w:ascii="Browallia New" w:hAnsi="Browallia New" w:cs="Browallia New"/>
          <w:spacing w:val="-6"/>
          <w:sz w:val="26"/>
          <w:szCs w:val="26"/>
        </w:rPr>
        <w:t>BIBOR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</w:rPr>
        <w:t xml:space="preserve"> ระยะ 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lang w:val="en-GB"/>
        </w:rPr>
        <w:t>6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</w:rPr>
        <w:t xml:space="preserve"> เดือน (</w:t>
      </w:r>
      <w:r w:rsidRPr="00FB005D">
        <w:rPr>
          <w:rFonts w:ascii="Browallia New" w:hAnsi="Browallia New" w:cs="Browallia New"/>
          <w:spacing w:val="-6"/>
          <w:sz w:val="26"/>
          <w:szCs w:val="26"/>
        </w:rPr>
        <w:t>BIBOR</w:t>
      </w:r>
      <w:r w:rsidR="002B08F4" w:rsidRPr="00FB005D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pacing w:val="-6"/>
          <w:sz w:val="26"/>
          <w:szCs w:val="26"/>
          <w:lang w:val="en-GB"/>
        </w:rPr>
        <w:t>6</w:t>
      </w:r>
      <w:r w:rsidRPr="00FB005D">
        <w:rPr>
          <w:rFonts w:ascii="Browallia New" w:hAnsi="Browallia New" w:cs="Browallia New"/>
          <w:spacing w:val="-6"/>
          <w:sz w:val="26"/>
          <w:szCs w:val="26"/>
        </w:rPr>
        <w:t>M)</w:t>
      </w:r>
      <w:r w:rsidRPr="00FB005D">
        <w:rPr>
          <w:rFonts w:ascii="Browallia New" w:hAnsi="Browallia New" w:cs="Browallia New"/>
          <w:spacing w:val="-6"/>
          <w:sz w:val="26"/>
          <w:szCs w:val="26"/>
          <w:cs/>
        </w:rPr>
        <w:t xml:space="preserve"> บวกอัตราส่วนเพิ่มคงที่ต่อปี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สัญญาฉบับนี้มีระยะเวลา</w:t>
      </w:r>
      <w:r w:rsidR="002B08F4"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</w:t>
      </w:r>
      <w:r w:rsidR="002B08F4"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ปี นับจากวันลงนามสัญญา ต่อมา ณ วันที่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24</w:t>
      </w:r>
      <w:r w:rsidRPr="00FB005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ธันวาคม พ.ศ.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 บริษัทได้เข้าทำสัญญาจำหน่ายหุ้น</w:t>
      </w:r>
      <w:r w:rsidR="00FB005D" w:rsidRPr="00FB005D">
        <w:rPr>
          <w:rFonts w:ascii="Browallia New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ที่ถือทั้งหมดในบริษัทย่อยแห่งนี้ ทั้งนี้รวมถึงบริษัทย่อยและบริษัทร่วมอื่น</w:t>
      </w:r>
      <w:r w:rsidR="00D56220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>ๆ</w:t>
      </w:r>
      <w:r w:rsidR="00D56220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hAnsi="Browallia New" w:cs="Browallia New"/>
          <w:spacing w:val="-2"/>
          <w:sz w:val="26"/>
          <w:szCs w:val="26"/>
          <w:cs/>
        </w:rPr>
        <w:t xml:space="preserve">ของบริษัทย่อยแห่งนี้ด้วย </w:t>
      </w:r>
      <w:r w:rsidR="004F5EC5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ซึ่งเงินกู้ยืมดังกล่าวได้รับชำระรวมกับเงินสดรับจากการปรับโครงสร้างหนี้เรียบร้อยแล้ว ดังที่กล่าวไว้ในหมายเหตุฯ ข้อ </w:t>
      </w:r>
      <w:r w:rsidR="00AC111E" w:rsidRPr="00AC111E">
        <w:rPr>
          <w:rFonts w:ascii="Browallia New" w:hAnsi="Browallia New" w:cs="Browallia New"/>
          <w:spacing w:val="-2"/>
          <w:sz w:val="26"/>
          <w:szCs w:val="26"/>
          <w:lang w:val="en-GB"/>
        </w:rPr>
        <w:t>15</w:t>
      </w:r>
      <w:r w:rsidR="004F5EC5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 </w:t>
      </w:r>
    </w:p>
    <w:p w14:paraId="4A174C06" w14:textId="77777777" w:rsidR="00ED669B" w:rsidRPr="00FB005D" w:rsidRDefault="00ED669B" w:rsidP="00ED669B">
      <w:pPr>
        <w:shd w:val="clear" w:color="auto" w:fill="FFFFFF"/>
        <w:spacing w:line="240" w:lineRule="auto"/>
        <w:ind w:right="14"/>
        <w:jc w:val="thaiDistribute"/>
        <w:rPr>
          <w:rFonts w:ascii="Browallia New" w:hAnsi="Browallia New" w:cs="Browallia New"/>
          <w:spacing w:val="-2"/>
          <w:sz w:val="22"/>
          <w:szCs w:val="22"/>
        </w:rPr>
      </w:pPr>
    </w:p>
    <w:p w14:paraId="5485B162" w14:textId="7997F85F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สินทรัพย์สิทธิการใช้กิจการที่เกี่ยวข้องกัน</w:t>
      </w:r>
    </w:p>
    <w:p w14:paraId="27F2D58B" w14:textId="77777777" w:rsidR="00ED669B" w:rsidRPr="005A2F8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71"/>
        <w:gridCol w:w="1431"/>
        <w:gridCol w:w="1434"/>
        <w:gridCol w:w="1544"/>
        <w:gridCol w:w="1381"/>
      </w:tblGrid>
      <w:tr w:rsidR="00ED669B" w:rsidRPr="00FB005D" w14:paraId="40F2BF86" w14:textId="77777777" w:rsidTr="00C01580">
        <w:trPr>
          <w:trHeight w:val="20"/>
        </w:trPr>
        <w:tc>
          <w:tcPr>
            <w:tcW w:w="1940" w:type="pct"/>
            <w:shd w:val="clear" w:color="auto" w:fill="auto"/>
            <w:vAlign w:val="center"/>
          </w:tcPr>
          <w:p w14:paraId="29F70047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261EA" w14:textId="77777777" w:rsidR="00ED669B" w:rsidRPr="00FB005D" w:rsidRDefault="00ED669B" w:rsidP="00C01580">
            <w:pPr>
              <w:pStyle w:val="Heading1"/>
              <w:spacing w:line="240" w:lineRule="auto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2F160" w14:textId="77777777" w:rsidR="00ED669B" w:rsidRPr="00FB005D" w:rsidRDefault="00ED669B" w:rsidP="00C01580">
            <w:pPr>
              <w:pStyle w:val="Heading1"/>
              <w:spacing w:line="240" w:lineRule="auto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047A561D" w14:textId="77777777" w:rsidTr="00C01580">
        <w:trPr>
          <w:cantSplit/>
          <w:tblHeader/>
        </w:trPr>
        <w:tc>
          <w:tcPr>
            <w:tcW w:w="1940" w:type="pct"/>
          </w:tcPr>
          <w:p w14:paraId="3BAA54BE" w14:textId="2D1E189E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1081C76E" w14:textId="67159B7D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8" w:type="pct"/>
            <w:tcBorders>
              <w:top w:val="single" w:sz="4" w:space="0" w:color="auto"/>
            </w:tcBorders>
            <w:vAlign w:val="center"/>
          </w:tcPr>
          <w:p w14:paraId="5DCC8899" w14:textId="3282A9D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816" w:type="pct"/>
            <w:tcBorders>
              <w:top w:val="single" w:sz="4" w:space="0" w:color="auto"/>
            </w:tcBorders>
            <w:vAlign w:val="center"/>
          </w:tcPr>
          <w:p w14:paraId="0AA133EC" w14:textId="5EE570F1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30" w:type="pct"/>
            <w:tcBorders>
              <w:top w:val="single" w:sz="4" w:space="0" w:color="auto"/>
            </w:tcBorders>
            <w:vAlign w:val="center"/>
          </w:tcPr>
          <w:p w14:paraId="65518C25" w14:textId="3889804D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404B66FF" w14:textId="77777777" w:rsidTr="00C01580">
        <w:trPr>
          <w:cantSplit/>
          <w:tblHeader/>
        </w:trPr>
        <w:tc>
          <w:tcPr>
            <w:tcW w:w="1940" w:type="pct"/>
          </w:tcPr>
          <w:p w14:paraId="644654E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7932F402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vAlign w:val="center"/>
          </w:tcPr>
          <w:p w14:paraId="32C7DA6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14:paraId="38117336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14:paraId="107DAC6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</w:tr>
      <w:tr w:rsidR="00ED669B" w:rsidRPr="00B30A5E" w14:paraId="42D0A963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27BB2958" w14:textId="77777777" w:rsidR="00ED669B" w:rsidRPr="00B30A5E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56" w:type="pct"/>
            <w:shd w:val="clear" w:color="auto" w:fill="FAFAFA"/>
          </w:tcPr>
          <w:p w14:paraId="522DCD3D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58" w:type="pct"/>
            <w:shd w:val="clear" w:color="auto" w:fill="auto"/>
          </w:tcPr>
          <w:p w14:paraId="422786CF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16" w:type="pct"/>
            <w:shd w:val="clear" w:color="auto" w:fill="FAFAFA"/>
          </w:tcPr>
          <w:p w14:paraId="016B9163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0" w:type="pct"/>
            <w:shd w:val="clear" w:color="auto" w:fill="auto"/>
          </w:tcPr>
          <w:p w14:paraId="16B542CE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44316B" w:rsidRPr="00FB005D" w14:paraId="3B35AA71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59FF040E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56" w:type="pct"/>
            <w:shd w:val="clear" w:color="auto" w:fill="FAFAFA"/>
          </w:tcPr>
          <w:p w14:paraId="274B8160" w14:textId="711740E2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758" w:type="pct"/>
            <w:shd w:val="clear" w:color="auto" w:fill="auto"/>
          </w:tcPr>
          <w:p w14:paraId="16AF161F" w14:textId="5FC16393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816" w:type="pct"/>
            <w:shd w:val="clear" w:color="auto" w:fill="FAFAFA"/>
          </w:tcPr>
          <w:p w14:paraId="55F0595C" w14:textId="22EB26CF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730" w:type="pct"/>
            <w:shd w:val="clear" w:color="auto" w:fill="auto"/>
          </w:tcPr>
          <w:p w14:paraId="00A0FDCF" w14:textId="78E713BB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</w:tr>
      <w:tr w:rsidR="0044316B" w:rsidRPr="00FB005D" w14:paraId="18E9EBAC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14D88C64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56" w:type="pct"/>
            <w:shd w:val="clear" w:color="auto" w:fill="FAFAFA"/>
          </w:tcPr>
          <w:p w14:paraId="528EA760" w14:textId="5492B317" w:rsidR="0044316B" w:rsidRPr="00FB005D" w:rsidRDefault="003524F9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45B7FFEA" w14:textId="7E1660A2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816" w:type="pct"/>
            <w:shd w:val="clear" w:color="auto" w:fill="FAFAFA"/>
          </w:tcPr>
          <w:p w14:paraId="3EE19F61" w14:textId="177BA182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730" w:type="pct"/>
            <w:shd w:val="clear" w:color="auto" w:fill="auto"/>
          </w:tcPr>
          <w:p w14:paraId="70AC313D" w14:textId="0C88DDF8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</w:p>
        </w:tc>
      </w:tr>
      <w:tr w:rsidR="0044316B" w:rsidRPr="00FB005D" w14:paraId="6E55617E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6102D85C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756" w:type="pct"/>
            <w:shd w:val="clear" w:color="auto" w:fill="FAFAFA"/>
          </w:tcPr>
          <w:p w14:paraId="45332813" w14:textId="11874718" w:rsidR="0044316B" w:rsidRPr="00FB005D" w:rsidRDefault="003524F9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569534E5" w14:textId="76247747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</w:p>
        </w:tc>
        <w:tc>
          <w:tcPr>
            <w:tcW w:w="816" w:type="pct"/>
            <w:shd w:val="clear" w:color="auto" w:fill="FAFAFA"/>
          </w:tcPr>
          <w:p w14:paraId="351B26C9" w14:textId="2FE24B9A" w:rsidR="0044316B" w:rsidRPr="00FB005D" w:rsidRDefault="003524F9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0" w:type="pct"/>
            <w:shd w:val="clear" w:color="auto" w:fill="auto"/>
          </w:tcPr>
          <w:p w14:paraId="6DABAE94" w14:textId="6D0A47DC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</w:p>
        </w:tc>
      </w:tr>
      <w:tr w:rsidR="006577C6" w:rsidRPr="00FB005D" w14:paraId="509844F7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67BB6568" w14:textId="7AA81EA2" w:rsidR="006577C6" w:rsidRPr="00FB005D" w:rsidRDefault="006577C6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56" w:type="pct"/>
            <w:shd w:val="clear" w:color="auto" w:fill="FAFAFA"/>
          </w:tcPr>
          <w:p w14:paraId="1B2E481C" w14:textId="7E371A00" w:rsidR="006577C6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758" w:type="pct"/>
            <w:shd w:val="clear" w:color="auto" w:fill="auto"/>
          </w:tcPr>
          <w:p w14:paraId="59912147" w14:textId="1EAC318D" w:rsidR="006577C6" w:rsidRPr="00FB005D" w:rsidRDefault="006577C6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816" w:type="pct"/>
            <w:shd w:val="clear" w:color="auto" w:fill="FAFAFA"/>
          </w:tcPr>
          <w:p w14:paraId="2FB68918" w14:textId="0931F2DA" w:rsidR="006577C6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730" w:type="pct"/>
            <w:shd w:val="clear" w:color="auto" w:fill="auto"/>
          </w:tcPr>
          <w:p w14:paraId="08B63191" w14:textId="4EF5BC13" w:rsidR="006577C6" w:rsidRPr="00FB005D" w:rsidRDefault="006577C6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44316B" w:rsidRPr="00FB005D" w14:paraId="1CFBE38D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5C8A172F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บริษัทย่อยของบริษัทใหญ่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shd w:val="clear" w:color="auto" w:fill="FAFAFA"/>
          </w:tcPr>
          <w:p w14:paraId="38A83C05" w14:textId="158BBBED" w:rsidR="0044316B" w:rsidRPr="00FB005D" w:rsidRDefault="000D6D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auto"/>
          </w:tcPr>
          <w:p w14:paraId="29134C68" w14:textId="15E91334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shd w:val="clear" w:color="auto" w:fill="FAFAFA"/>
          </w:tcPr>
          <w:p w14:paraId="6466FB49" w14:textId="3F7865D6" w:rsidR="0044316B" w:rsidRPr="00FB005D" w:rsidRDefault="000D6D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</w:tcPr>
          <w:p w14:paraId="5DC300A0" w14:textId="731BF83A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  <w:tr w:rsidR="0044316B" w:rsidRPr="00FB005D" w14:paraId="10D28B7F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06556182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48A5E11" w14:textId="3A9F5895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47819A" w14:textId="5BB056D9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143B91A" w14:textId="3FAE089C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F136" w14:textId="28D4BEE7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729</w:t>
            </w:r>
          </w:p>
        </w:tc>
      </w:tr>
    </w:tbl>
    <w:p w14:paraId="53BCD91D" w14:textId="28463063" w:rsidR="000D6D6B" w:rsidRPr="00FB005D" w:rsidRDefault="000D6D6B" w:rsidP="000D6D6B">
      <w:pPr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 xml:space="preserve">)  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ล้านบาท</w:t>
      </w:r>
    </w:p>
    <w:p w14:paraId="50AE8F50" w14:textId="77777777" w:rsidR="000D6D6B" w:rsidRPr="00FB005D" w:rsidRDefault="000D6D6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089D30B7" w14:textId="77ABE43B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สินทรัพย์ไม่หมุนเวียนอื่นกิจการที่เกี่ยวข้องกัน</w:t>
      </w:r>
    </w:p>
    <w:p w14:paraId="11629F3F" w14:textId="77777777" w:rsidR="00ED669B" w:rsidRPr="005A2F8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71"/>
        <w:gridCol w:w="1431"/>
        <w:gridCol w:w="1434"/>
        <w:gridCol w:w="1544"/>
        <w:gridCol w:w="1381"/>
      </w:tblGrid>
      <w:tr w:rsidR="00ED669B" w:rsidRPr="00FB005D" w14:paraId="330307FE" w14:textId="77777777" w:rsidTr="00C01580">
        <w:trPr>
          <w:trHeight w:val="20"/>
        </w:trPr>
        <w:tc>
          <w:tcPr>
            <w:tcW w:w="1940" w:type="pct"/>
            <w:shd w:val="clear" w:color="auto" w:fill="auto"/>
            <w:vAlign w:val="center"/>
          </w:tcPr>
          <w:p w14:paraId="0F83E14C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1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6D6EF" w14:textId="77777777" w:rsidR="00ED669B" w:rsidRPr="00FB005D" w:rsidRDefault="00ED669B" w:rsidP="00C01580">
            <w:pPr>
              <w:pStyle w:val="Heading1"/>
              <w:spacing w:line="240" w:lineRule="auto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05CBF" w14:textId="77777777" w:rsidR="00ED669B" w:rsidRPr="00FB005D" w:rsidRDefault="00ED669B" w:rsidP="00C01580">
            <w:pPr>
              <w:pStyle w:val="Heading1"/>
              <w:spacing w:line="240" w:lineRule="auto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2E7F157C" w14:textId="77777777" w:rsidTr="00C01580">
        <w:trPr>
          <w:cantSplit/>
          <w:tblHeader/>
        </w:trPr>
        <w:tc>
          <w:tcPr>
            <w:tcW w:w="1940" w:type="pct"/>
          </w:tcPr>
          <w:p w14:paraId="165677D0" w14:textId="5D93535A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14:paraId="0E3F268E" w14:textId="6D736849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8" w:type="pct"/>
            <w:tcBorders>
              <w:top w:val="single" w:sz="4" w:space="0" w:color="auto"/>
            </w:tcBorders>
            <w:vAlign w:val="center"/>
          </w:tcPr>
          <w:p w14:paraId="27B6CDB6" w14:textId="3B32EAB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816" w:type="pct"/>
            <w:tcBorders>
              <w:top w:val="single" w:sz="4" w:space="0" w:color="auto"/>
            </w:tcBorders>
            <w:vAlign w:val="center"/>
          </w:tcPr>
          <w:p w14:paraId="2AFE7478" w14:textId="18A6DCD0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30" w:type="pct"/>
            <w:tcBorders>
              <w:top w:val="single" w:sz="4" w:space="0" w:color="auto"/>
            </w:tcBorders>
            <w:vAlign w:val="center"/>
          </w:tcPr>
          <w:p w14:paraId="7EC6DFA7" w14:textId="2CC64D76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59780CC7" w14:textId="77777777" w:rsidTr="00C01580">
        <w:trPr>
          <w:cantSplit/>
          <w:tblHeader/>
        </w:trPr>
        <w:tc>
          <w:tcPr>
            <w:tcW w:w="1940" w:type="pct"/>
          </w:tcPr>
          <w:p w14:paraId="5C680DC9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1EE5CCC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vAlign w:val="center"/>
          </w:tcPr>
          <w:p w14:paraId="70ED082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16" w:type="pct"/>
            <w:tcBorders>
              <w:bottom w:val="single" w:sz="4" w:space="0" w:color="auto"/>
            </w:tcBorders>
          </w:tcPr>
          <w:p w14:paraId="505F1D5B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14:paraId="6BF60DB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ล้านบาท</w:t>
            </w:r>
          </w:p>
        </w:tc>
      </w:tr>
      <w:tr w:rsidR="00ED669B" w:rsidRPr="00B30A5E" w14:paraId="7FB4097E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6D8F013C" w14:textId="77777777" w:rsidR="00ED669B" w:rsidRPr="00B30A5E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56" w:type="pct"/>
            <w:shd w:val="clear" w:color="auto" w:fill="FAFAFA"/>
          </w:tcPr>
          <w:p w14:paraId="222F5DEC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58" w:type="pct"/>
            <w:shd w:val="clear" w:color="auto" w:fill="auto"/>
          </w:tcPr>
          <w:p w14:paraId="0E32FBC8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16" w:type="pct"/>
            <w:shd w:val="clear" w:color="auto" w:fill="FAFAFA"/>
          </w:tcPr>
          <w:p w14:paraId="54F1E15A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30" w:type="pct"/>
            <w:shd w:val="clear" w:color="auto" w:fill="auto"/>
          </w:tcPr>
          <w:p w14:paraId="5E5F0E4A" w14:textId="77777777" w:rsidR="00ED669B" w:rsidRPr="00B30A5E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44316B" w:rsidRPr="00FB005D" w14:paraId="249B9D66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38DD1418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56" w:type="pct"/>
            <w:shd w:val="clear" w:color="auto" w:fill="FAFAFA"/>
          </w:tcPr>
          <w:p w14:paraId="1458B729" w14:textId="5F254D07" w:rsidR="0044316B" w:rsidRPr="00FB005D" w:rsidRDefault="00B6133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2A775C97" w14:textId="182E16B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816" w:type="pct"/>
            <w:shd w:val="clear" w:color="auto" w:fill="FAFAFA"/>
          </w:tcPr>
          <w:p w14:paraId="4027C547" w14:textId="7CD2E741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</w:p>
        </w:tc>
        <w:tc>
          <w:tcPr>
            <w:tcW w:w="730" w:type="pct"/>
            <w:shd w:val="clear" w:color="auto" w:fill="auto"/>
          </w:tcPr>
          <w:p w14:paraId="50C80604" w14:textId="5F660547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</w:p>
        </w:tc>
      </w:tr>
      <w:tr w:rsidR="0044316B" w:rsidRPr="00FB005D" w14:paraId="29E7F9D0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00F212A6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บริษัทย่อยของบริษัทใหญ่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shd w:val="clear" w:color="auto" w:fill="FAFAFA"/>
          </w:tcPr>
          <w:p w14:paraId="61C20D72" w14:textId="0C819379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auto"/>
          </w:tcPr>
          <w:p w14:paraId="6C8AAF85" w14:textId="3085C7C2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shd w:val="clear" w:color="auto" w:fill="FAFAFA"/>
          </w:tcPr>
          <w:p w14:paraId="1F7C7635" w14:textId="050E559B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auto"/>
          </w:tcPr>
          <w:p w14:paraId="04CF9085" w14:textId="4536BD61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</w:tr>
      <w:tr w:rsidR="0044316B" w:rsidRPr="00FB005D" w14:paraId="7A584F7C" w14:textId="77777777" w:rsidTr="00C01580">
        <w:trPr>
          <w:trHeight w:val="20"/>
        </w:trPr>
        <w:tc>
          <w:tcPr>
            <w:tcW w:w="1940" w:type="pct"/>
            <w:shd w:val="clear" w:color="auto" w:fill="auto"/>
          </w:tcPr>
          <w:p w14:paraId="43675C95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57868F" w14:textId="4AADDC20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D21244" w14:textId="3115D25A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8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1366FD" w14:textId="605FEFAF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2B8CD" w14:textId="17224872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</w:p>
        </w:tc>
      </w:tr>
    </w:tbl>
    <w:p w14:paraId="766F9099" w14:textId="77777777" w:rsidR="00ED669B" w:rsidRPr="005A2F8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</w:rPr>
      </w:pPr>
    </w:p>
    <w:p w14:paraId="56F500D4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เจ้าหนี้การค้ากิจการที่เกี่ยวข้องกัน</w:t>
      </w:r>
    </w:p>
    <w:p w14:paraId="102DA693" w14:textId="77777777" w:rsidR="00ED669B" w:rsidRPr="005A2F8D" w:rsidRDefault="00ED669B" w:rsidP="00ED669B">
      <w:pPr>
        <w:tabs>
          <w:tab w:val="left" w:pos="540"/>
        </w:tabs>
        <w:spacing w:line="240" w:lineRule="auto"/>
        <w:ind w:right="-43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66"/>
        <w:gridCol w:w="1432"/>
        <w:gridCol w:w="1489"/>
        <w:gridCol w:w="1432"/>
        <w:gridCol w:w="1442"/>
      </w:tblGrid>
      <w:tr w:rsidR="00ED669B" w:rsidRPr="00FB005D" w14:paraId="2C13C380" w14:textId="77777777" w:rsidTr="00C01580">
        <w:tc>
          <w:tcPr>
            <w:tcW w:w="1937" w:type="pct"/>
            <w:shd w:val="clear" w:color="auto" w:fill="auto"/>
            <w:vAlign w:val="center"/>
          </w:tcPr>
          <w:p w14:paraId="425C1BE9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4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7908F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1B2C3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71D9E308" w14:textId="77777777" w:rsidTr="00C01580">
        <w:tc>
          <w:tcPr>
            <w:tcW w:w="1937" w:type="pct"/>
            <w:shd w:val="clear" w:color="auto" w:fill="auto"/>
            <w:vAlign w:val="center"/>
          </w:tcPr>
          <w:p w14:paraId="7517AE53" w14:textId="467846A2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0D3FC51E" w14:textId="5B80BE76" w:rsidR="006577C6" w:rsidRPr="00FB005D" w:rsidRDefault="006577C6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2804CEDD" w14:textId="658D316C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6279CB8A" w14:textId="07B78F65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87" w:type="pct"/>
            <w:shd w:val="clear" w:color="auto" w:fill="auto"/>
            <w:vAlign w:val="center"/>
          </w:tcPr>
          <w:p w14:paraId="6C2CA4B4" w14:textId="50AED263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75825D73" w14:textId="7E4D07AE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14:paraId="3975FBE3" w14:textId="286466CE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2547E955" w14:textId="591FF139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7AC48377" w14:textId="6216EA98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2CF32BA" w14:textId="240E715E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ED669B" w:rsidRPr="00FB005D" w14:paraId="43A5A419" w14:textId="77777777" w:rsidTr="00C01580">
        <w:tc>
          <w:tcPr>
            <w:tcW w:w="1937" w:type="pct"/>
            <w:shd w:val="clear" w:color="auto" w:fill="auto"/>
            <w:vAlign w:val="center"/>
          </w:tcPr>
          <w:p w14:paraId="4EE7A576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auto"/>
          </w:tcPr>
          <w:p w14:paraId="27C38DF0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14:paraId="14290383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auto"/>
          </w:tcPr>
          <w:p w14:paraId="04786B78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1ABF9AE3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B30A5E" w14:paraId="36F9C49B" w14:textId="77777777" w:rsidTr="00C01580">
        <w:tc>
          <w:tcPr>
            <w:tcW w:w="1937" w:type="pct"/>
            <w:shd w:val="clear" w:color="auto" w:fill="auto"/>
          </w:tcPr>
          <w:p w14:paraId="44951E4F" w14:textId="77777777" w:rsidR="00ED669B" w:rsidRPr="00B30A5E" w:rsidRDefault="00ED669B" w:rsidP="00C01580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757" w:type="pct"/>
            <w:shd w:val="clear" w:color="auto" w:fill="FAFAFA"/>
          </w:tcPr>
          <w:p w14:paraId="27B8A4A0" w14:textId="77777777" w:rsidR="00ED669B" w:rsidRPr="00B30A5E" w:rsidRDefault="00ED669B" w:rsidP="00C01580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7190657D" w14:textId="77777777" w:rsidR="00ED669B" w:rsidRPr="00B30A5E" w:rsidRDefault="00ED669B" w:rsidP="00C01580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57" w:type="pct"/>
            <w:shd w:val="clear" w:color="auto" w:fill="FAFAFA"/>
          </w:tcPr>
          <w:p w14:paraId="4B9264AB" w14:textId="77777777" w:rsidR="00ED669B" w:rsidRPr="00B30A5E" w:rsidRDefault="00ED669B" w:rsidP="00C01580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2" w:type="pct"/>
            <w:shd w:val="clear" w:color="auto" w:fill="auto"/>
          </w:tcPr>
          <w:p w14:paraId="4A2CE27D" w14:textId="77777777" w:rsidR="00ED669B" w:rsidRPr="00B30A5E" w:rsidRDefault="00ED669B" w:rsidP="00C01580">
            <w:pPr>
              <w:pStyle w:val="a0"/>
              <w:tabs>
                <w:tab w:val="decimal" w:pos="900"/>
              </w:tabs>
              <w:ind w:right="-72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44316B" w:rsidRPr="00FB005D" w14:paraId="7AF31183" w14:textId="77777777" w:rsidTr="00C01580">
        <w:tc>
          <w:tcPr>
            <w:tcW w:w="1937" w:type="pct"/>
            <w:shd w:val="clear" w:color="auto" w:fill="auto"/>
          </w:tcPr>
          <w:p w14:paraId="26F83711" w14:textId="77777777" w:rsidR="0044316B" w:rsidRPr="00FB005D" w:rsidRDefault="0044316B" w:rsidP="0044316B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บริษัทใหญ่</w:t>
            </w:r>
          </w:p>
        </w:tc>
        <w:tc>
          <w:tcPr>
            <w:tcW w:w="757" w:type="pct"/>
            <w:shd w:val="clear" w:color="auto" w:fill="FAFAFA"/>
          </w:tcPr>
          <w:p w14:paraId="1B6548F7" w14:textId="070B9002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5B562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525</w:t>
            </w:r>
          </w:p>
        </w:tc>
        <w:tc>
          <w:tcPr>
            <w:tcW w:w="787" w:type="pct"/>
            <w:shd w:val="clear" w:color="auto" w:fill="auto"/>
          </w:tcPr>
          <w:p w14:paraId="17ACF1A4" w14:textId="1546E406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</w:p>
        </w:tc>
        <w:tc>
          <w:tcPr>
            <w:tcW w:w="757" w:type="pct"/>
            <w:shd w:val="clear" w:color="auto" w:fill="FAFAFA"/>
          </w:tcPr>
          <w:p w14:paraId="60BEE61C" w14:textId="656A6F4A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5B562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762" w:type="pct"/>
            <w:shd w:val="clear" w:color="auto" w:fill="auto"/>
          </w:tcPr>
          <w:p w14:paraId="168EAF98" w14:textId="07FE8ADD" w:rsidR="0044316B" w:rsidRPr="00FB005D" w:rsidRDefault="00AC111E" w:rsidP="0044316B">
            <w:pPr>
              <w:pStyle w:val="a0"/>
              <w:tabs>
                <w:tab w:val="decimal" w:pos="900"/>
              </w:tabs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6577C6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</w:p>
        </w:tc>
      </w:tr>
      <w:tr w:rsidR="0044316B" w:rsidRPr="00FB005D" w14:paraId="29ED1DE0" w14:textId="77777777" w:rsidTr="00C01580">
        <w:tc>
          <w:tcPr>
            <w:tcW w:w="1937" w:type="pct"/>
            <w:shd w:val="clear" w:color="auto" w:fill="auto"/>
          </w:tcPr>
          <w:p w14:paraId="59F3D0BD" w14:textId="77777777" w:rsidR="0044316B" w:rsidRPr="00FB005D" w:rsidRDefault="0044316B" w:rsidP="0044316B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757" w:type="pct"/>
            <w:shd w:val="clear" w:color="auto" w:fill="FAFAFA"/>
          </w:tcPr>
          <w:p w14:paraId="799BD021" w14:textId="3E3BFC49" w:rsidR="0044316B" w:rsidRPr="00FB005D" w:rsidRDefault="005B562D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87" w:type="pct"/>
            <w:shd w:val="clear" w:color="auto" w:fill="auto"/>
          </w:tcPr>
          <w:p w14:paraId="698C6A49" w14:textId="0D09A3C7" w:rsidR="0044316B" w:rsidRPr="00FB005D" w:rsidRDefault="0044316B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7" w:type="pct"/>
            <w:shd w:val="clear" w:color="auto" w:fill="FAFAFA"/>
          </w:tcPr>
          <w:p w14:paraId="4AD66CBA" w14:textId="7A3C360B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5B562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762" w:type="pct"/>
            <w:shd w:val="clear" w:color="auto" w:fill="auto"/>
          </w:tcPr>
          <w:p w14:paraId="1F15FF3A" w14:textId="73D3A181" w:rsidR="0044316B" w:rsidRPr="00FB005D" w:rsidRDefault="00AC111E" w:rsidP="0044316B">
            <w:pPr>
              <w:pStyle w:val="a0"/>
              <w:tabs>
                <w:tab w:val="decimal" w:pos="900"/>
              </w:tabs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</w:t>
            </w:r>
          </w:p>
        </w:tc>
      </w:tr>
      <w:tr w:rsidR="0044316B" w:rsidRPr="00FB005D" w14:paraId="788DE698" w14:textId="77777777" w:rsidTr="00C01580">
        <w:tc>
          <w:tcPr>
            <w:tcW w:w="1937" w:type="pct"/>
            <w:shd w:val="clear" w:color="auto" w:fill="auto"/>
          </w:tcPr>
          <w:p w14:paraId="089FF0FF" w14:textId="77777777" w:rsidR="0044316B" w:rsidRPr="00FB005D" w:rsidRDefault="0044316B" w:rsidP="0044316B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บริษัทร่วม</w:t>
            </w:r>
          </w:p>
        </w:tc>
        <w:tc>
          <w:tcPr>
            <w:tcW w:w="757" w:type="pct"/>
            <w:shd w:val="clear" w:color="auto" w:fill="FAFAFA"/>
          </w:tcPr>
          <w:p w14:paraId="7AED1936" w14:textId="2BD2841B" w:rsidR="0044316B" w:rsidRPr="00FB005D" w:rsidRDefault="005B562D" w:rsidP="005B562D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87" w:type="pct"/>
            <w:shd w:val="clear" w:color="auto" w:fill="auto"/>
          </w:tcPr>
          <w:p w14:paraId="74ED1DC2" w14:textId="6FCDDA4E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</w:p>
        </w:tc>
        <w:tc>
          <w:tcPr>
            <w:tcW w:w="757" w:type="pct"/>
            <w:shd w:val="clear" w:color="auto" w:fill="FAFAFA"/>
          </w:tcPr>
          <w:p w14:paraId="479B801B" w14:textId="0F141F7F" w:rsidR="0044316B" w:rsidRPr="00FB005D" w:rsidRDefault="005B562D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auto"/>
          </w:tcPr>
          <w:p w14:paraId="338E638D" w14:textId="01BB08B3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</w:p>
        </w:tc>
      </w:tr>
      <w:tr w:rsidR="0044316B" w:rsidRPr="00FB005D" w14:paraId="4332FBBF" w14:textId="77777777" w:rsidTr="00C01580">
        <w:tc>
          <w:tcPr>
            <w:tcW w:w="1937" w:type="pct"/>
            <w:shd w:val="clear" w:color="auto" w:fill="auto"/>
          </w:tcPr>
          <w:p w14:paraId="76D45545" w14:textId="77777777" w:rsidR="0044316B" w:rsidRPr="00FB005D" w:rsidRDefault="0044316B" w:rsidP="0044316B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บริษัทย่อยของบริษัทใหญ่</w:t>
            </w:r>
          </w:p>
        </w:tc>
        <w:tc>
          <w:tcPr>
            <w:tcW w:w="757" w:type="pct"/>
            <w:shd w:val="clear" w:color="auto" w:fill="FAFAFA"/>
          </w:tcPr>
          <w:p w14:paraId="4AD8223D" w14:textId="3F7478CA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787" w:type="pct"/>
            <w:shd w:val="clear" w:color="auto" w:fill="auto"/>
          </w:tcPr>
          <w:p w14:paraId="60A666D5" w14:textId="1CE31F86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757" w:type="pct"/>
            <w:shd w:val="clear" w:color="auto" w:fill="FAFAFA"/>
          </w:tcPr>
          <w:p w14:paraId="6AC3F010" w14:textId="65C9FC47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205</w:t>
            </w:r>
          </w:p>
        </w:tc>
        <w:tc>
          <w:tcPr>
            <w:tcW w:w="762" w:type="pct"/>
            <w:shd w:val="clear" w:color="auto" w:fill="auto"/>
          </w:tcPr>
          <w:p w14:paraId="79DD8B39" w14:textId="437787B5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</w:p>
        </w:tc>
      </w:tr>
      <w:tr w:rsidR="0044316B" w:rsidRPr="00FB005D" w14:paraId="3863F89F" w14:textId="77777777" w:rsidTr="00C01580">
        <w:tc>
          <w:tcPr>
            <w:tcW w:w="1937" w:type="pct"/>
            <w:shd w:val="clear" w:color="auto" w:fill="auto"/>
          </w:tcPr>
          <w:p w14:paraId="15F0B9E9" w14:textId="77777777" w:rsidR="0044316B" w:rsidRPr="00FB005D" w:rsidRDefault="0044316B" w:rsidP="0044316B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18EC38" w14:textId="7DF382F4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5B562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</w:p>
        </w:tc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2B129D" w14:textId="504F35CC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470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175C496" w14:textId="345BBA4C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5B562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038723" w14:textId="4AE154CF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</w:p>
        </w:tc>
      </w:tr>
    </w:tbl>
    <w:p w14:paraId="68F05498" w14:textId="77777777" w:rsidR="005A2F8D" w:rsidRDefault="005A2F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75350028" w14:textId="77777777" w:rsidR="000C7FD5" w:rsidRPr="00FB005D" w:rsidRDefault="000C7FD5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40B4A05" w14:textId="77777777" w:rsidR="00ED669B" w:rsidRPr="00FB005D" w:rsidRDefault="00ED669B" w:rsidP="00ED669B">
      <w:pPr>
        <w:spacing w:line="240" w:lineRule="auto"/>
        <w:ind w:right="-45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เจ้าหนี้อื่นกิจการที่เกี่ยวข้องกัน</w:t>
      </w:r>
    </w:p>
    <w:p w14:paraId="40235930" w14:textId="77777777" w:rsidR="00ED669B" w:rsidRPr="00FB005D" w:rsidRDefault="00ED669B" w:rsidP="00ED669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6409DD1D" w14:textId="77777777" w:rsidTr="00C01580">
        <w:tc>
          <w:tcPr>
            <w:tcW w:w="1952" w:type="pct"/>
            <w:shd w:val="clear" w:color="auto" w:fill="auto"/>
            <w:vAlign w:val="center"/>
          </w:tcPr>
          <w:p w14:paraId="27216932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D6613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1C89C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6D106BC9" w14:textId="77777777" w:rsidTr="00C01580">
        <w:tc>
          <w:tcPr>
            <w:tcW w:w="1952" w:type="pct"/>
            <w:shd w:val="clear" w:color="auto" w:fill="auto"/>
            <w:vAlign w:val="center"/>
          </w:tcPr>
          <w:p w14:paraId="3F2D9F03" w14:textId="66D75D14" w:rsidR="00ED669B" w:rsidRPr="00FB005D" w:rsidRDefault="00ED669B" w:rsidP="005A2F8D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  <w:p w14:paraId="69749692" w14:textId="0EC88F49" w:rsidR="006577C6" w:rsidRPr="00FB005D" w:rsidRDefault="006577C6" w:rsidP="005A2F8D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14FB7BC9" w14:textId="21E448E1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8C1549A" w14:textId="69FFCA29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25091F3A" w14:textId="40FE1FB0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6BD7718F" w14:textId="060265D4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3ABD2A09" w14:textId="123539DA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432C5E14" w14:textId="2E59812B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52F0AA09" w14:textId="58069608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18220B19" w14:textId="4CF000BF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ED669B" w:rsidRPr="00FB005D" w14:paraId="23605AB0" w14:textId="77777777" w:rsidTr="00C01580">
        <w:tc>
          <w:tcPr>
            <w:tcW w:w="1952" w:type="pct"/>
            <w:shd w:val="clear" w:color="auto" w:fill="auto"/>
            <w:vAlign w:val="center"/>
          </w:tcPr>
          <w:p w14:paraId="2A03F695" w14:textId="77777777" w:rsidR="00ED669B" w:rsidRPr="00FB005D" w:rsidRDefault="00ED669B" w:rsidP="005A2F8D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75176FA4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1F22EBA7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19B72FED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23B64ACD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3E96AF3C" w14:textId="77777777" w:rsidTr="00C01580">
        <w:tc>
          <w:tcPr>
            <w:tcW w:w="1952" w:type="pct"/>
            <w:shd w:val="clear" w:color="auto" w:fill="auto"/>
          </w:tcPr>
          <w:p w14:paraId="4283DEF7" w14:textId="77777777" w:rsidR="00ED669B" w:rsidRPr="00FB005D" w:rsidRDefault="00ED669B" w:rsidP="005A2F8D">
            <w:pPr>
              <w:spacing w:line="240" w:lineRule="auto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shd w:val="clear" w:color="auto" w:fill="FAFAFA"/>
            <w:vAlign w:val="bottom"/>
          </w:tcPr>
          <w:p w14:paraId="580D7914" w14:textId="77777777" w:rsidR="00ED669B" w:rsidRPr="00FB005D" w:rsidRDefault="00ED669B" w:rsidP="00C01580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bottom"/>
          </w:tcPr>
          <w:p w14:paraId="17EADBD2" w14:textId="77777777" w:rsidR="00ED669B" w:rsidRPr="00FB005D" w:rsidRDefault="00ED669B" w:rsidP="00C01580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shd w:val="clear" w:color="auto" w:fill="FAFAFA"/>
            <w:vAlign w:val="bottom"/>
          </w:tcPr>
          <w:p w14:paraId="27FFBBD1" w14:textId="77777777" w:rsidR="00ED669B" w:rsidRPr="00FB005D" w:rsidRDefault="00ED669B" w:rsidP="00C01580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bottom"/>
          </w:tcPr>
          <w:p w14:paraId="18D50111" w14:textId="77777777" w:rsidR="00ED669B" w:rsidRPr="00FB005D" w:rsidRDefault="00ED669B" w:rsidP="00C01580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4316B" w:rsidRPr="00FB005D" w14:paraId="5AAD2ADC" w14:textId="77777777" w:rsidTr="00C01580">
        <w:tc>
          <w:tcPr>
            <w:tcW w:w="1952" w:type="pct"/>
            <w:shd w:val="clear" w:color="auto" w:fill="auto"/>
          </w:tcPr>
          <w:p w14:paraId="35CD6445" w14:textId="77777777" w:rsidR="0044316B" w:rsidRPr="00FB005D" w:rsidRDefault="0044316B" w:rsidP="005A2F8D">
            <w:pPr>
              <w:spacing w:line="240" w:lineRule="auto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38C6BE2" w14:textId="51335BCE" w:rsidR="0044316B" w:rsidRPr="00FB005D" w:rsidRDefault="002E361D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5D137525" w14:textId="55CA47EB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4E82078C" w14:textId="195B4BC7" w:rsidR="0044316B" w:rsidRPr="00FB005D" w:rsidRDefault="002E361D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6D687068" w14:textId="4BD49831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</w:p>
        </w:tc>
      </w:tr>
      <w:tr w:rsidR="0044316B" w:rsidRPr="00FB005D" w14:paraId="389628D9" w14:textId="77777777" w:rsidTr="00C01580">
        <w:tc>
          <w:tcPr>
            <w:tcW w:w="1952" w:type="pct"/>
            <w:shd w:val="clear" w:color="auto" w:fill="auto"/>
          </w:tcPr>
          <w:p w14:paraId="4052151C" w14:textId="77777777" w:rsidR="0044316B" w:rsidRPr="00FB005D" w:rsidRDefault="0044316B" w:rsidP="005A2F8D">
            <w:pPr>
              <w:spacing w:line="240" w:lineRule="auto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2800AF30" w14:textId="0689D0D3" w:rsidR="0044316B" w:rsidRPr="00FB005D" w:rsidRDefault="002E361D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3D4D7A03" w14:textId="5B548EFF" w:rsidR="0044316B" w:rsidRPr="00FB005D" w:rsidRDefault="0044316B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604E9A0F" w14:textId="2645C0F8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E361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42790A8A" w14:textId="7D8548F1" w:rsidR="0044316B" w:rsidRPr="00FB005D" w:rsidRDefault="00AC111E" w:rsidP="0044316B">
            <w:pPr>
              <w:pStyle w:val="a0"/>
              <w:tabs>
                <w:tab w:val="decimal" w:pos="900"/>
              </w:tabs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873</w:t>
            </w:r>
          </w:p>
        </w:tc>
      </w:tr>
      <w:tr w:rsidR="0044316B" w:rsidRPr="00FB005D" w14:paraId="3F55CFBA" w14:textId="77777777" w:rsidTr="00C01580">
        <w:tc>
          <w:tcPr>
            <w:tcW w:w="1952" w:type="pct"/>
            <w:shd w:val="clear" w:color="auto" w:fill="auto"/>
          </w:tcPr>
          <w:p w14:paraId="73A9E911" w14:textId="77777777" w:rsidR="0044316B" w:rsidRPr="00FB005D" w:rsidRDefault="0044316B" w:rsidP="005A2F8D">
            <w:pPr>
              <w:spacing w:line="240" w:lineRule="auto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585F2204" w14:textId="30F8E009" w:rsidR="0044316B" w:rsidRPr="00FB005D" w:rsidRDefault="00AC111E" w:rsidP="005A3758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54A8E292" w14:textId="174F4C0F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6E08E330" w14:textId="5B936AD8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</w:t>
            </w:r>
          </w:p>
        </w:tc>
        <w:tc>
          <w:tcPr>
            <w:tcW w:w="762" w:type="pct"/>
            <w:shd w:val="clear" w:color="auto" w:fill="auto"/>
            <w:vAlign w:val="bottom"/>
          </w:tcPr>
          <w:p w14:paraId="660094B5" w14:textId="6066BF3E" w:rsidR="0044316B" w:rsidRPr="00FB005D" w:rsidRDefault="00AC111E" w:rsidP="0044316B">
            <w:pPr>
              <w:pStyle w:val="a0"/>
              <w:tabs>
                <w:tab w:val="decimal" w:pos="900"/>
              </w:tabs>
              <w:ind w:left="-108"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</w:p>
        </w:tc>
      </w:tr>
      <w:tr w:rsidR="0044316B" w:rsidRPr="00FB005D" w14:paraId="7ED3B177" w14:textId="77777777" w:rsidTr="00C01580">
        <w:tc>
          <w:tcPr>
            <w:tcW w:w="1952" w:type="pct"/>
            <w:shd w:val="clear" w:color="auto" w:fill="auto"/>
          </w:tcPr>
          <w:p w14:paraId="5A0EE298" w14:textId="77777777" w:rsidR="0044316B" w:rsidRPr="00FB005D" w:rsidRDefault="0044316B" w:rsidP="005A2F8D">
            <w:pPr>
              <w:spacing w:line="240" w:lineRule="auto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บริษัทย่อยของบริษัทใหญ่</w:t>
            </w:r>
          </w:p>
        </w:tc>
        <w:tc>
          <w:tcPr>
            <w:tcW w:w="762" w:type="pct"/>
            <w:shd w:val="clear" w:color="auto" w:fill="FAFAFA"/>
          </w:tcPr>
          <w:p w14:paraId="0817BAC3" w14:textId="43829BE3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762" w:type="pct"/>
            <w:shd w:val="clear" w:color="auto" w:fill="auto"/>
          </w:tcPr>
          <w:p w14:paraId="116480A4" w14:textId="002DFC1F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</w:p>
        </w:tc>
        <w:tc>
          <w:tcPr>
            <w:tcW w:w="762" w:type="pct"/>
            <w:shd w:val="clear" w:color="auto" w:fill="FAFAFA"/>
          </w:tcPr>
          <w:p w14:paraId="57A7D716" w14:textId="02C4FB27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762" w:type="pct"/>
            <w:shd w:val="clear" w:color="auto" w:fill="auto"/>
          </w:tcPr>
          <w:p w14:paraId="5CF35A15" w14:textId="7316E3AE" w:rsidR="0044316B" w:rsidRPr="00FB005D" w:rsidRDefault="00AC111E" w:rsidP="0044316B">
            <w:pPr>
              <w:pStyle w:val="a0"/>
              <w:tabs>
                <w:tab w:val="decimal" w:pos="900"/>
              </w:tabs>
              <w:ind w:left="-108"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</w:p>
        </w:tc>
      </w:tr>
      <w:tr w:rsidR="0044316B" w:rsidRPr="00FB005D" w14:paraId="50DAB86B" w14:textId="77777777" w:rsidTr="00C01580">
        <w:tc>
          <w:tcPr>
            <w:tcW w:w="1952" w:type="pct"/>
            <w:shd w:val="clear" w:color="auto" w:fill="auto"/>
          </w:tcPr>
          <w:p w14:paraId="2076EA78" w14:textId="77777777" w:rsidR="0044316B" w:rsidRPr="00FB005D" w:rsidRDefault="0044316B" w:rsidP="005A2F8D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0DCFF2" w14:textId="6E54977C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EF1BED" w14:textId="2AFEF936" w:rsidR="0044316B" w:rsidRPr="00FB005D" w:rsidRDefault="00AC111E" w:rsidP="0044316B">
            <w:pPr>
              <w:spacing w:line="240" w:lineRule="auto"/>
              <w:ind w:right="-81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0F48F6" w14:textId="605D235C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E361D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6ED47D" w14:textId="04118DF8" w:rsidR="0044316B" w:rsidRPr="00FB005D" w:rsidRDefault="00AC111E" w:rsidP="0044316B">
            <w:pPr>
              <w:tabs>
                <w:tab w:val="clear" w:pos="907"/>
                <w:tab w:val="decimal" w:pos="911"/>
              </w:tabs>
              <w:spacing w:line="240" w:lineRule="auto"/>
              <w:ind w:right="-43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044</w:t>
            </w:r>
          </w:p>
        </w:tc>
      </w:tr>
    </w:tbl>
    <w:p w14:paraId="71E1C81F" w14:textId="19238FB9" w:rsidR="00EC0EB7" w:rsidRPr="00FB005D" w:rsidRDefault="00EC0EB7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7DC732A3" w14:textId="77777777" w:rsidR="00ED669B" w:rsidRPr="00FB005D" w:rsidRDefault="00ED669B" w:rsidP="00ED669B">
      <w:pPr>
        <w:spacing w:line="240" w:lineRule="auto"/>
        <w:ind w:right="-45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หนี้สินตามสัญญาเช่ากิจการที่เกี่ยวข้องกัน</w:t>
      </w:r>
    </w:p>
    <w:p w14:paraId="5DEE8E46" w14:textId="77777777" w:rsidR="00ED669B" w:rsidRPr="00FB005D" w:rsidRDefault="00ED669B" w:rsidP="00ED669B">
      <w:pPr>
        <w:spacing w:line="240" w:lineRule="auto"/>
        <w:ind w:right="-43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50" w:type="dxa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ED669B" w:rsidRPr="00FB005D" w14:paraId="548FA73D" w14:textId="77777777" w:rsidTr="00C01580">
        <w:trPr>
          <w:trHeight w:val="20"/>
        </w:trPr>
        <w:tc>
          <w:tcPr>
            <w:tcW w:w="3690" w:type="dxa"/>
            <w:shd w:val="clear" w:color="auto" w:fill="auto"/>
            <w:vAlign w:val="center"/>
          </w:tcPr>
          <w:p w14:paraId="23D50566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CD819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AF9D8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37255873" w14:textId="77777777" w:rsidTr="00C01580">
        <w:trPr>
          <w:trHeight w:val="20"/>
        </w:trPr>
        <w:tc>
          <w:tcPr>
            <w:tcW w:w="3690" w:type="dxa"/>
            <w:shd w:val="clear" w:color="auto" w:fill="auto"/>
            <w:vAlign w:val="center"/>
          </w:tcPr>
          <w:p w14:paraId="260FABD9" w14:textId="73B38E11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4071C2" w14:textId="60E9AC23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58F5B8" w14:textId="101D78BC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8D7704F" w14:textId="7C2BE956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FC3FB9" w14:textId="0D823A79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67E61C2B" w14:textId="77777777" w:rsidTr="00C01580">
        <w:trPr>
          <w:trHeight w:val="20"/>
        </w:trPr>
        <w:tc>
          <w:tcPr>
            <w:tcW w:w="3690" w:type="dxa"/>
            <w:shd w:val="clear" w:color="auto" w:fill="auto"/>
            <w:vAlign w:val="center"/>
          </w:tcPr>
          <w:p w14:paraId="2EBF0F1E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2B3B57B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34629BD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5BC33D0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01CB205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45EB1589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01D379DD" w14:textId="77777777" w:rsidR="00ED669B" w:rsidRPr="00FB005D" w:rsidRDefault="00ED669B" w:rsidP="00C0158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8F6C5CA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E0E9A33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13E4968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92DB12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0B1CD89F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66A5F3FF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1440" w:type="dxa"/>
            <w:shd w:val="clear" w:color="auto" w:fill="FAFAFA"/>
          </w:tcPr>
          <w:p w14:paraId="078E6591" w14:textId="0EE6802A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CDB1CAD" w14:textId="53BD483B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1440" w:type="dxa"/>
            <w:shd w:val="clear" w:color="auto" w:fill="FAFAFA"/>
          </w:tcPr>
          <w:p w14:paraId="7CE8111B" w14:textId="21FBA6F2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DE5272D" w14:textId="6193B220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  <w:tr w:rsidR="0044316B" w:rsidRPr="00FB005D" w14:paraId="11BE0704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6CAEF532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</w:tcPr>
          <w:p w14:paraId="0F016A2A" w14:textId="5FC86638" w:rsidR="0044316B" w:rsidRPr="00FB005D" w:rsidRDefault="003B36A7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4528F6B" w14:textId="2B2FEB42" w:rsidR="0044316B" w:rsidRPr="00FB005D" w:rsidRDefault="0044316B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2E54E49F" w14:textId="04B9B628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</w:p>
        </w:tc>
        <w:tc>
          <w:tcPr>
            <w:tcW w:w="1440" w:type="dxa"/>
            <w:shd w:val="clear" w:color="auto" w:fill="auto"/>
          </w:tcPr>
          <w:p w14:paraId="09D37F0F" w14:textId="0C6C0B9B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215</w:t>
            </w:r>
          </w:p>
        </w:tc>
      </w:tr>
      <w:tr w:rsidR="006577C6" w:rsidRPr="00FB005D" w14:paraId="21633FC2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5AC8A26D" w14:textId="28B7AD28" w:rsidR="006577C6" w:rsidRPr="00FB005D" w:rsidRDefault="006577C6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440" w:type="dxa"/>
            <w:shd w:val="clear" w:color="auto" w:fill="FAFAFA"/>
          </w:tcPr>
          <w:p w14:paraId="5E0C07F0" w14:textId="3E43342F" w:rsidR="006577C6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0E9961F3" w14:textId="1B47A08A" w:rsidR="006577C6" w:rsidRPr="00FB005D" w:rsidRDefault="00921111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2D4F6000" w14:textId="31D3E5E5" w:rsidR="006577C6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5922A6BB" w14:textId="67976E5A" w:rsidR="006577C6" w:rsidRPr="00FB005D" w:rsidRDefault="00921111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44316B" w:rsidRPr="00FB005D" w14:paraId="6C335DA7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421FF081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กิจการร่วมค้า</w:t>
            </w:r>
          </w:p>
        </w:tc>
        <w:tc>
          <w:tcPr>
            <w:tcW w:w="1440" w:type="dxa"/>
            <w:shd w:val="clear" w:color="auto" w:fill="FAFAFA"/>
          </w:tcPr>
          <w:p w14:paraId="5E5A6CB6" w14:textId="51883FFC" w:rsidR="0044316B" w:rsidRPr="00FB005D" w:rsidRDefault="003B36A7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E0978E1" w14:textId="64BB55BC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802</w:t>
            </w:r>
          </w:p>
        </w:tc>
        <w:tc>
          <w:tcPr>
            <w:tcW w:w="1440" w:type="dxa"/>
            <w:shd w:val="clear" w:color="auto" w:fill="FAFAFA"/>
          </w:tcPr>
          <w:p w14:paraId="5C6F25C1" w14:textId="106651A5" w:rsidR="0044316B" w:rsidRPr="00FB005D" w:rsidRDefault="003B36A7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F084B09" w14:textId="63F56A5F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802</w:t>
            </w:r>
          </w:p>
        </w:tc>
      </w:tr>
      <w:tr w:rsidR="0044316B" w:rsidRPr="00FB005D" w14:paraId="679EBA20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099CB127" w14:textId="041E0342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บริษัทย่อยของบริษัทใหญ่</w:t>
            </w:r>
          </w:p>
        </w:tc>
        <w:tc>
          <w:tcPr>
            <w:tcW w:w="1440" w:type="dxa"/>
            <w:shd w:val="clear" w:color="auto" w:fill="FAFAFA"/>
          </w:tcPr>
          <w:p w14:paraId="5B44E4C8" w14:textId="6AC981CA" w:rsidR="0044316B" w:rsidRPr="00FB005D" w:rsidRDefault="003B36A7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D09AEA9" w14:textId="2C443F3D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</w:p>
        </w:tc>
        <w:tc>
          <w:tcPr>
            <w:tcW w:w="1440" w:type="dxa"/>
            <w:shd w:val="clear" w:color="auto" w:fill="FAFAFA"/>
          </w:tcPr>
          <w:p w14:paraId="777E79B6" w14:textId="5F0AF3BF" w:rsidR="0044316B" w:rsidRPr="00FB005D" w:rsidRDefault="003B36A7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4A101FBF" w14:textId="5B6C07F2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</w:p>
        </w:tc>
      </w:tr>
      <w:tr w:rsidR="0044316B" w:rsidRPr="00FB005D" w14:paraId="4F1F85BC" w14:textId="77777777" w:rsidTr="00C01580">
        <w:trPr>
          <w:trHeight w:val="20"/>
        </w:trPr>
        <w:tc>
          <w:tcPr>
            <w:tcW w:w="3690" w:type="dxa"/>
            <w:shd w:val="clear" w:color="auto" w:fill="auto"/>
          </w:tcPr>
          <w:p w14:paraId="4F57525D" w14:textId="77777777" w:rsidR="0044316B" w:rsidRPr="00FB005D" w:rsidRDefault="0044316B" w:rsidP="0044316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FF9379" w14:textId="0E5FB5EF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9730E" w14:textId="3BBCEB23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4FC1B7" w14:textId="1556609C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77D52" w14:textId="046B42F0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</w:p>
        </w:tc>
      </w:tr>
    </w:tbl>
    <w:p w14:paraId="075A5A10" w14:textId="26785D2C" w:rsidR="00AA3CA2" w:rsidRPr="00FB005D" w:rsidRDefault="00AA3CA2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6B7464A3" w14:textId="65AEDC39" w:rsidR="003B36A7" w:rsidRPr="00FB005D" w:rsidRDefault="003B36A7" w:rsidP="003B36A7">
      <w:pPr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</w:rPr>
        <w:t xml:space="preserve">)  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ล้านบาท</w:t>
      </w:r>
    </w:p>
    <w:p w14:paraId="729B19A1" w14:textId="1BD3185E" w:rsidR="003B36A7" w:rsidRPr="00FB005D" w:rsidRDefault="003B36A7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03DC658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เงินกู้ยืมระยะสั้นจากกิจการที่เกี่ยวข้องกัน</w:t>
      </w:r>
    </w:p>
    <w:p w14:paraId="4CEEF017" w14:textId="77777777" w:rsidR="00ED669B" w:rsidRPr="00FB005D" w:rsidRDefault="00ED669B" w:rsidP="00ED669B">
      <w:pPr>
        <w:spacing w:line="240" w:lineRule="auto"/>
        <w:ind w:right="-43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17"/>
        <w:gridCol w:w="1436"/>
        <w:gridCol w:w="1436"/>
        <w:gridCol w:w="1436"/>
        <w:gridCol w:w="1436"/>
      </w:tblGrid>
      <w:tr w:rsidR="00ED669B" w:rsidRPr="00FB005D" w14:paraId="33CA40B0" w14:textId="77777777" w:rsidTr="00C01580">
        <w:tc>
          <w:tcPr>
            <w:tcW w:w="1964" w:type="pct"/>
            <w:shd w:val="clear" w:color="auto" w:fill="auto"/>
            <w:vAlign w:val="center"/>
          </w:tcPr>
          <w:p w14:paraId="057D7F32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556AA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A85C3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1CB83C84" w14:textId="77777777" w:rsidTr="00C01580">
        <w:tc>
          <w:tcPr>
            <w:tcW w:w="1964" w:type="pct"/>
            <w:shd w:val="clear" w:color="auto" w:fill="auto"/>
            <w:vAlign w:val="center"/>
          </w:tcPr>
          <w:p w14:paraId="71207846" w14:textId="3586792D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5B31B8E" w14:textId="7C1E5633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334CF75" w14:textId="05A90DC0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C07902C" w14:textId="14904B53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932CB91" w14:textId="4F05F8F6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376000B8" w14:textId="77777777" w:rsidTr="00C01580">
        <w:tc>
          <w:tcPr>
            <w:tcW w:w="1964" w:type="pct"/>
            <w:shd w:val="clear" w:color="auto" w:fill="auto"/>
            <w:vAlign w:val="center"/>
          </w:tcPr>
          <w:p w14:paraId="62F64854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1D419715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784DCEED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5C08532E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466BF9EE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08C8400F" w14:textId="77777777" w:rsidTr="00C01580">
        <w:tc>
          <w:tcPr>
            <w:tcW w:w="1964" w:type="pct"/>
            <w:shd w:val="clear" w:color="auto" w:fill="auto"/>
          </w:tcPr>
          <w:p w14:paraId="790863D7" w14:textId="77777777" w:rsidR="00ED669B" w:rsidRPr="00FB005D" w:rsidRDefault="00ED669B" w:rsidP="00C01580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FAFAFA"/>
          </w:tcPr>
          <w:p w14:paraId="51EB1681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auto"/>
          </w:tcPr>
          <w:p w14:paraId="42CB462E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FAFAFA"/>
          </w:tcPr>
          <w:p w14:paraId="0B501B18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auto"/>
          </w:tcPr>
          <w:p w14:paraId="1B2C2D08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14859A35" w14:textId="77777777" w:rsidTr="00C01580">
        <w:tc>
          <w:tcPr>
            <w:tcW w:w="1964" w:type="pct"/>
            <w:shd w:val="clear" w:color="auto" w:fill="auto"/>
          </w:tcPr>
          <w:p w14:paraId="054E431D" w14:textId="77777777" w:rsidR="0044316B" w:rsidRPr="00FB005D" w:rsidRDefault="0044316B" w:rsidP="0044316B">
            <w:pPr>
              <w:spacing w:line="240" w:lineRule="auto"/>
              <w:ind w:left="-72" w:right="-43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AFAFA"/>
          </w:tcPr>
          <w:p w14:paraId="267163D6" w14:textId="6AC1C359" w:rsidR="0044316B" w:rsidRPr="00FB005D" w:rsidRDefault="00191AA6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670FDA56" w14:textId="41E70222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AFAFA"/>
          </w:tcPr>
          <w:p w14:paraId="66380E06" w14:textId="2F00C4D5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91AA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0F7EF4E4" w14:textId="51B9B6AD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</w:p>
        </w:tc>
      </w:tr>
      <w:tr w:rsidR="0044316B" w:rsidRPr="00FB005D" w14:paraId="601D9322" w14:textId="77777777" w:rsidTr="00C01580">
        <w:tc>
          <w:tcPr>
            <w:tcW w:w="1964" w:type="pct"/>
            <w:shd w:val="clear" w:color="auto" w:fill="auto"/>
          </w:tcPr>
          <w:p w14:paraId="6479B2C0" w14:textId="77777777" w:rsidR="0044316B" w:rsidRPr="00FB005D" w:rsidRDefault="0044316B" w:rsidP="0044316B">
            <w:pPr>
              <w:spacing w:line="240" w:lineRule="auto"/>
              <w:ind w:left="-72" w:right="-43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CB653D" w14:textId="454E685E" w:rsidR="0044316B" w:rsidRPr="00FB005D" w:rsidRDefault="00191AA6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7A7CF" w14:textId="61D8B70F" w:rsidR="0044316B" w:rsidRPr="00FB005D" w:rsidRDefault="0044316B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ED7117" w14:textId="7726C63A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91AA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83E5E" w14:textId="4905CEA9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</w:p>
        </w:tc>
      </w:tr>
    </w:tbl>
    <w:p w14:paraId="69A26A46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16D3E0FD" w14:textId="3C01F085" w:rsidR="00ED669B" w:rsidRPr="00FB005D" w:rsidRDefault="00ED669B" w:rsidP="00ED669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อัตราดอกเบี้ยในระหว่างปี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มีอัตราเท่ากับอัตราดอกเบี้ยอ้างอิงอัตรา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BIBOR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ระยะ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เดือน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(BIBOR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M)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บวกอัตราส่วนเพิ่มคงที่ต่อปี </w:t>
      </w:r>
    </w:p>
    <w:p w14:paraId="1A1827EF" w14:textId="75CD087D" w:rsidR="00FB005D" w:rsidRPr="00FB005D" w:rsidRDefault="00FB00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5CB8D5C" w14:textId="77777777" w:rsidR="00ED669B" w:rsidRPr="00FB005D" w:rsidRDefault="00ED669B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7B61AFC9" w14:textId="4BA6AF39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รายการเคลื่อนไหวของเงินกู้ยืมระยะสั้นจากกิจการที่เกี่ยวข้องกันสำหรับปีสิ้นสุดวันที่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6DA1A6D5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6DC1781B" w14:textId="77777777" w:rsidTr="00C01580">
        <w:trPr>
          <w:cantSplit/>
        </w:trPr>
        <w:tc>
          <w:tcPr>
            <w:tcW w:w="1952" w:type="pct"/>
          </w:tcPr>
          <w:p w14:paraId="6D8A1A1C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189131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86E9B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2BD85525" w14:textId="77777777" w:rsidTr="00C01580">
        <w:trPr>
          <w:cantSplit/>
        </w:trPr>
        <w:tc>
          <w:tcPr>
            <w:tcW w:w="1952" w:type="pct"/>
          </w:tcPr>
          <w:p w14:paraId="3229A775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030A12E4" w14:textId="2313FB94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4837112" w14:textId="37D2E1E8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1959AE1" w14:textId="6FB56F1D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53638453" w14:textId="7AB6FCF5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535165DA" w14:textId="77777777" w:rsidTr="00C01580">
        <w:trPr>
          <w:cantSplit/>
        </w:trPr>
        <w:tc>
          <w:tcPr>
            <w:tcW w:w="1952" w:type="pct"/>
          </w:tcPr>
          <w:p w14:paraId="254742FC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39E18F8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1D4BB038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7BB4121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4626A33E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4EF6EA27" w14:textId="77777777" w:rsidTr="00C01580">
        <w:trPr>
          <w:cantSplit/>
        </w:trPr>
        <w:tc>
          <w:tcPr>
            <w:tcW w:w="1952" w:type="pct"/>
          </w:tcPr>
          <w:p w14:paraId="74BD3E59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1B0DDA9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7D8788E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539AF82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7B2ED6E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3E0AB290" w14:textId="77777777" w:rsidTr="00C01580">
        <w:trPr>
          <w:cantSplit/>
        </w:trPr>
        <w:tc>
          <w:tcPr>
            <w:tcW w:w="1952" w:type="pct"/>
          </w:tcPr>
          <w:p w14:paraId="7181C7C9" w14:textId="63257F57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มกราคม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1ADA6042" w14:textId="0D839221" w:rsidR="0044316B" w:rsidRPr="00FB005D" w:rsidRDefault="0047384A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vAlign w:val="bottom"/>
          </w:tcPr>
          <w:p w14:paraId="46AB8FBB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3EB5C4E9" w14:textId="763244D7" w:rsidR="0044316B" w:rsidRPr="00FB005D" w:rsidRDefault="00AC111E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</w:p>
        </w:tc>
        <w:tc>
          <w:tcPr>
            <w:tcW w:w="762" w:type="pct"/>
            <w:vAlign w:val="bottom"/>
          </w:tcPr>
          <w:p w14:paraId="5E4FFF86" w14:textId="56DD604E" w:rsidR="0044316B" w:rsidRPr="00FB005D" w:rsidRDefault="00AC111E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</w:p>
        </w:tc>
      </w:tr>
      <w:tr w:rsidR="0044316B" w:rsidRPr="00FB005D" w14:paraId="5C35BC3D" w14:textId="77777777" w:rsidTr="00C01580">
        <w:trPr>
          <w:cantSplit/>
        </w:trPr>
        <w:tc>
          <w:tcPr>
            <w:tcW w:w="1952" w:type="pct"/>
          </w:tcPr>
          <w:p w14:paraId="3B7113F5" w14:textId="07F0AAB7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:</w:t>
            </w:r>
          </w:p>
        </w:tc>
        <w:tc>
          <w:tcPr>
            <w:tcW w:w="762" w:type="pct"/>
            <w:shd w:val="clear" w:color="auto" w:fill="FAFAFA"/>
            <w:vAlign w:val="bottom"/>
          </w:tcPr>
          <w:p w14:paraId="7C176914" w14:textId="77777777" w:rsidR="0044316B" w:rsidRPr="00FB005D" w:rsidRDefault="0044316B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2" w:type="pct"/>
            <w:vAlign w:val="bottom"/>
          </w:tcPr>
          <w:p w14:paraId="2927249F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FAFAFA"/>
            <w:vAlign w:val="bottom"/>
          </w:tcPr>
          <w:p w14:paraId="5DB4A115" w14:textId="77777777" w:rsidR="0044316B" w:rsidRPr="00FB005D" w:rsidRDefault="0044316B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vAlign w:val="bottom"/>
          </w:tcPr>
          <w:p w14:paraId="75947ABE" w14:textId="77777777" w:rsidR="0044316B" w:rsidRPr="00FB005D" w:rsidRDefault="0044316B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4316B" w:rsidRPr="00FB005D" w14:paraId="4F8524ED" w14:textId="77777777" w:rsidTr="00C01580">
        <w:trPr>
          <w:cantSplit/>
        </w:trPr>
        <w:tc>
          <w:tcPr>
            <w:tcW w:w="1952" w:type="pct"/>
          </w:tcPr>
          <w:p w14:paraId="14835BAF" w14:textId="30108044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เงินสดรับ (จ่าย) จากเงินกู้ยืมระยะสั้น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611527" w14:textId="369E3AC9" w:rsidR="0044316B" w:rsidRPr="00FB005D" w:rsidRDefault="0047384A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bottom"/>
          </w:tcPr>
          <w:p w14:paraId="3D754512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E79D74" w14:textId="53D3AE61" w:rsidR="0044316B" w:rsidRPr="00FB005D" w:rsidRDefault="00AC111E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7384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bottom"/>
          </w:tcPr>
          <w:p w14:paraId="0E9043C9" w14:textId="2D262328" w:rsidR="0044316B" w:rsidRPr="00FB005D" w:rsidRDefault="0044316B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4316B" w:rsidRPr="00FB005D" w14:paraId="10947C3B" w14:textId="77777777" w:rsidTr="00C01580">
        <w:trPr>
          <w:cantSplit/>
        </w:trPr>
        <w:tc>
          <w:tcPr>
            <w:tcW w:w="1952" w:type="pct"/>
          </w:tcPr>
          <w:p w14:paraId="41E666B3" w14:textId="7A7F2A4B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EFEA942" w14:textId="1F829546" w:rsidR="0044316B" w:rsidRPr="00FB005D" w:rsidRDefault="0047384A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B026B6" w14:textId="77777777" w:rsidR="0044316B" w:rsidRPr="00FB005D" w:rsidRDefault="0044316B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C9F6DF" w14:textId="51D4308A" w:rsidR="0044316B" w:rsidRPr="00FB005D" w:rsidRDefault="00AC111E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7384A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10B248" w14:textId="41EC3BCA" w:rsidR="0044316B" w:rsidRPr="00FB005D" w:rsidRDefault="00AC111E" w:rsidP="0044316B">
            <w:pPr>
              <w:pStyle w:val="a1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</w:p>
        </w:tc>
      </w:tr>
    </w:tbl>
    <w:p w14:paraId="5F02AE5A" w14:textId="65010BE4" w:rsidR="00EC0EB7" w:rsidRPr="00FB005D" w:rsidRDefault="00EC0EB7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04E7A63D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หนี้สินอนุพันธ์ทางการเงินกิจการที่เกี่ยวข้องกัน</w:t>
      </w:r>
    </w:p>
    <w:p w14:paraId="45E12915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420F50BF" w14:textId="77777777" w:rsidTr="00C01580">
        <w:trPr>
          <w:cantSplit/>
        </w:trPr>
        <w:tc>
          <w:tcPr>
            <w:tcW w:w="1952" w:type="pct"/>
          </w:tcPr>
          <w:p w14:paraId="69F1E9E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A877D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9B91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591BD88D" w14:textId="77777777" w:rsidTr="00C01580">
        <w:trPr>
          <w:cantSplit/>
        </w:trPr>
        <w:tc>
          <w:tcPr>
            <w:tcW w:w="1952" w:type="pct"/>
          </w:tcPr>
          <w:p w14:paraId="60999211" w14:textId="1C6789A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7E85787A" w14:textId="2810C4EE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616BEC82" w14:textId="3E5CB41B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045D31BD" w14:textId="25AC5A36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0649D277" w14:textId="046486C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ED669B" w:rsidRPr="00FB005D" w14:paraId="2F1C17D7" w14:textId="77777777" w:rsidTr="00C01580">
        <w:trPr>
          <w:cantSplit/>
        </w:trPr>
        <w:tc>
          <w:tcPr>
            <w:tcW w:w="1952" w:type="pct"/>
          </w:tcPr>
          <w:p w14:paraId="1C4F715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2EBBE176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78C530F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3FF3C64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0609555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5997434A" w14:textId="77777777" w:rsidTr="00C01580">
        <w:trPr>
          <w:cantSplit/>
        </w:trPr>
        <w:tc>
          <w:tcPr>
            <w:tcW w:w="1952" w:type="pct"/>
          </w:tcPr>
          <w:p w14:paraId="63CB6B2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0DDA54B1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0BEFD382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0A91E777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1A696D6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4316B" w:rsidRPr="00FB005D" w14:paraId="49194102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D482D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01C6951B" w14:textId="0987CA81" w:rsidR="0044316B" w:rsidRPr="00FB005D" w:rsidRDefault="00C746FD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2ED79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1A6D0B6F" w14:textId="0DAE1D0B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C6EF3" w14:textId="25D8AB5D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</w:p>
        </w:tc>
      </w:tr>
      <w:tr w:rsidR="0044316B" w:rsidRPr="00FB005D" w14:paraId="23900355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FD6AC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6E3B625E" w14:textId="0B0DFFEE" w:rsidR="0044316B" w:rsidRPr="00FB005D" w:rsidRDefault="00C746FD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39A0D6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78DC3922" w14:textId="7D1EE853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88D63F" w14:textId="2F2A3E46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</w:p>
        </w:tc>
      </w:tr>
    </w:tbl>
    <w:p w14:paraId="41A4DF74" w14:textId="5D1EAD33" w:rsidR="0016729A" w:rsidRPr="00FB005D" w:rsidRDefault="0016729A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06C6AFA0" w14:textId="0E771744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เงินกู้ยืมระยะยาวจากกิจการที่เกี่ยวข้องกัน</w:t>
      </w:r>
    </w:p>
    <w:p w14:paraId="0F4C433A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03D0746B" w14:textId="77777777" w:rsidTr="00C01580">
        <w:trPr>
          <w:cantSplit/>
        </w:trPr>
        <w:tc>
          <w:tcPr>
            <w:tcW w:w="1952" w:type="pct"/>
          </w:tcPr>
          <w:p w14:paraId="7BBBC116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EB71F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7FC5B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50123392" w14:textId="77777777" w:rsidTr="00C01580">
        <w:trPr>
          <w:cantSplit/>
        </w:trPr>
        <w:tc>
          <w:tcPr>
            <w:tcW w:w="1952" w:type="pct"/>
          </w:tcPr>
          <w:p w14:paraId="6F0EE12B" w14:textId="200A12C5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71E1D689" w14:textId="70C5E2D8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28E12695" w14:textId="273D3332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64BC4F5B" w14:textId="743C195B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6091F4A0" w14:textId="16736A28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05B5470D" w14:textId="2CC3A051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5A627770" w14:textId="338162BA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20109089" w14:textId="1AEA7175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0E8CF150" w14:textId="390943F8" w:rsidR="006577C6" w:rsidRPr="00FB005D" w:rsidRDefault="006577C6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ED669B" w:rsidRPr="00FB005D" w14:paraId="3CCBC012" w14:textId="77777777" w:rsidTr="00C01580">
        <w:trPr>
          <w:cantSplit/>
        </w:trPr>
        <w:tc>
          <w:tcPr>
            <w:tcW w:w="1952" w:type="pct"/>
          </w:tcPr>
          <w:p w14:paraId="65515A01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7CF6BCC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20B4945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4AAB2E5C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241E631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76CAFA07" w14:textId="77777777" w:rsidTr="004A0F01">
        <w:trPr>
          <w:cantSplit/>
        </w:trPr>
        <w:tc>
          <w:tcPr>
            <w:tcW w:w="1952" w:type="pct"/>
          </w:tcPr>
          <w:p w14:paraId="6F944927" w14:textId="77777777" w:rsidR="00ED669B" w:rsidRPr="00FB005D" w:rsidRDefault="00ED669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26C75C79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493358C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51E2E8A5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</w:tcPr>
          <w:p w14:paraId="0903EDEB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A74AF" w:rsidRPr="00FB005D" w14:paraId="5DB248F5" w14:textId="77777777" w:rsidTr="004A0F01">
        <w:trPr>
          <w:cantSplit/>
        </w:trPr>
        <w:tc>
          <w:tcPr>
            <w:tcW w:w="1952" w:type="pct"/>
          </w:tcPr>
          <w:p w14:paraId="7A025B2C" w14:textId="2A77D203" w:rsidR="00D05124" w:rsidRPr="00FB005D" w:rsidRDefault="007A74AF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เงินกู้ยืมระยะยาวจากกิจการที่เกี่ยวข้องกันที</w:t>
            </w:r>
            <w:r w:rsidR="004D1A95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่</w:t>
            </w:r>
          </w:p>
          <w:p w14:paraId="1A1897C8" w14:textId="5FB8138B" w:rsidR="007A74AF" w:rsidRPr="00FB005D" w:rsidRDefault="00D05124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7A74AF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ถึงกำหนด</w:t>
            </w:r>
            <w:r w:rsidR="00575EEB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ไถ่ถอนภาย</w:t>
            </w:r>
            <w:r w:rsidR="007A74AF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ในหนึ่งปี</w:t>
            </w:r>
          </w:p>
        </w:tc>
        <w:tc>
          <w:tcPr>
            <w:tcW w:w="762" w:type="pct"/>
            <w:shd w:val="clear" w:color="auto" w:fill="FAFAFA"/>
          </w:tcPr>
          <w:p w14:paraId="3C83A64D" w14:textId="71BD0F3D" w:rsidR="00575EEB" w:rsidRPr="00FB005D" w:rsidRDefault="00575EEB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</w:tcPr>
          <w:p w14:paraId="218FBF3A" w14:textId="2FC69E8B" w:rsidR="00575EEB" w:rsidRPr="00FB005D" w:rsidRDefault="00575EEB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FAFAFA"/>
          </w:tcPr>
          <w:p w14:paraId="22A7D316" w14:textId="715A499A" w:rsidR="00575EEB" w:rsidRPr="00FB005D" w:rsidRDefault="00575EEB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</w:tcPr>
          <w:p w14:paraId="1B59C39E" w14:textId="7259929B" w:rsidR="00575EEB" w:rsidRPr="00FB005D" w:rsidRDefault="00575EEB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577C6" w:rsidRPr="00FB005D" w14:paraId="1CE1B932" w14:textId="77777777" w:rsidTr="004A0F01">
        <w:trPr>
          <w:cantSplit/>
        </w:trPr>
        <w:tc>
          <w:tcPr>
            <w:tcW w:w="1952" w:type="pct"/>
          </w:tcPr>
          <w:p w14:paraId="2D5BF58A" w14:textId="380F2712" w:rsidR="006577C6" w:rsidRPr="00FB005D" w:rsidRDefault="006577C6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- บริษัทย่อย</w:t>
            </w:r>
          </w:p>
        </w:tc>
        <w:tc>
          <w:tcPr>
            <w:tcW w:w="762" w:type="pct"/>
            <w:shd w:val="clear" w:color="auto" w:fill="FAFAFA"/>
          </w:tcPr>
          <w:p w14:paraId="3BE76D66" w14:textId="291FA58F" w:rsidR="006577C6" w:rsidRPr="00FB005D" w:rsidRDefault="003B36A7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</w:tcPr>
          <w:p w14:paraId="385CB9B9" w14:textId="7A235A10" w:rsidR="006577C6" w:rsidRPr="00FB005D" w:rsidRDefault="006577C6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shd w:val="clear" w:color="auto" w:fill="FAFAFA"/>
          </w:tcPr>
          <w:p w14:paraId="584DB59D" w14:textId="4920000E" w:rsidR="006577C6" w:rsidRPr="00FB005D" w:rsidRDefault="003B36A7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</w:tcPr>
          <w:p w14:paraId="383D25D9" w14:textId="73523869" w:rsidR="006577C6" w:rsidRPr="00FB005D" w:rsidRDefault="00AC111E" w:rsidP="0057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6577C6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381</w:t>
            </w:r>
          </w:p>
        </w:tc>
      </w:tr>
      <w:tr w:rsidR="0044316B" w:rsidRPr="00FB005D" w14:paraId="2F891B72" w14:textId="77777777" w:rsidTr="00575EEB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6DE72" w14:textId="66C7A2BA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- บริษัทย่อยของบริษัทใหญ่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AF097A7" w14:textId="26FFEAF8" w:rsidR="0044316B" w:rsidRPr="00FB005D" w:rsidRDefault="003B36A7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6AC25" w14:textId="72D6A6AC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436F66A" w14:textId="0DAB3E41" w:rsidR="0044316B" w:rsidRPr="00FB005D" w:rsidRDefault="003B36A7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7F470" w14:textId="2852D68A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6577C6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</w:p>
        </w:tc>
      </w:tr>
      <w:tr w:rsidR="0044316B" w:rsidRPr="00FB005D" w14:paraId="0C77EDDD" w14:textId="77777777" w:rsidTr="00575EEB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8D928" w14:textId="77777777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FFFB0BF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C415E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FD46C8B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4EF95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316B" w:rsidRPr="00FB005D" w14:paraId="277057F7" w14:textId="77777777" w:rsidTr="00575EEB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3233E" w14:textId="7C1A8AB3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564BF330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D6755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0F31FB21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BCCE6" w14:textId="77777777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316B" w:rsidRPr="00FB005D" w14:paraId="71A0D3FE" w14:textId="77777777" w:rsidTr="00575EEB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7A7AB" w14:textId="622EF422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- บริษัทย่อย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2383825" w14:textId="49D465F2" w:rsidR="0044316B" w:rsidRPr="00FB005D" w:rsidRDefault="003B36A7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EA1EE" w14:textId="3F8C60B3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4F271408" w14:textId="129865E3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  <w:r w:rsidR="003B36A7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85851" w14:textId="6A38E139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</w:p>
        </w:tc>
      </w:tr>
      <w:tr w:rsidR="0044316B" w:rsidRPr="00FB005D" w14:paraId="11B234E4" w14:textId="77777777" w:rsidTr="00575EEB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C2894" w14:textId="6083D9B1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- บริษัทย่อยของบริษัทใหญ่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34BD9A9F" w14:textId="4316C578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3B36A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18C1E" w14:textId="01DB58F2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2FC94A3E" w14:textId="01D5CFC4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3B36A7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20337" w14:textId="366073C0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4316B" w:rsidRPr="00FB005D" w14:paraId="1E10029E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EA514" w14:textId="77777777" w:rsidR="0044316B" w:rsidRPr="00FB005D" w:rsidRDefault="0044316B" w:rsidP="00B30A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133FC0BE" w14:textId="72E5205C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3B36A7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D1EFA6" w14:textId="7B222136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03E376BF" w14:textId="10324797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3B36A7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4F1CC8" w14:textId="0A7AA622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6577C6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515</w:t>
            </w:r>
          </w:p>
        </w:tc>
      </w:tr>
    </w:tbl>
    <w:p w14:paraId="3E3F025B" w14:textId="77777777" w:rsidR="00FB5AAA" w:rsidRPr="00FB005D" w:rsidRDefault="00FB5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6748C4F" w14:textId="77777777" w:rsidR="007A74AF" w:rsidRPr="00FB005D" w:rsidRDefault="007A74AF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4C28E193" w14:textId="5C08B45B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รายการเคลื่อนไหวของเงินกู้ยืมระยะยาวจากกิจการที่เกี่ยวข้องกันสำหรับปีสิ้นสุดวันที่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 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พ.ศ.</w:t>
      </w:r>
      <w:r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มีดังนี้ </w:t>
      </w:r>
    </w:p>
    <w:p w14:paraId="5762A73B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77AA4576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7EB672AC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5A346F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A5B37" w14:textId="77777777" w:rsidR="00ED669B" w:rsidRPr="00FB005D" w:rsidRDefault="00ED669B" w:rsidP="00C01580">
            <w:pPr>
              <w:pStyle w:val="Heading1"/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งบการเงินเฉพาะกิจการ</w:t>
            </w:r>
          </w:p>
        </w:tc>
      </w:tr>
      <w:tr w:rsidR="00ED669B" w:rsidRPr="00FB005D" w14:paraId="48DD494C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5A37C311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F3677" w14:textId="5D4BD099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28433F1D" w14:textId="3DC14C77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39829" w14:textId="30607489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36D91081" w14:textId="473172F2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A8808" w14:textId="27432C45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405AFDF4" w14:textId="3646013E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88EEDB" w14:textId="1F85F98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7DCD525A" w14:textId="1DADF969" w:rsidR="006577C6" w:rsidRPr="00FB005D" w:rsidRDefault="006577C6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ED669B" w:rsidRPr="00FB005D" w14:paraId="621EBCF6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6C51B329" w14:textId="77777777" w:rsidR="00ED669B" w:rsidRPr="00FB005D" w:rsidRDefault="00ED669B" w:rsidP="00C01580">
            <w:pPr>
              <w:spacing w:line="240" w:lineRule="auto"/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155321D6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3145BE9F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5BAEB639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</w:tcPr>
          <w:p w14:paraId="58918817" w14:textId="77777777" w:rsidR="00ED669B" w:rsidRPr="00FB005D" w:rsidRDefault="00ED669B" w:rsidP="00C01580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69B11346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504404B4" w14:textId="77777777" w:rsidR="00ED669B" w:rsidRPr="00FB005D" w:rsidRDefault="00ED669B" w:rsidP="00C01580">
            <w:pPr>
              <w:spacing w:line="240" w:lineRule="auto"/>
              <w:ind w:left="-72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5C755756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A4784E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6CA7F7B0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D6135A" w14:textId="77777777" w:rsidR="00ED669B" w:rsidRPr="00FB005D" w:rsidRDefault="00ED669B" w:rsidP="00C01580">
            <w:pPr>
              <w:pStyle w:val="BodyText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</w:tr>
      <w:tr w:rsidR="0044316B" w:rsidRPr="00FB005D" w14:paraId="6D7949CA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493D4B62" w14:textId="1FEB4DA1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4F81CF1C" w14:textId="0BB96F4C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B21E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41F33D36" w14:textId="3591BA51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2B802ADE" w14:textId="4DC1DA74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3B21E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515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6EF94FDA" w14:textId="3D15CDDF" w:rsidR="0044316B" w:rsidRPr="00FB005D" w:rsidRDefault="00AC111E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820D3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</w:p>
        </w:tc>
      </w:tr>
      <w:tr w:rsidR="0044316B" w:rsidRPr="00FB005D" w14:paraId="1BB48D1A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6110C44A" w14:textId="77777777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กระแสเงินสด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  <w:t>: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5B47391A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56667BB4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FAFAFA"/>
            <w:vAlign w:val="center"/>
          </w:tcPr>
          <w:p w14:paraId="34A47964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24D1B25E" w14:textId="77777777" w:rsidR="0044316B" w:rsidRPr="00FB005D" w:rsidRDefault="0044316B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316B" w:rsidRPr="00FB005D" w14:paraId="0B5FD7AB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7895E6D3" w14:textId="77777777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เงินสดรับจากเงินกู้ยืมระยะยาว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29C51853" w14:textId="1E2AE8AF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0E5CB8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094302BF" w14:textId="3A3B654A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6ACCFDA6" w14:textId="385B373A" w:rsidR="0044316B" w:rsidRPr="00FB005D" w:rsidRDefault="00AC111E" w:rsidP="000E5CB8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0E5CB8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552BC636" w14:textId="42A7251D" w:rsidR="0044316B" w:rsidRPr="00FB005D" w:rsidRDefault="00AC111E" w:rsidP="003145E7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820D33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</w:p>
        </w:tc>
      </w:tr>
      <w:tr w:rsidR="000E5CB8" w:rsidRPr="00FB005D" w14:paraId="53E7A612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1AE6A47B" w14:textId="52C807BB" w:rsidR="000E5CB8" w:rsidRPr="00FB005D" w:rsidRDefault="000E5CB8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เงินสดจ่ายจากเงินกู้ยืมระยะยาว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1D40BDA8" w14:textId="549EB077" w:rsidR="000E5CB8" w:rsidRPr="00FB005D" w:rsidRDefault="000E5CB8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57B887A2" w14:textId="74A79134" w:rsidR="000E5CB8" w:rsidRPr="00FB005D" w:rsidRDefault="00820D33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5D383521" w14:textId="5AADA450" w:rsidR="000E5CB8" w:rsidRPr="00FB005D" w:rsidRDefault="000E5CB8" w:rsidP="000E5CB8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505B26AD" w14:textId="21167050" w:rsidR="000E5CB8" w:rsidRPr="00FB005D" w:rsidRDefault="00820D33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44316B" w:rsidRPr="00FB005D" w14:paraId="04662AE4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76E16A9F" w14:textId="77777777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เงินสดจ่ายค่าธรรมเนียมในการจัดหาเงินกู้ยืม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40C45C1C" w14:textId="7C364CF2" w:rsidR="0044316B" w:rsidRPr="00FB005D" w:rsidRDefault="000E5CB8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480E6BDF" w14:textId="6E3521CC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6C4D31B6" w14:textId="4BBC95EF" w:rsidR="0044316B" w:rsidRPr="00FB005D" w:rsidRDefault="000E5CB8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6878FBF1" w14:textId="1CFFBFB2" w:rsidR="0044316B" w:rsidRPr="00FB005D" w:rsidRDefault="003145E7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4316B" w:rsidRPr="00FB005D" w14:paraId="13CF1148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5E88143D" w14:textId="77777777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การเปลี่ยนแปลงรายการที่ไม่ใช่เงินสด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  <w:t>: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257D56D5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5478E7B8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FAFAFA"/>
            <w:vAlign w:val="center"/>
          </w:tcPr>
          <w:p w14:paraId="3D5E5C7B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680E9DF8" w14:textId="77777777" w:rsidR="0044316B" w:rsidRPr="00FB005D" w:rsidRDefault="0044316B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316B" w:rsidRPr="00FB005D" w14:paraId="646C048B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09D6B700" w14:textId="77777777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ตัดจำหน่ายค่าธรรมเนียมการจัดหาเงินกู้ยืม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0D372530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179A6008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shd w:val="clear" w:color="auto" w:fill="FAFAFA"/>
            <w:vAlign w:val="center"/>
          </w:tcPr>
          <w:p w14:paraId="1862D239" w14:textId="77777777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22279AD8" w14:textId="77777777" w:rsidR="0044316B" w:rsidRPr="00FB005D" w:rsidRDefault="0044316B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316B" w:rsidRPr="00FB005D" w14:paraId="7AF40C43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1EF72B8E" w14:textId="77777777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รอตัดบัญชี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0B4E9F03" w14:textId="015734FD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6236E0F2" w14:textId="5153A5BE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762" w:type="pct"/>
            <w:shd w:val="clear" w:color="auto" w:fill="FAFAFA"/>
            <w:vAlign w:val="center"/>
          </w:tcPr>
          <w:p w14:paraId="6E60A038" w14:textId="6768034A" w:rsidR="0044316B" w:rsidRPr="00FB005D" w:rsidRDefault="00AC111E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0BEF6B4C" w14:textId="173B33DD" w:rsidR="0044316B" w:rsidRPr="00FB005D" w:rsidRDefault="00AC111E" w:rsidP="0044316B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</w:tr>
      <w:tr w:rsidR="0044316B" w:rsidRPr="00FB005D" w14:paraId="2792288F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7F875561" w14:textId="77777777" w:rsidR="0044316B" w:rsidRPr="00FB005D" w:rsidRDefault="0044316B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(กำไร) ขาดทุนจากอัตราแลกเปลี่ยน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5E371F0" w14:textId="00E46A75" w:rsidR="0044316B" w:rsidRPr="00FB005D" w:rsidRDefault="000E5CB8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6B5DE" w14:textId="53AED1E0" w:rsidR="0044316B" w:rsidRPr="00FB005D" w:rsidRDefault="0044316B" w:rsidP="0044316B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DCBC989" w14:textId="651BEC48" w:rsidR="0044316B" w:rsidRPr="00FB005D" w:rsidRDefault="00AC111E" w:rsidP="0044316B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B36D5F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FF55F9" w14:textId="5E95E61C" w:rsidR="0044316B" w:rsidRPr="00FB005D" w:rsidRDefault="003145E7" w:rsidP="0008543E">
            <w:pPr>
              <w:tabs>
                <w:tab w:val="decimal" w:pos="954"/>
              </w:tabs>
              <w:spacing w:line="240" w:lineRule="auto"/>
              <w:ind w:left="-142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20D33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3B21EE" w:rsidRPr="00FB005D" w14:paraId="3BB3DD88" w14:textId="77777777" w:rsidTr="00C01580">
        <w:trPr>
          <w:trHeight w:val="20"/>
        </w:trPr>
        <w:tc>
          <w:tcPr>
            <w:tcW w:w="1952" w:type="pct"/>
            <w:shd w:val="clear" w:color="auto" w:fill="auto"/>
            <w:vAlign w:val="center"/>
          </w:tcPr>
          <w:p w14:paraId="2D2AB1BE" w14:textId="69446D28" w:rsidR="003B21EE" w:rsidRPr="00FB005D" w:rsidRDefault="003B21EE" w:rsidP="00B30A5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ณ วันที่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9F19DEA" w14:textId="52E93BD7" w:rsidR="003B21EE" w:rsidRPr="00FB005D" w:rsidRDefault="00AC111E" w:rsidP="003B21E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3B21E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3F652" w14:textId="50E970E7" w:rsidR="003B21EE" w:rsidRPr="00FB005D" w:rsidRDefault="00AC111E" w:rsidP="003B21EE">
            <w:pPr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B21E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B4D793D" w14:textId="756A1663" w:rsidR="003B21EE" w:rsidRPr="00FB005D" w:rsidRDefault="00AC111E" w:rsidP="003B21EE">
            <w:pPr>
              <w:tabs>
                <w:tab w:val="clear" w:pos="907"/>
                <w:tab w:val="decimal" w:pos="900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3B21EE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0DDA6" w14:textId="587AE845" w:rsidR="003B21EE" w:rsidRPr="00FB005D" w:rsidRDefault="00AC111E" w:rsidP="003B21EE">
            <w:pPr>
              <w:tabs>
                <w:tab w:val="decimal" w:pos="954"/>
              </w:tabs>
              <w:spacing w:line="240" w:lineRule="auto"/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3A3208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515</w:t>
            </w:r>
          </w:p>
        </w:tc>
      </w:tr>
    </w:tbl>
    <w:p w14:paraId="545B05E2" w14:textId="77777777" w:rsidR="004F5EC5" w:rsidRDefault="004F5EC5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004B0CF" w14:textId="49DE1D93" w:rsidR="00ED669B" w:rsidRPr="00FB005D" w:rsidRDefault="00ED669B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บริษัทเข้าทำสัญญากู้ยืมเงินกับบริษัทย่อยแห่งหนึ่ง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หลายสัญญาเป็นจำนวนเงินรวม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163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11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ล้านเหรียญสหรัฐอเมริกา และมีอัตราดอกเบี้ยคงที่ร้อยละ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93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ถึงร้อยละ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96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ต่อปี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เงินกู้ยืมดังกล่าวจะครบกำหนดชำระคืนในปี</w:t>
      </w:r>
      <w:r w:rsidR="002B3264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ถึง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2592</w:t>
      </w:r>
    </w:p>
    <w:p w14:paraId="46F494E6" w14:textId="77777777" w:rsidR="00ED669B" w:rsidRPr="00FB005D" w:rsidRDefault="00ED669B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78133348" w14:textId="249C1ADA" w:rsidR="00ED669B" w:rsidRPr="00FB005D" w:rsidRDefault="00ED669B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19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มิถุนายน พ.ศ.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บริษัทเข้าทำสัญญากู้ยืมเงินกับบริษัทย่อยแห่งหนึ่งเป็นจำนวนเงินรวม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998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ล้านเหรียญสหรัฐอเมริกา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</w:rPr>
        <w:t xml:space="preserve">ละมีอัตราดอกเบี้ยคงที่ร้อยละ 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89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</w:rPr>
        <w:t xml:space="preserve"> ถึงร้อยละ 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4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17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</w:rPr>
        <w:t xml:space="preserve"> ต่อปี เงินกู้ยืมดังกล่าวจะครบกำหนดชำระคืนในระหว่า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>ง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</w:rPr>
        <w:t>ปี</w:t>
      </w:r>
      <w:r w:rsidR="00D05124"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2573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</w:rPr>
        <w:t xml:space="preserve"> ถึง พ.ศ. 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2593</w:t>
      </w:r>
    </w:p>
    <w:p w14:paraId="3E0AF592" w14:textId="457BC10C" w:rsidR="00F6416A" w:rsidRPr="00FB005D" w:rsidRDefault="00F6416A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</w:pPr>
    </w:p>
    <w:p w14:paraId="35908957" w14:textId="397B3352" w:rsidR="00F6416A" w:rsidRPr="00FB005D" w:rsidRDefault="007E7E19" w:rsidP="007E7E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>เมื่อวันที่</w:t>
      </w:r>
      <w:r w:rsidR="0016729A"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21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 xml:space="preserve"> พฤษภาคม</w:t>
      </w:r>
      <w:r w:rsidR="0016729A" w:rsidRPr="00FB005D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 xml:space="preserve"> </w:t>
      </w:r>
      <w:r w:rsidR="00DD7755"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2564</w:t>
      </w:r>
      <w:r w:rsidR="0016729A" w:rsidRPr="00FB005D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>บริษัทมีมติอนุมัติการเข้าทำสัญญาสินเชื่อกับบริษัท</w:t>
      </w:r>
      <w:r w:rsidR="00340C28">
        <w:rPr>
          <w:rFonts w:ascii="Browallia New" w:eastAsia="Arial Unicode MS" w:hAnsi="Browallia New" w:cs="Browallia New" w:hint="cs"/>
          <w:spacing w:val="-3"/>
          <w:sz w:val="26"/>
          <w:szCs w:val="26"/>
          <w:cs/>
          <w:lang w:val="en-GB"/>
        </w:rPr>
        <w:t>ที่เกี่ยวข้องกันแห่งหนึ่ง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 xml:space="preserve"> เป็นระยะเวลาไม่เกิน</w:t>
      </w:r>
      <w:r w:rsidR="0016729A" w:rsidRPr="00FB005D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>18</w:t>
      </w:r>
      <w:r w:rsidR="0016729A" w:rsidRPr="00FB005D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>เดือน โดยมีอัตรา</w:t>
      </w:r>
      <w:r w:rsidRPr="00FB005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ดอกเบี้ยเทียบเคียงกับตลาด (</w:t>
      </w:r>
      <w:r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Market rate) </w:t>
      </w:r>
      <w:r w:rsidRPr="00FB005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ไม่เกินร้อยละ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5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ต่อปี ในวงเงินไม่เกิน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670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ล้านเหรียญสหรัฐฯ หรือประมาณ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22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154</w:t>
      </w:r>
      <w:r w:rsidR="0016729A" w:rsidRPr="00FB005D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ล้านบาท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 xml:space="preserve"> เพื่อเป็นการรองรับการลงทุนของบริษัท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3"/>
          <w:sz w:val="26"/>
          <w:szCs w:val="26"/>
          <w:cs/>
          <w:lang w:val="en-GB"/>
        </w:rPr>
        <w:t>โดยผ่านบริษัทย่อยแห่งหนึ่งที่จัดตั้งขึ้นใหม่ในสาธารณรัฐอินโดนีเซีย</w:t>
      </w:r>
    </w:p>
    <w:p w14:paraId="20F4D280" w14:textId="77777777" w:rsidR="007A74AF" w:rsidRPr="00FB005D" w:rsidRDefault="007A74AF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1956494" w14:textId="77777777" w:rsidR="00ED669B" w:rsidRPr="00FB005D" w:rsidRDefault="00ED669B" w:rsidP="00ED669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หนี้สินไม่หมุนเวียนอื่นจากกิจการที่เกี่ยวข้องกัน</w:t>
      </w:r>
    </w:p>
    <w:p w14:paraId="0B40887E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i/>
          <w:iCs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93"/>
        <w:gridCol w:w="1442"/>
        <w:gridCol w:w="1442"/>
        <w:gridCol w:w="1442"/>
        <w:gridCol w:w="1442"/>
      </w:tblGrid>
      <w:tr w:rsidR="00ED669B" w:rsidRPr="00FB005D" w14:paraId="068B03AE" w14:textId="77777777" w:rsidTr="00C01580">
        <w:trPr>
          <w:cantSplit/>
        </w:trPr>
        <w:tc>
          <w:tcPr>
            <w:tcW w:w="1952" w:type="pct"/>
          </w:tcPr>
          <w:p w14:paraId="45C0EDA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6A6CD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DD9ADE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669B" w:rsidRPr="00FB005D" w14:paraId="42E1DA0A" w14:textId="77777777" w:rsidTr="00C01580">
        <w:trPr>
          <w:cantSplit/>
        </w:trPr>
        <w:tc>
          <w:tcPr>
            <w:tcW w:w="1952" w:type="pct"/>
          </w:tcPr>
          <w:p w14:paraId="1E18D333" w14:textId="61245B82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2669645C" w14:textId="521D8CC1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396B0CB7" w14:textId="4CE2732D" w:rsidR="00F6416A" w:rsidRPr="00FB005D" w:rsidRDefault="00F6416A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308A8379" w14:textId="6CEB1FA0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5AD3A35E" w14:textId="2BCE9DDA" w:rsidR="00F6416A" w:rsidRPr="00FB005D" w:rsidRDefault="00F6416A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2A0C1000" w14:textId="2E3CC732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  <w:p w14:paraId="042F33A8" w14:textId="0FAE3AA2" w:rsidR="00F6416A" w:rsidRPr="00FB005D" w:rsidRDefault="00F6416A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vAlign w:val="center"/>
          </w:tcPr>
          <w:p w14:paraId="0349AFA1" w14:textId="194CEFC2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พ.ศ.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color w:val="7030A0"/>
                <w:sz w:val="26"/>
                <w:szCs w:val="26"/>
                <w:cs/>
              </w:rPr>
              <w:t xml:space="preserve">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  <w:p w14:paraId="21DD53BA" w14:textId="326CB6D1" w:rsidR="00F6416A" w:rsidRPr="00FB005D" w:rsidRDefault="00F6416A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ปรับปรุงใหม่)</w:t>
            </w:r>
          </w:p>
        </w:tc>
      </w:tr>
      <w:tr w:rsidR="00ED669B" w:rsidRPr="00FB005D" w14:paraId="0D26DF44" w14:textId="77777777" w:rsidTr="00C01580">
        <w:trPr>
          <w:cantSplit/>
        </w:trPr>
        <w:tc>
          <w:tcPr>
            <w:tcW w:w="1952" w:type="pct"/>
          </w:tcPr>
          <w:p w14:paraId="6D7698CE" w14:textId="77777777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79D11B9B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661D046A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</w:tcPr>
          <w:p w14:paraId="023F4123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762" w:type="pct"/>
            <w:tcBorders>
              <w:bottom w:val="single" w:sz="4" w:space="0" w:color="auto"/>
            </w:tcBorders>
            <w:vAlign w:val="center"/>
          </w:tcPr>
          <w:p w14:paraId="4FB27B09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ED669B" w:rsidRPr="00FB005D" w14:paraId="626F9376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FF9C3" w14:textId="77777777" w:rsidR="00ED669B" w:rsidRPr="00FB005D" w:rsidRDefault="00ED669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422D814F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69AE0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6C3061C8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430C4" w14:textId="77777777" w:rsidR="00ED669B" w:rsidRPr="00FB005D" w:rsidRDefault="00ED669B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4316B" w:rsidRPr="00FB005D" w14:paraId="24BE9E0A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901E9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564B4500" w14:textId="63A650B1" w:rsidR="0044316B" w:rsidRPr="00FB005D" w:rsidRDefault="004264B4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2E67F" w14:textId="18B70E32" w:rsidR="0044316B" w:rsidRPr="00FB005D" w:rsidRDefault="0044316B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24715348" w14:textId="1F4EAEFF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4AD07" w14:textId="509E8263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836</w:t>
            </w:r>
          </w:p>
        </w:tc>
      </w:tr>
      <w:tr w:rsidR="0044316B" w:rsidRPr="00FB005D" w14:paraId="50CB5415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1BDD3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069C197A" w14:textId="30D9429E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A1E49" w14:textId="5D804C50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26B89C81" w14:textId="620CEED2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8CD5E" w14:textId="7A91530C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</w:tr>
      <w:tr w:rsidR="0044316B" w:rsidRPr="00FB005D" w14:paraId="58D16DDC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587AA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บริษัทย่อยของบริษัทใหญ่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09125D07" w14:textId="0B742896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264B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787F9" w14:textId="47B8F8E3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center"/>
          </w:tcPr>
          <w:p w14:paraId="0A78184D" w14:textId="560D0687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264B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90855" w14:textId="0A845F3B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</w:p>
        </w:tc>
      </w:tr>
      <w:tr w:rsidR="0044316B" w:rsidRPr="00FB005D" w14:paraId="45DF6F5A" w14:textId="77777777" w:rsidTr="00C01580">
        <w:tc>
          <w:tcPr>
            <w:tcW w:w="1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0679C" w14:textId="77777777" w:rsidR="0044316B" w:rsidRPr="00FB005D" w:rsidRDefault="0044316B" w:rsidP="005A2F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7443D1F1" w14:textId="7F7FD472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264B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D9F792" w14:textId="45CA08F3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noWrap/>
            <w:vAlign w:val="center"/>
          </w:tcPr>
          <w:p w14:paraId="0CFB80F9" w14:textId="4715BF07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264B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8F7746" w14:textId="5F82E270" w:rsidR="0044316B" w:rsidRPr="00FB005D" w:rsidRDefault="00AC111E" w:rsidP="004431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44316B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038</w:t>
            </w:r>
          </w:p>
        </w:tc>
      </w:tr>
    </w:tbl>
    <w:p w14:paraId="27BFAF02" w14:textId="57F84DFE" w:rsidR="00FB5AAA" w:rsidRPr="00FB005D" w:rsidRDefault="00FB5AAA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14:paraId="6BD4E5F5" w14:textId="77777777" w:rsidR="00FB5AAA" w:rsidRPr="00FB005D" w:rsidRDefault="00FB5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1D837A52" w14:textId="77777777" w:rsidR="000C7FD5" w:rsidRPr="00FB005D" w:rsidRDefault="000C7FD5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7FA994FF" w14:textId="77777777" w:rsidR="00ED669B" w:rsidRPr="00FB005D" w:rsidRDefault="00ED669B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สัญญาสำคัญที่ทำกับกิจการที่เกี่ยวข้องกัน</w:t>
      </w:r>
    </w:p>
    <w:p w14:paraId="27C60076" w14:textId="77777777" w:rsidR="00ED669B" w:rsidRPr="00B30A5E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0C723A" w14:textId="305BC9CE" w:rsidR="00ED669B" w:rsidRPr="00FB005D" w:rsidRDefault="00E00339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="00ED669B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ED669B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D669B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ED669B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="00ED669B" w:rsidRPr="00FB005D">
        <w:rPr>
          <w:rFonts w:ascii="Browallia New" w:eastAsia="Arial Unicode MS" w:hAnsi="Browallia New" w:cs="Browallia New"/>
          <w:color w:val="7030A0"/>
          <w:sz w:val="26"/>
          <w:szCs w:val="26"/>
          <w:cs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="00ED669B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D669B" w:rsidRPr="00FB005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กลุ่มกิจการมีสัญญาที่สำคัญกับกิจการที่เกี่ยวข้องกันดังนี้</w:t>
      </w:r>
    </w:p>
    <w:p w14:paraId="62870039" w14:textId="77777777" w:rsidR="00ED669B" w:rsidRPr="00FB005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206CEF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hAnsi="Browallia New" w:cs="Browallia New"/>
          <w:color w:val="22222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สัญญาซื้อขายทรัพย์สินหน่วยผลิตไฟฟ้า</w:t>
      </w: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 xml:space="preserve"> (ERU)</w:t>
      </w:r>
    </w:p>
    <w:p w14:paraId="2700120C" w14:textId="77777777" w:rsidR="00ED669B" w:rsidRPr="00FB005D" w:rsidRDefault="00ED669B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C12EB3" w14:textId="27C21CCF" w:rsidR="00ED669B" w:rsidRPr="00FB005D" w:rsidRDefault="00ED669B" w:rsidP="00ED669B">
      <w:pPr>
        <w:tabs>
          <w:tab w:val="left" w:pos="54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บริษัทเข้าทำสัญญาซื้อขายทรัพย์สินหน่วยผลิตไฟฟ้า (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ERU)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กับบริษัทที่เกี่ยวข้องกันแห่งหนึ่งเพื่อสนับสนุนการผลิตไฟฟ้าและไอน้ำให้กับโครงการพลังงานสะอาด (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CFP)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โดยราคาซื้อขายเป็นไปตามที่กำหนดไว้ในสัญญา ทั้งนี้บริษัทจะโอนกรรมสิทธิ์ใน</w:t>
      </w:r>
      <w:r w:rsidRPr="00FB005D" w:rsidDel="007714A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ERU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ให้แก่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>ผู้ซื้อหลังจากเงื่อนไขบังคับก่อนตามที่กำหนดในสัญญาเกิดขึ้นครบถ้วนแล้ว (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Closing Date)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ซึ่งเงื่อนไขดังกล่าวรวมถึงการที่บริษัท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>ได้ลงนามในหนังสือรับรองผลงานการก่อสร้าง (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Provisional Acceptance Certificate : PAC)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ให้กับผู้รับเหมาก่อสร้าง ซึ่งคาดว่าจะเกิดขึ้นในปี</w:t>
      </w:r>
      <w:r w:rsidR="002B3264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และผู้ซื้อและผู้ขายได้รับใบอนุญาตที่จำเป็นจากหน่วยงานที่เกี่ยวข้อง</w:t>
      </w:r>
    </w:p>
    <w:p w14:paraId="7E0C996E" w14:textId="77777777" w:rsidR="00ED669B" w:rsidRPr="00FB005D" w:rsidRDefault="00ED669B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6DA5C61A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สัญญาจัดหาเชื้อเพลิงและสาธารณูปโภค</w:t>
      </w:r>
    </w:p>
    <w:p w14:paraId="0BADC08B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</w:rPr>
      </w:pPr>
    </w:p>
    <w:p w14:paraId="23C059F5" w14:textId="526F502F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บริษัทเข้าทำสัญญาจัดหาเชื้อเพลิงและสาธารณูปโภคกับบริษัทที่เกี่ยวข้องกันแห่งหนึ่งเพื่อจัดหาและจัดส่ง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  <w:lang w:val="en-GB"/>
        </w:rPr>
        <w:t>กากน้ำมัน เชื้อเพลิงอื่น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  <w:lang w:val="en-GB"/>
        </w:rPr>
        <w:t>ๆ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และสาธารณูปโภคต่าง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ๆ ที่ใช้ในการดำเนินการ</w:t>
      </w:r>
      <w:r w:rsidRPr="00FB005D" w:rsidDel="007714A8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ERU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โดยสัญญามีระยะเวลา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25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ปี นับจาก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Closing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D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ate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และคู่สัญญาอาจตกลงขยายระยะเวลาของสัญญาได้อีก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ปี</w:t>
      </w:r>
    </w:p>
    <w:p w14:paraId="2547CE18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</w:rPr>
      </w:pPr>
    </w:p>
    <w:p w14:paraId="4EBA2A23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สัญญาซื้อขายไฟฟ้า</w:t>
      </w:r>
    </w:p>
    <w:p w14:paraId="56EF5C20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</w:rPr>
      </w:pPr>
    </w:p>
    <w:p w14:paraId="37AE288B" w14:textId="731D90F1" w:rsidR="00ED669B" w:rsidRPr="00FB005D" w:rsidRDefault="00ED669B" w:rsidP="00ED669B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บริษัทเข้าทำสัญญาซื้อขายไฟฟ้ากับบริษัทที่เกี่ยวข้องกันแห่งหนึ่งเพื่อซื้อไฟฟ้า ไอน้ำและผลิตภัณฑ์ผลพลอยได้อื่น ๆ ซึ่งผลิตโดย</w:t>
      </w:r>
      <w:r w:rsidRPr="00FB005D" w:rsidDel="00751D86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ERU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โดยสัญญามีระยะเวลา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25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ปี นับจาก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Closing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D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ate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และคู่สัญญาอาจตกลงขยายระยะเวลาของสัญญาได้อีก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ปี</w:t>
      </w:r>
    </w:p>
    <w:p w14:paraId="51CB173F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17E584A2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สัญญาดำเนินการและบำรุงรักษา</w:t>
      </w:r>
    </w:p>
    <w:p w14:paraId="5B1E0960" w14:textId="77777777" w:rsidR="00ED669B" w:rsidRPr="00FB005D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</w:rPr>
      </w:pPr>
    </w:p>
    <w:p w14:paraId="2A5A8F81" w14:textId="0E1FDCB1" w:rsidR="00F6416A" w:rsidRDefault="00ED669B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</w:pP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บริษัทเข้าทำสัญญาดำเนินการและบำรุงรักษากับบริษัทที่เกี่ยวข้องกันแห่งหนึ่งในการเป็นผู้ให้บริการในการเดินเครื่องและซ่อมบำรุง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br/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  <w:t>ที่เกี่ยวข้องทั้งหมดของ</w:t>
      </w:r>
      <w:r w:rsidRPr="00FB005D" w:rsidDel="00751D86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  <w:t xml:space="preserve">ERU 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  <w:t>โดยสัญญามีระยะเวลา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lang w:val="en-GB"/>
        </w:rPr>
        <w:t>25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  <w:t>ปี นับจาก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  <w:t xml:space="preserve"> Closing 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lang w:val="en-GB"/>
        </w:rPr>
        <w:t>D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  <w:t xml:space="preserve">ate 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  <w:t>และคู่สัญญาอาจตกลงขยายระยะเวลาของสัญญาได้อีก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  <w:t>ปี</w:t>
      </w:r>
    </w:p>
    <w:p w14:paraId="1603062D" w14:textId="0D109C4E" w:rsidR="004D3FE1" w:rsidRDefault="004D3FE1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</w:pPr>
    </w:p>
    <w:p w14:paraId="7C605FAD" w14:textId="77777777" w:rsidR="004D3FE1" w:rsidRPr="00E84424" w:rsidRDefault="004D3FE1" w:rsidP="004D3FE1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E8442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สัญญาการปรับสัดส่วนและโครงสร้างการถือหุ้นในกลุ่มธุรกิจไฟฟ้า</w:t>
      </w:r>
    </w:p>
    <w:p w14:paraId="18437932" w14:textId="77777777" w:rsidR="004D3FE1" w:rsidRPr="00E84424" w:rsidRDefault="004D3FE1" w:rsidP="004D3FE1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6F8D24B0" w14:textId="147EA3CC" w:rsidR="004D3FE1" w:rsidRDefault="004D3FE1" w:rsidP="004D3FE1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บริษัทเข้าทำสัญญาการปรับสัดส่วนและโครงสร้างการถือหุ้นในกลุ่มธุรกิจไฟฟ้าของบริษัทซึ่งประกอบด้วยการจำหน่ายหุ้นสามัญของบริษัทร่วมแห่งหนึ่งที่บริษัทถืออยู่โดยตรงทั้งหมดให้แก่บริษัทใหญ่ คิดเป็นสัดส่วนประมาณร้อยละ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8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91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 ของจำนวนหุ้นที่</w:t>
      </w:r>
      <w:r>
        <w:rPr>
          <w:rFonts w:ascii="Browallia New" w:eastAsia="Arial Unicode MS" w:hAnsi="Browallia New" w:cs="Browallia New" w:hint="cs"/>
          <w:color w:val="222222"/>
          <w:sz w:val="26"/>
          <w:szCs w:val="26"/>
          <w:cs/>
        </w:rPr>
        <w:t>ได้รับชำระแล้ว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ทั้งหมดของบริษัทร่วมนั้น เป็นมูลค่ารวมทั้งสิ้นประมาณ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16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882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 ล้านบาท ทั้งนี้การซื้อขายหุ้นได้แล้วเสร็จในเดือนธันวาคม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5A2F8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br/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2563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 และการรับโอนกิจการทั้งหมดของบริษัทย่อยแห่งหนึ่ง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ราคารับโอนกิจการประมาณ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26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773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ล้านบาท โดยบริษัทตกลง</w:t>
      </w:r>
      <w:r w:rsidR="005A2F8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br/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จะรับโอนทรัพย์สิน หนี้สิน สิทธิ หน้าที่ และภาระผูกพันทั้งหมดของบริษัทย่อยแห่งนั้นที่มีอยู่ก่อนวันที่โอนกิจการทั้งหมด ซึ่งรวมถึงสัญญาและใบอนุญาตต่าง ๆ ที่เกี่ยวข้อง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E84424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เพื่อให้บริษัทสามารถดำเนินธุรกิจของบริษัทย่อยแห่งนั้นต่อไปได้ ภายหลังการโอนกิจการทั้งหมดแล้วบริษัทย่อยแห่งนั้นจะยุติการประกอบธุรกิจและจะดำเนินการประกาศจ่ายเงินปันผล เลิกบริษัทและเริ่มต้นการชำระบัญชีภายในรอบระยะเวลาบัญชีเดียวกันกับปีบัญชีที่มีการโอนกิจการทั้งหมด โดยเมื่อดำเนินการชำระบัญชีเรียบร้อยแล้ว บริษัทย่อยแห่งนั้นจะแจกจ่ายสินทรัพย์คืนให้แก่ บริษัทและบริษัทใหญ่ ในฐานะผู้ถือหุ้นตามสัดส่วนการถือหุ้น</w:t>
      </w:r>
      <w:r w:rsidRPr="00E8442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 xml:space="preserve"> </w:t>
      </w:r>
    </w:p>
    <w:p w14:paraId="580B5603" w14:textId="61316DFA" w:rsidR="004D3FE1" w:rsidRDefault="004D3F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</w:pPr>
      <w:r>
        <w:rPr>
          <w:rFonts w:ascii="Browallia New" w:eastAsia="Arial Unicode MS" w:hAnsi="Browallia New" w:cs="Browallia New"/>
          <w:color w:val="222222"/>
          <w:spacing w:val="-6"/>
          <w:sz w:val="26"/>
          <w:szCs w:val="26"/>
          <w:cs/>
        </w:rPr>
        <w:br w:type="page"/>
      </w:r>
    </w:p>
    <w:p w14:paraId="4054E9F6" w14:textId="77777777" w:rsidR="00ED669B" w:rsidRPr="00FB005D" w:rsidRDefault="00ED669B" w:rsidP="008C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color w:val="222222"/>
          <w:spacing w:val="-6"/>
          <w:sz w:val="26"/>
          <w:szCs w:val="26"/>
        </w:rPr>
      </w:pPr>
    </w:p>
    <w:p w14:paraId="130D6C6A" w14:textId="4C2F76C1" w:rsidR="001E34BD" w:rsidRPr="00FB005D" w:rsidRDefault="001E34BD" w:rsidP="0016729A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สัญญาความร่วมมือทางธุรกิจ (</w:t>
      </w: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Master Agreement for Business Collaboration</w:t>
      </w: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)</w:t>
      </w:r>
    </w:p>
    <w:p w14:paraId="53EB9A83" w14:textId="77777777" w:rsidR="0016729A" w:rsidRPr="00FB005D" w:rsidRDefault="0016729A" w:rsidP="008C32F1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0504DC2D" w14:textId="1CF1C939" w:rsidR="001E34BD" w:rsidRPr="00FB005D" w:rsidRDefault="001E34BD" w:rsidP="001E34BD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บริษัทเข้าทำสัญญาในการให้ความร่วมมือทางธุรกิจกับบริษั</w:t>
      </w:r>
      <w:r w:rsidR="00340C28">
        <w:rPr>
          <w:rFonts w:ascii="Browallia New" w:eastAsia="Arial Unicode MS" w:hAnsi="Browallia New" w:cs="Browallia New" w:hint="cs"/>
          <w:sz w:val="26"/>
          <w:szCs w:val="26"/>
          <w:cs/>
        </w:rPr>
        <w:t>ทใหญ่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เพื่อกำหนดหลักเกณฑ์ เงื่อนไข และแนวทางปฏิบัติในการขยายระยะเวลาการชำระเงินค่าน้ำมันดิบและ</w:t>
      </w:r>
      <w:r w:rsidR="000D6D6B" w:rsidRPr="00FB005D">
        <w:rPr>
          <w:rFonts w:ascii="Browallia New" w:eastAsia="Arial Unicode MS" w:hAnsi="Browallia New" w:cs="Browallia New"/>
          <w:sz w:val="26"/>
          <w:szCs w:val="26"/>
          <w:cs/>
        </w:rPr>
        <w:t>คอนเดนเสท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จากเดิม</w:t>
      </w:r>
      <w:r w:rsidR="0016729A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วัน เป็นไม่เกิน</w:t>
      </w:r>
      <w:r w:rsidR="0016729A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90</w:t>
      </w:r>
      <w:r w:rsidR="0016729A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วัน สัญญามีอายุ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ปี สิ้นสุดในวันที่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494CD7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p w14:paraId="267F70A2" w14:textId="77777777" w:rsidR="001E34BD" w:rsidRPr="00FB005D" w:rsidRDefault="001E34BD" w:rsidP="001E34BD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210B8DE" w14:textId="3CE12D36" w:rsidR="001E34BD" w:rsidRPr="00FB005D" w:rsidRDefault="001E34BD" w:rsidP="0016729A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สัญญาจัดหาหาน้ำมันดิบและคอนเดนเสท (</w:t>
      </w: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Feedstock Supply Agreement</w:t>
      </w: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)</w:t>
      </w:r>
    </w:p>
    <w:p w14:paraId="2590381A" w14:textId="77777777" w:rsidR="0016729A" w:rsidRPr="00FB005D" w:rsidRDefault="0016729A" w:rsidP="008C32F1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5690D119" w14:textId="4E638B06" w:rsidR="0016729A" w:rsidRDefault="001E34BD" w:rsidP="001E34BD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บริษัทเข้าทำสัญญาจัดหาน้ำมันดิบและคอนเดนเสทกับบริษัท</w:t>
      </w:r>
      <w:r w:rsidR="00340C28">
        <w:rPr>
          <w:rFonts w:ascii="Browallia New" w:eastAsia="Arial Unicode MS" w:hAnsi="Browallia New" w:cs="Browallia New" w:hint="cs"/>
          <w:sz w:val="26"/>
          <w:szCs w:val="26"/>
          <w:cs/>
        </w:rPr>
        <w:t>ใหญ่ โดยบริษัทใหญ่จะ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เป็นผู้จัดหาน้ำมันดิบและคอนเดนเสททั้งหมดของความต้องการกลั่น รวมถึงจัดจ้างเรือขนส่งน้ำมันดิบแบบจรให้กับบริษัท สัญญามีอายุ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ปี สิ้นสุดในวันที่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494CD7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01E9FAD5" w14:textId="77777777" w:rsidR="00285C39" w:rsidRPr="00FB005D" w:rsidRDefault="00285C39" w:rsidP="001E34BD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24CD728" w14:textId="17259E13" w:rsidR="001E34BD" w:rsidRPr="00FB005D" w:rsidRDefault="001E34BD" w:rsidP="0016729A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สัญญาความร่วมมือจัดหาน้ำมันดิบและคอนเดนเสท การจัดจำหน่ายผลิตภัณฑ์ในกลุ่มปตท</w:t>
      </w:r>
      <w:r w:rsidR="0016729A"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ab/>
        <w:t>(P</w:t>
      </w:r>
      <w:r w:rsidR="00AC111E" w:rsidRPr="00AC111E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 xml:space="preserve"> Collaboration Agreement)</w:t>
      </w:r>
    </w:p>
    <w:p w14:paraId="78D51302" w14:textId="77777777" w:rsidR="0016729A" w:rsidRPr="00FB005D" w:rsidRDefault="0016729A" w:rsidP="008C32F1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11B9B6AA" w14:textId="3BFF6A33" w:rsidR="001E34BD" w:rsidRPr="00FB005D" w:rsidRDefault="001E34BD" w:rsidP="001E34BD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บริษัทและบริษัทย่อยแห่งหนึ่งเข้าทำสัญญา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P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Collaboration Agreement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โดยมีการกำหนดกรอบความร่วมมือระหว่างกลุ่ม</w:t>
      </w:r>
      <w:r w:rsidR="00FB005D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ปตท. บริษัทและบริษัทย่อยแห่งหนึ่ง ในการจัดหาน้ำมันดิบและคอนเดนเสท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ผลิตภัณฑ์ปิโตรเลียมและปิโตรเคมี การจ้างเรือ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และอนุพันธ์</w:t>
      </w:r>
      <w:r w:rsidR="00FB005D"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ที่เกี่ยวข้องกับการส่งออกและนำเข้าน้ำมันดิบและคอนเดนเสท ผลิตภัณฑ์ปิโตรเลียมและปิโตรเคมี</w:t>
      </w:r>
      <w:r w:rsidR="00FB005D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รวมถึงการนำเรือ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Time Charter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ของบริษัท</w:t>
      </w:r>
      <w:r w:rsidR="00494CD7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ไปบริหารโดยบริษัทที่เกี่ยวข้องกันแห่งหนึ่งเพื่อให้เกิดประโยชน์สูงสุดในกลุ่มปตท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สัญญามีอายุ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ปี สิ้นสุดในวันที่ </w:t>
      </w:r>
      <w:r w:rsidR="005A2F8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494CD7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1CA163AA" w14:textId="77777777" w:rsidR="001E34BD" w:rsidRPr="00FB005D" w:rsidRDefault="001E34BD" w:rsidP="001E34BD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F6416A" w:rsidRPr="00FB005D" w14:paraId="16736C04" w14:textId="77777777" w:rsidTr="00932D5E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7C990C22" w14:textId="164F9F13" w:rsidR="00F6416A" w:rsidRPr="00FB005D" w:rsidRDefault="00AC111E" w:rsidP="00932D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40</w:t>
            </w:r>
            <w:r w:rsidR="00F6416A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F6416A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การโอนกิจการทั้งหมดภายใต้การควบคุมเดียวกัน</w:t>
            </w:r>
          </w:p>
        </w:tc>
      </w:tr>
    </w:tbl>
    <w:p w14:paraId="570B011C" w14:textId="5C367932" w:rsidR="00F6416A" w:rsidRPr="00FB005D" w:rsidRDefault="00F6416A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</w:p>
    <w:p w14:paraId="437EFFBA" w14:textId="4B329422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cs/>
        </w:rPr>
        <w:t xml:space="preserve">เมื่อวันที่ </w:t>
      </w:r>
      <w:r w:rsidR="00AC111E" w:rsidRPr="00AC111E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cs/>
          <w:lang w:val="en-GB"/>
        </w:rPr>
        <w:t xml:space="preserve">กุมภาพันธ์ 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cs/>
        </w:rPr>
        <w:t>พ.ศ.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cs/>
        </w:rPr>
        <w:t>บริษัทรับโอนกิจการทั้งหมดของ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cs/>
        </w:rPr>
        <w:t xml:space="preserve">ซึ่งเป็นบริษัทย่อยของบริษัท โดยบริษัทตกลงจะรับโอนทรัพย์สิน </w:t>
      </w:r>
      <w:r w:rsidRPr="00FB005D">
        <w:rPr>
          <w:rFonts w:ascii="Browallia New" w:eastAsia="Arial Unicode MS" w:hAnsi="Browallia New" w:cs="Browallia New"/>
          <w:color w:val="222222"/>
          <w:spacing w:val="2"/>
          <w:sz w:val="26"/>
          <w:szCs w:val="26"/>
          <w:cs/>
        </w:rPr>
        <w:t>หนี้สิน สิทธิ หน้าที่ และภาระผูกพันทั้งหมดของ</w:t>
      </w:r>
      <w:r w:rsidRPr="00FB005D">
        <w:rPr>
          <w:rFonts w:ascii="Browallia New" w:eastAsia="Arial Unicode MS" w:hAnsi="Browallia New" w:cs="Browallia New"/>
          <w:color w:val="222222"/>
          <w:spacing w:val="2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color w:val="222222"/>
          <w:spacing w:val="2"/>
          <w:sz w:val="26"/>
          <w:szCs w:val="26"/>
          <w:cs/>
        </w:rPr>
        <w:t>ที่มีอยู่ก่อนวันที่โอนกิจการทั้งหมด ซึ่งรวมถึงสัญญาและใบอนุญาตต่า</w:t>
      </w:r>
      <w:r w:rsidRPr="00FB005D">
        <w:rPr>
          <w:rFonts w:ascii="Browallia New" w:eastAsia="Arial Unicode MS" w:hAnsi="Browallia New" w:cs="Browallia New"/>
          <w:color w:val="222222"/>
          <w:spacing w:val="2"/>
          <w:sz w:val="26"/>
          <w:szCs w:val="26"/>
          <w:cs/>
          <w:lang w:val="en-GB"/>
        </w:rPr>
        <w:t>ง</w:t>
      </w:r>
      <w:r w:rsidRPr="00FB005D">
        <w:rPr>
          <w:rFonts w:ascii="Browallia New" w:eastAsia="Arial Unicode MS" w:hAnsi="Browallia New" w:cs="Browallia New"/>
          <w:color w:val="222222"/>
          <w:spacing w:val="2"/>
          <w:sz w:val="26"/>
          <w:szCs w:val="26"/>
          <w:cs/>
        </w:rPr>
        <w:t xml:space="preserve">ๆ </w:t>
      </w:r>
      <w:r w:rsidR="00FB005D" w:rsidRPr="00FB005D">
        <w:rPr>
          <w:rFonts w:ascii="Browallia New" w:eastAsia="Arial Unicode MS" w:hAnsi="Browallia New" w:cs="Browallia New"/>
          <w:color w:val="222222"/>
          <w:spacing w:val="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ที่เกี่ยวข้อง เพื่อให้บริษัทสามารถดำเนินธุรกิจของ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ต่อไปได้ รายการดังกล่าวเป็นการรวมธุรกิจภายใต้การควบคุมเดียวกันตามแนวปฎิบัติทางการบัญชีสำหรับการรวมธุรกิจภายใต้การควบคุมเดียวกัน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  <w:lang w:val="en-GB"/>
        </w:rPr>
        <w:t>ที่ประกาศโดยสภาวิชาชีพบัญชี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 ซึ่ง ณ วันที่เกิดรายการส่วนต่างระหว่างต้นทุนการรวมธุรกิจภายใต้การควบคุมเดียวกันกับส่วนได้เสียของบริษัทในมูลค่าตามบัญชีของ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TP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ที่ถูกนำมารวมถูกรับรู้โดยตรงในส่วนของเจ้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  <w:lang w:val="en-GB"/>
        </w:rPr>
        <w:t>า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ของในข้อมูลทางการเงินเฉพาะกิจการจำนวน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17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971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  <w:lang w:val="en-GB"/>
        </w:rPr>
        <w:t>ล้าน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บาท และส่วนปรับปรุงส่วนได้เสียที่ไม่มีอำนาจควบคุมที่เกี่ยวข้องจากการรับโอนกิจการทั้งหมดจะถูกจัดประเภทใหม่เป็นส่วนขาดทุนจากการรวมธุรกิจภายใต้การควบคุมเดียวกัน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br/>
        <w:t xml:space="preserve">ในข้อมูลทางการเงินรวมจำนวน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4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671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ล้านบาท</w:t>
      </w:r>
    </w:p>
    <w:p w14:paraId="663A5A12" w14:textId="77777777" w:rsidR="00FB5AAA" w:rsidRPr="00FB005D" w:rsidRDefault="00FB5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color w:val="222222"/>
          <w:sz w:val="26"/>
          <w:szCs w:val="26"/>
          <w:cs/>
          <w:lang w:val="en-GB"/>
        </w:rPr>
      </w:pPr>
    </w:p>
    <w:p w14:paraId="04996DDE" w14:textId="31602B3F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ทั้งนี้บริษัทได้ดำเนินการรับโอนกิจการทั้งหมดด้วยสินทรัพย์และหนี้สินของ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TP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 xml:space="preserve"> ณ วันที่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มกราคม พ.ศ.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การโอนกิจการทั้งหมดเสร็จสิ้นและมีผลเมื่อวันที่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กุมภาพันธ์ พ.ศ.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t>เป็นต้นไป</w:t>
      </w:r>
    </w:p>
    <w:p w14:paraId="30D44DD4" w14:textId="4E95F6D9" w:rsidR="00F6416A" w:rsidRPr="00FB005D" w:rsidRDefault="00F6416A" w:rsidP="00ED669B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</w:p>
    <w:p w14:paraId="3D0C413C" w14:textId="77777777" w:rsidR="00F6416A" w:rsidRPr="00FB005D" w:rsidRDefault="00F6416A" w:rsidP="00F6416A">
      <w:pPr>
        <w:pStyle w:val="Heading2"/>
        <w:keepNext w:val="0"/>
        <w:tabs>
          <w:tab w:val="left" w:pos="720"/>
        </w:tabs>
        <w:ind w:left="540" w:hanging="540"/>
        <w:rPr>
          <w:rFonts w:ascii="Browallia New" w:eastAsia="Arial Unicode MS" w:hAnsi="Browallia New" w:cs="Browallia New"/>
          <w:color w:val="CF4A02"/>
          <w:lang w:val="en-GB"/>
        </w:rPr>
      </w:pPr>
      <w:r w:rsidRPr="00FB005D">
        <w:rPr>
          <w:rFonts w:ascii="Browallia New" w:eastAsia="Arial Unicode MS" w:hAnsi="Browallia New" w:cs="Browallia New"/>
          <w:color w:val="CF4A02"/>
          <w:cs/>
          <w:lang w:val="en-GB"/>
        </w:rPr>
        <w:t>รายละเอียดของการโอนกิจการทั้งหมด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56"/>
        <w:gridCol w:w="1805"/>
      </w:tblGrid>
      <w:tr w:rsidR="00F6416A" w:rsidRPr="00FB005D" w14:paraId="28A44128" w14:textId="77777777" w:rsidTr="00932D5E">
        <w:trPr>
          <w:cantSplit/>
        </w:trPr>
        <w:tc>
          <w:tcPr>
            <w:tcW w:w="4046" w:type="pct"/>
          </w:tcPr>
          <w:p w14:paraId="1A2F77DC" w14:textId="77777777" w:rsidR="00F6416A" w:rsidRPr="00FB005D" w:rsidRDefault="00F6416A" w:rsidP="00932D5E">
            <w:pPr>
              <w:tabs>
                <w:tab w:val="left" w:pos="720"/>
              </w:tabs>
              <w:ind w:right="-72" w:hanging="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15FD54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6416A" w:rsidRPr="00FB005D" w14:paraId="47E9E0E2" w14:textId="77777777" w:rsidTr="00932D5E">
        <w:trPr>
          <w:cantSplit/>
        </w:trPr>
        <w:tc>
          <w:tcPr>
            <w:tcW w:w="4046" w:type="pct"/>
          </w:tcPr>
          <w:p w14:paraId="40645381" w14:textId="77777777" w:rsidR="00F6416A" w:rsidRPr="00FB005D" w:rsidRDefault="00F6416A" w:rsidP="00932D5E">
            <w:pPr>
              <w:tabs>
                <w:tab w:val="left" w:pos="720"/>
              </w:tabs>
              <w:ind w:right="-72" w:hanging="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3E449A3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</w:p>
        </w:tc>
      </w:tr>
      <w:tr w:rsidR="00F6416A" w:rsidRPr="00FB005D" w14:paraId="51924051" w14:textId="77777777" w:rsidTr="00932D5E">
        <w:trPr>
          <w:cantSplit/>
        </w:trPr>
        <w:tc>
          <w:tcPr>
            <w:tcW w:w="4046" w:type="pct"/>
            <w:hideMark/>
          </w:tcPr>
          <w:p w14:paraId="726522CD" w14:textId="77777777" w:rsidR="00F6416A" w:rsidRPr="00FB005D" w:rsidRDefault="00F6416A" w:rsidP="00932D5E">
            <w:pPr>
              <w:tabs>
                <w:tab w:val="left" w:pos="720"/>
              </w:tabs>
              <w:ind w:right="-72" w:hanging="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สิ่งตอบแทนรับเป็นเงินสด</w:t>
            </w:r>
          </w:p>
        </w:tc>
        <w:tc>
          <w:tcPr>
            <w:tcW w:w="954" w:type="pct"/>
            <w:shd w:val="clear" w:color="auto" w:fill="FAFAFA"/>
            <w:hideMark/>
          </w:tcPr>
          <w:p w14:paraId="2CF51779" w14:textId="6A4869E9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904</w:t>
            </w:r>
          </w:p>
        </w:tc>
      </w:tr>
      <w:tr w:rsidR="00F6416A" w:rsidRPr="00FB005D" w14:paraId="7E8E50D3" w14:textId="77777777" w:rsidTr="00932D5E">
        <w:trPr>
          <w:cantSplit/>
          <w:trHeight w:val="143"/>
        </w:trPr>
        <w:tc>
          <w:tcPr>
            <w:tcW w:w="4046" w:type="pct"/>
            <w:hideMark/>
          </w:tcPr>
          <w:p w14:paraId="72BA4894" w14:textId="77777777" w:rsidR="00F6416A" w:rsidRPr="00FB005D" w:rsidRDefault="00F6416A" w:rsidP="00932D5E">
            <w:pPr>
              <w:tabs>
                <w:tab w:val="left" w:pos="720"/>
              </w:tabs>
              <w:ind w:right="-72" w:hanging="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มูลค่าตามบัญชีของสินทรัพย์สุทธิ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6F7F37D8" w14:textId="55CDDF3B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</w:p>
        </w:tc>
      </w:tr>
      <w:tr w:rsidR="00F6416A" w:rsidRPr="00FB005D" w14:paraId="66E3ADCB" w14:textId="77777777" w:rsidTr="00932D5E">
        <w:trPr>
          <w:cantSplit/>
          <w:trHeight w:val="143"/>
        </w:trPr>
        <w:tc>
          <w:tcPr>
            <w:tcW w:w="4046" w:type="pct"/>
            <w:hideMark/>
          </w:tcPr>
          <w:p w14:paraId="34BFBC7E" w14:textId="77777777" w:rsidR="00F6416A" w:rsidRPr="00FB005D" w:rsidRDefault="00F6416A" w:rsidP="00932D5E">
            <w:pPr>
              <w:tabs>
                <w:tab w:val="left" w:pos="720"/>
              </w:tabs>
              <w:ind w:right="-72" w:hanging="10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ส่วนต่างระหว่างสิ่งตอบแทนและมูลค่าตามบัญชีของสินทรัพย์สุทธิ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3AAF01C5" w14:textId="67BF3083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</w:p>
        </w:tc>
      </w:tr>
    </w:tbl>
    <w:p w14:paraId="12E2326F" w14:textId="77777777" w:rsidR="00986F5B" w:rsidRDefault="00986F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2A366FCD" w14:textId="77777777" w:rsidR="00F6416A" w:rsidRPr="00FB005D" w:rsidRDefault="00F6416A" w:rsidP="00F6416A">
      <w:pPr>
        <w:tabs>
          <w:tab w:val="left" w:pos="720"/>
        </w:tabs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41F5A888" w14:textId="186A8E2C" w:rsidR="00F6416A" w:rsidRPr="00FB005D" w:rsidRDefault="00F6416A" w:rsidP="00F6416A">
      <w:pPr>
        <w:tabs>
          <w:tab w:val="left" w:pos="720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มูลค่าตามบัญชีของสินทรัพย์และหนี้สิน 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มกราคม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มีดังนี้</w:t>
      </w:r>
    </w:p>
    <w:p w14:paraId="084F37B6" w14:textId="77777777" w:rsidR="00F6416A" w:rsidRPr="00FB005D" w:rsidRDefault="00F6416A" w:rsidP="00F6416A">
      <w:pPr>
        <w:tabs>
          <w:tab w:val="left" w:pos="720"/>
        </w:tabs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95" w:type="pct"/>
        <w:tblLook w:val="04A0" w:firstRow="1" w:lastRow="0" w:firstColumn="1" w:lastColumn="0" w:noHBand="0" w:noVBand="1"/>
      </w:tblPr>
      <w:tblGrid>
        <w:gridCol w:w="8012"/>
        <w:gridCol w:w="1440"/>
      </w:tblGrid>
      <w:tr w:rsidR="00F6416A" w:rsidRPr="00FB005D" w14:paraId="5147849B" w14:textId="77777777" w:rsidTr="00932D5E">
        <w:trPr>
          <w:cantSplit/>
        </w:trPr>
        <w:tc>
          <w:tcPr>
            <w:tcW w:w="4238" w:type="pct"/>
          </w:tcPr>
          <w:p w14:paraId="6218ED79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5B292D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6416A" w:rsidRPr="00FB005D" w14:paraId="58000564" w14:textId="77777777" w:rsidTr="00932D5E">
        <w:trPr>
          <w:cantSplit/>
        </w:trPr>
        <w:tc>
          <w:tcPr>
            <w:tcW w:w="4238" w:type="pct"/>
          </w:tcPr>
          <w:p w14:paraId="3FB6FF75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A72FA7A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</w:p>
        </w:tc>
      </w:tr>
      <w:tr w:rsidR="00F6416A" w:rsidRPr="00FB005D" w14:paraId="2548170A" w14:textId="77777777" w:rsidTr="00932D5E">
        <w:trPr>
          <w:cantSplit/>
        </w:trPr>
        <w:tc>
          <w:tcPr>
            <w:tcW w:w="4238" w:type="pct"/>
            <w:hideMark/>
          </w:tcPr>
          <w:p w14:paraId="13DBBCD3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762" w:type="pct"/>
            <w:shd w:val="clear" w:color="auto" w:fill="FAFAFA"/>
            <w:hideMark/>
          </w:tcPr>
          <w:p w14:paraId="6FE7A8EA" w14:textId="15F626B9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</w:p>
        </w:tc>
      </w:tr>
      <w:tr w:rsidR="00F6416A" w:rsidRPr="00FB005D" w14:paraId="30B1A78F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59A8A230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762" w:type="pct"/>
            <w:shd w:val="clear" w:color="auto" w:fill="FAFAFA"/>
            <w:hideMark/>
          </w:tcPr>
          <w:p w14:paraId="3562F72F" w14:textId="388CB506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</w:p>
        </w:tc>
      </w:tr>
      <w:tr w:rsidR="00F6416A" w:rsidRPr="00FB005D" w14:paraId="24DA1FDB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2A75D87D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762" w:type="pct"/>
            <w:shd w:val="clear" w:color="auto" w:fill="FAFAFA"/>
            <w:hideMark/>
          </w:tcPr>
          <w:p w14:paraId="05FF0E74" w14:textId="4EB99482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</w:p>
        </w:tc>
      </w:tr>
      <w:tr w:rsidR="00F6416A" w:rsidRPr="00FB005D" w14:paraId="55F055DA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5F04D25F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762" w:type="pct"/>
            <w:shd w:val="clear" w:color="auto" w:fill="FAFAFA"/>
            <w:hideMark/>
          </w:tcPr>
          <w:p w14:paraId="57078118" w14:textId="4B7C7BF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279</w:t>
            </w:r>
          </w:p>
        </w:tc>
      </w:tr>
      <w:tr w:rsidR="00F6416A" w:rsidRPr="00FB005D" w14:paraId="1DEDD26E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001A67C3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อาคารและอุปกรณ์ สุทธิ</w:t>
            </w:r>
          </w:p>
        </w:tc>
        <w:tc>
          <w:tcPr>
            <w:tcW w:w="762" w:type="pct"/>
            <w:shd w:val="clear" w:color="auto" w:fill="FAFAFA"/>
            <w:hideMark/>
          </w:tcPr>
          <w:p w14:paraId="100B55F8" w14:textId="1F17EFA8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F6416A" w:rsidRPr="00FB005D" w14:paraId="164792B1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47AE84CF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ค่าใช้จ่ายรอตัดบัญชี</w:t>
            </w:r>
          </w:p>
        </w:tc>
        <w:tc>
          <w:tcPr>
            <w:tcW w:w="762" w:type="pct"/>
            <w:shd w:val="clear" w:color="auto" w:fill="FAFAFA"/>
            <w:hideMark/>
          </w:tcPr>
          <w:p w14:paraId="0D29C3C2" w14:textId="63C8373F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</w:p>
        </w:tc>
      </w:tr>
      <w:tr w:rsidR="00F6416A" w:rsidRPr="00FB005D" w14:paraId="41770096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52D34007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0D4C416F" w14:textId="55795E1D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</w:tr>
      <w:tr w:rsidR="00F6416A" w:rsidRPr="00FB005D" w14:paraId="2500C6EA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0D5E5C5A" w14:textId="77777777" w:rsidR="00F6416A" w:rsidRPr="00FB005D" w:rsidRDefault="00F6416A" w:rsidP="00932D5E">
            <w:pPr>
              <w:tabs>
                <w:tab w:val="left" w:pos="720"/>
                <w:tab w:val="left" w:pos="6348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7809A4B6" w14:textId="0112095B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703</w:t>
            </w:r>
          </w:p>
        </w:tc>
      </w:tr>
      <w:tr w:rsidR="00F6416A" w:rsidRPr="00FB005D" w14:paraId="2D226AB0" w14:textId="77777777" w:rsidTr="00932D5E">
        <w:trPr>
          <w:cantSplit/>
          <w:trHeight w:val="143"/>
        </w:trPr>
        <w:tc>
          <w:tcPr>
            <w:tcW w:w="4238" w:type="pct"/>
          </w:tcPr>
          <w:p w14:paraId="29DBCEF5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9F5F92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F6416A" w:rsidRPr="00FB005D" w14:paraId="272CFC24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1C63A527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762" w:type="pct"/>
            <w:shd w:val="clear" w:color="auto" w:fill="FAFAFA"/>
            <w:hideMark/>
          </w:tcPr>
          <w:p w14:paraId="35C37A06" w14:textId="2C47139D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</w:tr>
      <w:tr w:rsidR="00F6416A" w:rsidRPr="00FB005D" w14:paraId="2336027E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03D1C141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ภาษีมูลค่าเพิ่มค้างจ่าย</w:t>
            </w:r>
          </w:p>
        </w:tc>
        <w:tc>
          <w:tcPr>
            <w:tcW w:w="762" w:type="pct"/>
            <w:shd w:val="clear" w:color="auto" w:fill="FAFAFA"/>
            <w:hideMark/>
          </w:tcPr>
          <w:p w14:paraId="20EF9BBA" w14:textId="30011078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</w:p>
        </w:tc>
      </w:tr>
      <w:tr w:rsidR="00F6416A" w:rsidRPr="00FB005D" w14:paraId="12CBADA3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6A0A6008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ภาษีเงินได้ค้างจ่าย</w:t>
            </w:r>
          </w:p>
        </w:tc>
        <w:tc>
          <w:tcPr>
            <w:tcW w:w="762" w:type="pct"/>
            <w:shd w:val="clear" w:color="auto" w:fill="FAFAFA"/>
            <w:hideMark/>
          </w:tcPr>
          <w:p w14:paraId="2B12FEF4" w14:textId="382CDD6D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</w:p>
        </w:tc>
      </w:tr>
      <w:tr w:rsidR="00F6416A" w:rsidRPr="00FB005D" w14:paraId="1214DE4D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2AD0F545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762" w:type="pct"/>
            <w:shd w:val="clear" w:color="auto" w:fill="FAFAFA"/>
            <w:hideMark/>
          </w:tcPr>
          <w:p w14:paraId="2D5E349B" w14:textId="6306810B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</w:p>
        </w:tc>
      </w:tr>
      <w:tr w:rsidR="00F6416A" w:rsidRPr="00FB005D" w14:paraId="6FEDAE63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45A0E818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หนี้สินภาษีเงินได้รอตัดบัญชี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48F4BC6E" w14:textId="0142C8E5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</w:p>
        </w:tc>
      </w:tr>
      <w:tr w:rsidR="00F6416A" w:rsidRPr="00FB005D" w14:paraId="4E4AEE69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0C47F16C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3F056D9D" w14:textId="21A024F7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770</w:t>
            </w:r>
          </w:p>
        </w:tc>
      </w:tr>
      <w:tr w:rsidR="00F6416A" w:rsidRPr="00FB005D" w14:paraId="6BDF2DF3" w14:textId="77777777" w:rsidTr="00932D5E">
        <w:trPr>
          <w:cantSplit/>
          <w:trHeight w:val="143"/>
        </w:trPr>
        <w:tc>
          <w:tcPr>
            <w:tcW w:w="4238" w:type="pct"/>
          </w:tcPr>
          <w:p w14:paraId="2BA90BD6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F37D47B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F6416A" w:rsidRPr="00FB005D" w14:paraId="7E2A574D" w14:textId="77777777" w:rsidTr="00932D5E">
        <w:trPr>
          <w:cantSplit/>
          <w:trHeight w:val="143"/>
        </w:trPr>
        <w:tc>
          <w:tcPr>
            <w:tcW w:w="4238" w:type="pct"/>
            <w:hideMark/>
          </w:tcPr>
          <w:p w14:paraId="6BF2B71D" w14:textId="77777777" w:rsidR="00F6416A" w:rsidRPr="00FB005D" w:rsidRDefault="00F6416A" w:rsidP="00932D5E">
            <w:pPr>
              <w:tabs>
                <w:tab w:val="left" w:pos="720"/>
              </w:tabs>
              <w:ind w:left="435" w:right="-72" w:hanging="54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รวมสินทรัพย์สุทธิ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5967CCD8" w14:textId="42C2FB5E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933</w:t>
            </w:r>
          </w:p>
        </w:tc>
      </w:tr>
    </w:tbl>
    <w:p w14:paraId="39642733" w14:textId="77777777" w:rsidR="00F6416A" w:rsidRPr="00FB005D" w:rsidRDefault="00F6416A" w:rsidP="00F6416A">
      <w:pPr>
        <w:ind w:right="-72"/>
        <w:rPr>
          <w:rFonts w:ascii="Browallia New" w:eastAsia="Arial Unicode MS" w:hAnsi="Browallia New" w:cs="Browallia New"/>
          <w:sz w:val="16"/>
          <w:szCs w:val="16"/>
          <w:vertAlign w:val="superscript"/>
          <w:lang w:val="en-GB"/>
        </w:rPr>
      </w:pPr>
    </w:p>
    <w:p w14:paraId="52409DAD" w14:textId="42219870" w:rsidR="00F6416A" w:rsidRPr="00FB005D" w:rsidRDefault="00F6416A" w:rsidP="00F6416A">
      <w:pPr>
        <w:ind w:left="270" w:right="-72" w:hanging="270"/>
        <w:rPr>
          <w:rFonts w:ascii="Browallia New" w:eastAsia="Arial Unicode MS" w:hAnsi="Browallia New" w:cs="Browallia New"/>
          <w:sz w:val="22"/>
          <w:szCs w:val="22"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ab/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ล้านบาท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</w:p>
    <w:p w14:paraId="5DF21FAA" w14:textId="708466AD" w:rsidR="00986F5B" w:rsidRDefault="00986F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263EC5E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F6416A" w:rsidRPr="00FB005D" w14:paraId="209444D4" w14:textId="77777777" w:rsidTr="00932D5E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295E4546" w14:textId="6DF13A68" w:rsidR="00F6416A" w:rsidRPr="00FB005D" w:rsidRDefault="00AC111E" w:rsidP="00932D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41</w:t>
            </w:r>
            <w:r w:rsidR="00F6416A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F6416A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การปรับปรุงงบการเงินย้อนหลัง</w:t>
            </w:r>
          </w:p>
        </w:tc>
      </w:tr>
    </w:tbl>
    <w:p w14:paraId="5062906D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4B81C2" w14:textId="5F33CB06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การโอนกิจการทั้งหมดภายใต้การควบคุมเดียวกันตามที่ได้เปิดเผยไว้ในหมายเหตุฯ ข้อ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40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ส่งผลให้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บริษัททำการปรับงบการเงินย้อนหลัง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เพื่อการนำเสนอใหม่ในการเปรียบเทียบ ซึ่งเป็นไปตามแนวปฎิบัติทางการบัญชีสำหรับการรวมธุรกิจภายใต้การควบคุมเดียวกัน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 xml:space="preserve">ที่ประกาศโดยสภาวิชาชีพบัญชี </w:t>
      </w:r>
    </w:p>
    <w:p w14:paraId="1BBDD95A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D481E7F" w14:textId="7749208B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ผลกระทบของรายการดังกล่าวต่องบแสดงฐานะการเงิน ณ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32C6CEF2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01"/>
        <w:gridCol w:w="1654"/>
        <w:gridCol w:w="1654"/>
        <w:gridCol w:w="1652"/>
      </w:tblGrid>
      <w:tr w:rsidR="00F6416A" w:rsidRPr="00FB005D" w14:paraId="5E119657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0FFDE778" w14:textId="77777777" w:rsidR="00F6416A" w:rsidRPr="00FB005D" w:rsidRDefault="00F6416A" w:rsidP="00932D5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2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A599FF" w14:textId="77777777" w:rsidR="00F6416A" w:rsidRPr="00FB005D" w:rsidRDefault="00F6416A" w:rsidP="00F6416A">
            <w:pPr>
              <w:pStyle w:val="Heading1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ข้อมูลทางการเงินเฉพาะกิจการ</w:t>
            </w:r>
          </w:p>
        </w:tc>
      </w:tr>
      <w:tr w:rsidR="00F6416A" w:rsidRPr="00FB005D" w14:paraId="3B72F3ED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63C1651D" w14:textId="77777777" w:rsidR="00F6416A" w:rsidRPr="00FB005D" w:rsidRDefault="00F6416A" w:rsidP="00932D5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0D50FDC1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ตามที่แสดงไว้เดิม</w:t>
            </w: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77237E05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8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A68CC4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</w:t>
            </w:r>
          </w:p>
        </w:tc>
      </w:tr>
      <w:tr w:rsidR="00F6416A" w:rsidRPr="00FB005D" w14:paraId="024ABF49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440491D4" w14:textId="77777777" w:rsidR="00F6416A" w:rsidRPr="00FB005D" w:rsidRDefault="00F6416A" w:rsidP="00932D5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7E5B5DD5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122BC332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shd w:val="clear" w:color="auto" w:fill="auto"/>
          </w:tcPr>
          <w:p w14:paraId="33EC10BC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6416A" w:rsidRPr="00FB005D" w14:paraId="4F870BEE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089915D6" w14:textId="77777777" w:rsidR="00F6416A" w:rsidRPr="00FB005D" w:rsidRDefault="00F6416A" w:rsidP="00932D5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73E75CB4" w14:textId="77777777" w:rsidR="00F6416A" w:rsidRPr="00FB005D" w:rsidRDefault="00F6416A" w:rsidP="00932D5E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74" w:type="pct"/>
            <w:tcBorders>
              <w:top w:val="single" w:sz="4" w:space="0" w:color="auto"/>
            </w:tcBorders>
            <w:shd w:val="clear" w:color="auto" w:fill="auto"/>
          </w:tcPr>
          <w:p w14:paraId="0DDC4B70" w14:textId="77777777" w:rsidR="00F6416A" w:rsidRPr="00FB005D" w:rsidRDefault="00F6416A" w:rsidP="00932D5E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46BB2A" w14:textId="77777777" w:rsidR="00F6416A" w:rsidRPr="00FB005D" w:rsidRDefault="00F6416A" w:rsidP="00932D5E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6416A" w:rsidRPr="00FB005D" w14:paraId="5E9F6F58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0AE182DB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สินทรัพย์ </w:t>
            </w:r>
          </w:p>
        </w:tc>
        <w:tc>
          <w:tcPr>
            <w:tcW w:w="874" w:type="pct"/>
          </w:tcPr>
          <w:p w14:paraId="0865B36D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4" w:type="pct"/>
            <w:shd w:val="clear" w:color="auto" w:fill="auto"/>
          </w:tcPr>
          <w:p w14:paraId="40A101FD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7BD612E2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56BA35F0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257F7DEE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874" w:type="pct"/>
          </w:tcPr>
          <w:p w14:paraId="270EC9B6" w14:textId="13D92A5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874" w:type="pct"/>
            <w:shd w:val="clear" w:color="auto" w:fill="auto"/>
          </w:tcPr>
          <w:p w14:paraId="7D5D1212" w14:textId="23B60746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68B3D43" w14:textId="5CD468C5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643</w:t>
            </w:r>
          </w:p>
        </w:tc>
      </w:tr>
      <w:tr w:rsidR="00F6416A" w:rsidRPr="00FB005D" w14:paraId="4C7AF510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40B4291B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74" w:type="pct"/>
          </w:tcPr>
          <w:p w14:paraId="5A99C062" w14:textId="5145BFFF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001</w:t>
            </w:r>
          </w:p>
        </w:tc>
        <w:tc>
          <w:tcPr>
            <w:tcW w:w="874" w:type="pct"/>
            <w:shd w:val="clear" w:color="auto" w:fill="auto"/>
          </w:tcPr>
          <w:p w14:paraId="577645B1" w14:textId="161B0A4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</w:p>
        </w:tc>
        <w:tc>
          <w:tcPr>
            <w:tcW w:w="873" w:type="pct"/>
            <w:shd w:val="clear" w:color="auto" w:fill="auto"/>
            <w:vAlign w:val="bottom"/>
          </w:tcPr>
          <w:p w14:paraId="6F5C8C30" w14:textId="7DB6EE7E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199</w:t>
            </w:r>
          </w:p>
        </w:tc>
      </w:tr>
      <w:tr w:rsidR="00F6416A" w:rsidRPr="00FB005D" w14:paraId="365F23E4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241848BF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874" w:type="pct"/>
          </w:tcPr>
          <w:p w14:paraId="52AB8A5F" w14:textId="414A2AC2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874" w:type="pct"/>
            <w:shd w:val="clear" w:color="auto" w:fill="auto"/>
          </w:tcPr>
          <w:p w14:paraId="19E84730" w14:textId="651E4C1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873" w:type="pct"/>
            <w:shd w:val="clear" w:color="auto" w:fill="auto"/>
            <w:vAlign w:val="bottom"/>
          </w:tcPr>
          <w:p w14:paraId="7EFFCCC2" w14:textId="528F537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</w:p>
        </w:tc>
      </w:tr>
      <w:tr w:rsidR="00F6416A" w:rsidRPr="00FB005D" w14:paraId="2BB0DCA9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7AF0AD94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874" w:type="pct"/>
          </w:tcPr>
          <w:p w14:paraId="7E3FF91A" w14:textId="05028977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</w:p>
        </w:tc>
        <w:tc>
          <w:tcPr>
            <w:tcW w:w="874" w:type="pct"/>
            <w:shd w:val="clear" w:color="auto" w:fill="auto"/>
          </w:tcPr>
          <w:p w14:paraId="774461D6" w14:textId="5C1F7733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56A57A4" w14:textId="03A5DE04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201</w:t>
            </w:r>
          </w:p>
        </w:tc>
      </w:tr>
      <w:tr w:rsidR="00F6416A" w:rsidRPr="00FB005D" w14:paraId="0CE0B2C8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3B0E0E12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เงินลงทุนในบริษัทร่วม</w:t>
            </w:r>
          </w:p>
        </w:tc>
        <w:tc>
          <w:tcPr>
            <w:tcW w:w="874" w:type="pct"/>
          </w:tcPr>
          <w:p w14:paraId="253E97BD" w14:textId="24F3E897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993</w:t>
            </w:r>
          </w:p>
        </w:tc>
        <w:tc>
          <w:tcPr>
            <w:tcW w:w="874" w:type="pct"/>
            <w:shd w:val="clear" w:color="auto" w:fill="auto"/>
          </w:tcPr>
          <w:p w14:paraId="6D500746" w14:textId="3D145B78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3233EB90" w14:textId="683240DF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</w:p>
        </w:tc>
      </w:tr>
      <w:tr w:rsidR="00F6416A" w:rsidRPr="00FB005D" w14:paraId="2B08870B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2337505D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อาคารและอุปกรณ์ สุทธิ</w:t>
            </w:r>
          </w:p>
        </w:tc>
        <w:tc>
          <w:tcPr>
            <w:tcW w:w="874" w:type="pct"/>
          </w:tcPr>
          <w:p w14:paraId="1C12D1FC" w14:textId="023B6BB3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874" w:type="pct"/>
            <w:shd w:val="clear" w:color="auto" w:fill="auto"/>
          </w:tcPr>
          <w:p w14:paraId="190E6DFE" w14:textId="17DF9BF2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768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599E5AA6" w14:textId="7CF71AC2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</w:p>
        </w:tc>
      </w:tr>
      <w:tr w:rsidR="00F6416A" w:rsidRPr="00FB005D" w14:paraId="52D8DEE2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01318AB0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 สุทธิ</w:t>
            </w:r>
          </w:p>
        </w:tc>
        <w:tc>
          <w:tcPr>
            <w:tcW w:w="874" w:type="pct"/>
          </w:tcPr>
          <w:p w14:paraId="64A245AC" w14:textId="280C3315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610</w:t>
            </w:r>
          </w:p>
        </w:tc>
        <w:tc>
          <w:tcPr>
            <w:tcW w:w="874" w:type="pct"/>
            <w:shd w:val="clear" w:color="auto" w:fill="auto"/>
          </w:tcPr>
          <w:p w14:paraId="4057B91E" w14:textId="037DF06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00658CD8" w14:textId="4F42E3EE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610</w:t>
            </w:r>
          </w:p>
        </w:tc>
      </w:tr>
      <w:tr w:rsidR="00F6416A" w:rsidRPr="00FB005D" w14:paraId="2C5B94C8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64EB6894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สินทรัพย์ไม่มีตัวตน สุทธิ</w:t>
            </w:r>
          </w:p>
        </w:tc>
        <w:tc>
          <w:tcPr>
            <w:tcW w:w="874" w:type="pct"/>
          </w:tcPr>
          <w:p w14:paraId="3617F43F" w14:textId="48456BB6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</w:p>
        </w:tc>
        <w:tc>
          <w:tcPr>
            <w:tcW w:w="874" w:type="pct"/>
            <w:shd w:val="clear" w:color="auto" w:fill="auto"/>
          </w:tcPr>
          <w:p w14:paraId="5001DFBD" w14:textId="250C4DB5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2F1411B" w14:textId="42DB97C9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</w:p>
        </w:tc>
      </w:tr>
      <w:tr w:rsidR="00285C39" w:rsidRPr="00FB005D" w14:paraId="52D7C26E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614140A0" w14:textId="15B162AE" w:rsidR="00285C39" w:rsidRPr="00FB005D" w:rsidRDefault="00285C39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874" w:type="pct"/>
          </w:tcPr>
          <w:p w14:paraId="1F5929C5" w14:textId="76AD862F" w:rsidR="00285C39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85C3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450</w:t>
            </w:r>
          </w:p>
        </w:tc>
        <w:tc>
          <w:tcPr>
            <w:tcW w:w="874" w:type="pct"/>
            <w:shd w:val="clear" w:color="auto" w:fill="auto"/>
          </w:tcPr>
          <w:p w14:paraId="3AA436C5" w14:textId="1F3B15DD" w:rsidR="00285C39" w:rsidRPr="00FB005D" w:rsidRDefault="00285C39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48D5F2FD" w14:textId="709B436E" w:rsidR="00285C39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85C3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  <w:tr w:rsidR="00F6416A" w:rsidRPr="00FB005D" w14:paraId="0C25E76A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50678CC1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74" w:type="pct"/>
          </w:tcPr>
          <w:p w14:paraId="2F8FA89F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4" w:type="pct"/>
            <w:shd w:val="clear" w:color="auto" w:fill="auto"/>
          </w:tcPr>
          <w:p w14:paraId="3544B3CE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27B2A9B9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5A2562E2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252B92BE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</w:p>
        </w:tc>
        <w:tc>
          <w:tcPr>
            <w:tcW w:w="874" w:type="pct"/>
          </w:tcPr>
          <w:p w14:paraId="13A95692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4" w:type="pct"/>
            <w:shd w:val="clear" w:color="auto" w:fill="auto"/>
          </w:tcPr>
          <w:p w14:paraId="626AE6D2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3A25E094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3F451C44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674F5F20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874" w:type="pct"/>
          </w:tcPr>
          <w:p w14:paraId="6B014575" w14:textId="56BA3452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</w:p>
        </w:tc>
        <w:tc>
          <w:tcPr>
            <w:tcW w:w="874" w:type="pct"/>
            <w:shd w:val="clear" w:color="auto" w:fill="auto"/>
          </w:tcPr>
          <w:p w14:paraId="2AD29CDB" w14:textId="2F55E8BB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CD84111" w14:textId="5A95DAC4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781</w:t>
            </w:r>
          </w:p>
        </w:tc>
      </w:tr>
      <w:tr w:rsidR="00F6416A" w:rsidRPr="00FB005D" w14:paraId="7DCFA30C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595A368A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874" w:type="pct"/>
          </w:tcPr>
          <w:p w14:paraId="74EB442A" w14:textId="09CB700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</w:p>
        </w:tc>
        <w:tc>
          <w:tcPr>
            <w:tcW w:w="874" w:type="pct"/>
            <w:shd w:val="clear" w:color="auto" w:fill="auto"/>
          </w:tcPr>
          <w:p w14:paraId="00A2FF04" w14:textId="2A7F7E3B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081DE465" w14:textId="20591247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</w:p>
        </w:tc>
      </w:tr>
      <w:tr w:rsidR="00F6416A" w:rsidRPr="00FB005D" w14:paraId="4C3EDA25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21AEFD15" w14:textId="77777777" w:rsidR="00F6416A" w:rsidRPr="00FB005D" w:rsidRDefault="00F6416A" w:rsidP="00B30A5E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74" w:type="pct"/>
          </w:tcPr>
          <w:p w14:paraId="512FD848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4" w:type="pct"/>
            <w:shd w:val="clear" w:color="auto" w:fill="auto"/>
          </w:tcPr>
          <w:p w14:paraId="33893133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313152B6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34A75390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2243A8F7" w14:textId="77777777" w:rsidR="00F6416A" w:rsidRPr="00FB005D" w:rsidRDefault="00F6416A" w:rsidP="00932D5E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ที่ถึงกำหนดชำระภายในหนึ่งปี สุทธิ</w:t>
            </w:r>
          </w:p>
        </w:tc>
        <w:tc>
          <w:tcPr>
            <w:tcW w:w="874" w:type="pct"/>
          </w:tcPr>
          <w:p w14:paraId="18B5D84F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74" w:type="pct"/>
            <w:shd w:val="clear" w:color="auto" w:fill="auto"/>
          </w:tcPr>
          <w:p w14:paraId="13381A9B" w14:textId="25E571A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A615FDB" w14:textId="624F22B9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</w:p>
        </w:tc>
      </w:tr>
      <w:tr w:rsidR="00F6416A" w:rsidRPr="00FB005D" w14:paraId="17AA7308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123D9096" w14:textId="77777777" w:rsidR="00F6416A" w:rsidRPr="00FB005D" w:rsidRDefault="00F6416A" w:rsidP="00932D5E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ภาษีเงินได้ค้างจ่าย</w:t>
            </w:r>
          </w:p>
        </w:tc>
        <w:tc>
          <w:tcPr>
            <w:tcW w:w="874" w:type="pct"/>
          </w:tcPr>
          <w:p w14:paraId="5EE072BA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74" w:type="pct"/>
            <w:shd w:val="clear" w:color="auto" w:fill="auto"/>
          </w:tcPr>
          <w:p w14:paraId="639E382A" w14:textId="792A3368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47DD80FE" w14:textId="095F0297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</w:p>
        </w:tc>
      </w:tr>
      <w:tr w:rsidR="00F6416A" w:rsidRPr="00FB005D" w14:paraId="58C26EF7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4D7A90BB" w14:textId="77777777" w:rsidR="00F6416A" w:rsidRPr="00FB005D" w:rsidRDefault="00F6416A" w:rsidP="00932D5E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หนี้สินไม่หมุนเวียนอื่น</w:t>
            </w:r>
          </w:p>
        </w:tc>
        <w:tc>
          <w:tcPr>
            <w:tcW w:w="874" w:type="pct"/>
          </w:tcPr>
          <w:p w14:paraId="720F25A8" w14:textId="01EE0C23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690</w:t>
            </w:r>
          </w:p>
        </w:tc>
        <w:tc>
          <w:tcPr>
            <w:tcW w:w="874" w:type="pct"/>
            <w:shd w:val="clear" w:color="auto" w:fill="auto"/>
          </w:tcPr>
          <w:p w14:paraId="4A24820F" w14:textId="2AC0155D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59E662B" w14:textId="34E0F463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687</w:t>
            </w:r>
          </w:p>
        </w:tc>
      </w:tr>
      <w:tr w:rsidR="00F6416A" w:rsidRPr="00FB005D" w14:paraId="3F162022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3627D093" w14:textId="77777777" w:rsidR="00F6416A" w:rsidRPr="00FB005D" w:rsidRDefault="00F6416A" w:rsidP="00932D5E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74" w:type="pct"/>
          </w:tcPr>
          <w:p w14:paraId="30795EE3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4" w:type="pct"/>
            <w:shd w:val="clear" w:color="auto" w:fill="auto"/>
          </w:tcPr>
          <w:p w14:paraId="3B39E8E1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37A7E558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719D5FF2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4EDB96E9" w14:textId="77777777" w:rsidR="00F6416A" w:rsidRPr="00FB005D" w:rsidRDefault="00F6416A" w:rsidP="00932D5E">
            <w:pPr>
              <w:ind w:left="171" w:hanging="2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ส่วนของเจ้าของ </w:t>
            </w:r>
          </w:p>
        </w:tc>
        <w:tc>
          <w:tcPr>
            <w:tcW w:w="874" w:type="pct"/>
          </w:tcPr>
          <w:p w14:paraId="59394B53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4" w:type="pct"/>
            <w:shd w:val="clear" w:color="auto" w:fill="auto"/>
          </w:tcPr>
          <w:p w14:paraId="060B9176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14:paraId="04D81B56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3A6070D5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3D76BF79" w14:textId="77777777" w:rsidR="00F6416A" w:rsidRPr="00FB005D" w:rsidRDefault="00F6416A" w:rsidP="00932D5E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ส่วนได้เสียจากการรวมธุรกิจภายใต้การควบคุมเดียวกัน </w:t>
            </w:r>
          </w:p>
        </w:tc>
        <w:tc>
          <w:tcPr>
            <w:tcW w:w="874" w:type="pct"/>
          </w:tcPr>
          <w:p w14:paraId="0F9C68D7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74" w:type="pct"/>
            <w:shd w:val="clear" w:color="auto" w:fill="auto"/>
          </w:tcPr>
          <w:p w14:paraId="7E6EB873" w14:textId="559B510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838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78A70464" w14:textId="6E08A39B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F6416A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838</w:t>
            </w:r>
          </w:p>
        </w:tc>
      </w:tr>
    </w:tbl>
    <w:p w14:paraId="20D562A3" w14:textId="77777777" w:rsidR="00F6416A" w:rsidRPr="00FB005D" w:rsidRDefault="00F6416A" w:rsidP="00F6416A">
      <w:pPr>
        <w:ind w:right="-72"/>
        <w:rPr>
          <w:rFonts w:ascii="Browallia New" w:eastAsia="Arial Unicode MS" w:hAnsi="Browallia New" w:cs="Browallia New"/>
          <w:sz w:val="16"/>
          <w:szCs w:val="16"/>
          <w:vertAlign w:val="superscript"/>
          <w:lang w:val="en-GB"/>
        </w:rPr>
      </w:pPr>
    </w:p>
    <w:p w14:paraId="3535D717" w14:textId="64D7B391" w:rsidR="00F6416A" w:rsidRPr="00FB005D" w:rsidRDefault="00F6416A" w:rsidP="00F6416A">
      <w:pPr>
        <w:ind w:left="270" w:right="-72" w:hanging="270"/>
        <w:rPr>
          <w:rFonts w:ascii="Browallia New" w:eastAsia="Arial Unicode MS" w:hAnsi="Browallia New" w:cs="Browallia New"/>
          <w:sz w:val="22"/>
          <w:szCs w:val="22"/>
          <w:lang w:val="en-GB"/>
        </w:rPr>
      </w:pP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(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2"/>
          <w:szCs w:val="22"/>
          <w:cs/>
        </w:rPr>
        <w:tab/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2"/>
          <w:szCs w:val="22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2"/>
          <w:szCs w:val="22"/>
          <w:cs/>
          <w:lang w:val="en-GB"/>
        </w:rPr>
        <w:t>ล้านบาท</w:t>
      </w:r>
      <w:r w:rsidRPr="00FB005D">
        <w:rPr>
          <w:rFonts w:ascii="Browallia New" w:eastAsia="Arial Unicode MS" w:hAnsi="Browallia New" w:cs="Browallia New"/>
          <w:sz w:val="22"/>
          <w:szCs w:val="22"/>
          <w:lang w:val="en-GB"/>
        </w:rPr>
        <w:t xml:space="preserve"> </w:t>
      </w:r>
    </w:p>
    <w:p w14:paraId="6D8958F5" w14:textId="708CEE28" w:rsidR="00F6416A" w:rsidRPr="00FB005D" w:rsidRDefault="00F641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2"/>
          <w:szCs w:val="22"/>
        </w:rPr>
      </w:pPr>
      <w:r w:rsidRPr="00FB005D">
        <w:rPr>
          <w:rFonts w:ascii="Browallia New" w:eastAsia="Arial Unicode MS" w:hAnsi="Browallia New" w:cs="Browallia New"/>
          <w:sz w:val="22"/>
          <w:szCs w:val="22"/>
        </w:rPr>
        <w:br w:type="page"/>
      </w:r>
    </w:p>
    <w:p w14:paraId="6999782E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2"/>
          <w:szCs w:val="22"/>
          <w:cs/>
        </w:rPr>
      </w:pPr>
    </w:p>
    <w:p w14:paraId="3FA45C18" w14:textId="62B8665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ผลกระทบต่องบกำไรขาดทุนและงบกระแสเงินสดที่มีต่อข้อมูลทางการเงินเฉพาะกิจการสำหรับปีสิ้นสุดวันที่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B005D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มีดังนี้</w:t>
      </w:r>
    </w:p>
    <w:p w14:paraId="1F6DE754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01"/>
        <w:gridCol w:w="1654"/>
        <w:gridCol w:w="1654"/>
        <w:gridCol w:w="1652"/>
      </w:tblGrid>
      <w:tr w:rsidR="00F6416A" w:rsidRPr="00FB005D" w14:paraId="6EEFF41D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5650367D" w14:textId="77777777" w:rsidR="00F6416A" w:rsidRPr="00FB005D" w:rsidRDefault="00F6416A" w:rsidP="00932D5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2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47435B" w14:textId="77777777" w:rsidR="00F6416A" w:rsidRPr="00FB005D" w:rsidRDefault="00F6416A" w:rsidP="00F6416A">
            <w:pPr>
              <w:pStyle w:val="Heading1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FB005D">
              <w:rPr>
                <w:rFonts w:ascii="Browallia New" w:eastAsia="Arial Unicode MS" w:hAnsi="Browallia New" w:cs="Browallia New"/>
                <w:cs/>
              </w:rPr>
              <w:t>ข้อมูลทางการเงินเฉพาะกิจการ</w:t>
            </w:r>
          </w:p>
        </w:tc>
      </w:tr>
      <w:tr w:rsidR="00F6416A" w:rsidRPr="00FB005D" w14:paraId="39186AB4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0674F89F" w14:textId="0BC06EEB" w:rsidR="00F6416A" w:rsidRPr="00FB005D" w:rsidRDefault="00F6416A" w:rsidP="00B30A5E">
            <w:pPr>
              <w:spacing w:before="1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AC111E" w:rsidRPr="00AC111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50729772" w14:textId="77777777" w:rsidR="00F6416A" w:rsidRPr="00FB005D" w:rsidRDefault="00F6416A" w:rsidP="00932D5E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ตามที่แสดงไว้เดิม</w:t>
            </w: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5728C648" w14:textId="77777777" w:rsidR="00F6416A" w:rsidRPr="00FB005D" w:rsidRDefault="00F6416A" w:rsidP="00932D5E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8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4B9823" w14:textId="77777777" w:rsidR="00F6416A" w:rsidRPr="00FB005D" w:rsidRDefault="00F6416A" w:rsidP="00932D5E">
            <w:pPr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ปรับปรุงใหม่</w:t>
            </w:r>
          </w:p>
        </w:tc>
      </w:tr>
      <w:tr w:rsidR="00F6416A" w:rsidRPr="00FB005D" w14:paraId="7280DABE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78C25C1F" w14:textId="77777777" w:rsidR="00F6416A" w:rsidRPr="00FB005D" w:rsidRDefault="00F6416A" w:rsidP="00932D5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5354FE35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7EA91549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shd w:val="clear" w:color="auto" w:fill="auto"/>
          </w:tcPr>
          <w:p w14:paraId="37A29026" w14:textId="77777777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6416A" w:rsidRPr="00FB005D" w14:paraId="50E7F649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54549C2A" w14:textId="77777777" w:rsidR="00F6416A" w:rsidRPr="00FB005D" w:rsidRDefault="00F6416A" w:rsidP="00932D5E">
            <w:pPr>
              <w:ind w:left="-72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874" w:type="pct"/>
            <w:tcBorders>
              <w:top w:val="single" w:sz="4" w:space="0" w:color="auto"/>
            </w:tcBorders>
          </w:tcPr>
          <w:p w14:paraId="4CF7DBE3" w14:textId="77777777" w:rsidR="00F6416A" w:rsidRPr="00FB005D" w:rsidRDefault="00F6416A" w:rsidP="00932D5E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74" w:type="pct"/>
            <w:tcBorders>
              <w:top w:val="single" w:sz="4" w:space="0" w:color="auto"/>
            </w:tcBorders>
            <w:shd w:val="clear" w:color="auto" w:fill="auto"/>
          </w:tcPr>
          <w:p w14:paraId="5BBB6B21" w14:textId="77777777" w:rsidR="00F6416A" w:rsidRPr="00FB005D" w:rsidRDefault="00F6416A" w:rsidP="00932D5E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8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09BEC2" w14:textId="77777777" w:rsidR="00F6416A" w:rsidRPr="00FB005D" w:rsidRDefault="00F6416A" w:rsidP="00932D5E">
            <w:pPr>
              <w:pStyle w:val="BodyTex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F6416A" w:rsidRPr="00FB005D" w14:paraId="37D173D1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6DE0383E" w14:textId="77777777" w:rsidR="00F6416A" w:rsidRPr="00FB005D" w:rsidRDefault="00F6416A" w:rsidP="00932D5E">
            <w:pPr>
              <w:ind w:left="-108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รายได้จากการขายและการให้บริการ</w:t>
            </w:r>
          </w:p>
        </w:tc>
        <w:tc>
          <w:tcPr>
            <w:tcW w:w="874" w:type="pct"/>
          </w:tcPr>
          <w:p w14:paraId="4DDA87AD" w14:textId="6F9E0AE6" w:rsidR="00F6416A" w:rsidRPr="00FB005D" w:rsidRDefault="00AC111E" w:rsidP="00932D5E">
            <w:pPr>
              <w:ind w:right="-72"/>
              <w:jc w:val="right"/>
              <w:rPr>
                <w:rFonts w:ascii="Browallia New" w:hAnsi="Browallia New" w:cs="Browallia New"/>
                <w:sz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lang w:val="en-GB"/>
              </w:rPr>
              <w:t>247</w:t>
            </w:r>
            <w:r w:rsidR="00113730" w:rsidRPr="00FB005D">
              <w:rPr>
                <w:rFonts w:ascii="Browallia New" w:hAnsi="Browallia New" w:cs="Browallia New"/>
                <w:sz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lang w:val="en-GB"/>
              </w:rPr>
              <w:t>302</w:t>
            </w:r>
          </w:p>
        </w:tc>
        <w:tc>
          <w:tcPr>
            <w:tcW w:w="874" w:type="pct"/>
            <w:shd w:val="clear" w:color="auto" w:fill="auto"/>
          </w:tcPr>
          <w:p w14:paraId="5393DA14" w14:textId="4FAA9219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A22101F" w14:textId="4FD165A8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249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</w:tr>
      <w:tr w:rsidR="00F6416A" w:rsidRPr="00FB005D" w14:paraId="1FE7C220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7954EABF" w14:textId="77777777" w:rsidR="00F6416A" w:rsidRPr="00FB005D" w:rsidRDefault="00F6416A" w:rsidP="00932D5E">
            <w:pPr>
              <w:ind w:left="-10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ต้นทุนขายและต้นทุนการให้บริการ</w:t>
            </w:r>
          </w:p>
        </w:tc>
        <w:tc>
          <w:tcPr>
            <w:tcW w:w="874" w:type="pct"/>
          </w:tcPr>
          <w:p w14:paraId="49BE88B6" w14:textId="4BCC6D32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267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874" w:type="pct"/>
            <w:shd w:val="clear" w:color="auto" w:fill="auto"/>
          </w:tcPr>
          <w:p w14:paraId="2D8F9A8A" w14:textId="3510D972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9406F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138</w:t>
            </w:r>
          </w:p>
        </w:tc>
        <w:tc>
          <w:tcPr>
            <w:tcW w:w="873" w:type="pct"/>
            <w:shd w:val="clear" w:color="auto" w:fill="auto"/>
            <w:vAlign w:val="bottom"/>
          </w:tcPr>
          <w:p w14:paraId="7928739A" w14:textId="664A7585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  <w:tr w:rsidR="00F6416A" w:rsidRPr="00FB005D" w14:paraId="56FE2BAC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190EFDC0" w14:textId="77777777" w:rsidR="00F6416A" w:rsidRPr="00FB005D" w:rsidRDefault="00F6416A" w:rsidP="00932D5E">
            <w:pPr>
              <w:ind w:lef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874" w:type="pct"/>
          </w:tcPr>
          <w:p w14:paraId="6F296419" w14:textId="3DA0B3BA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611</w:t>
            </w:r>
          </w:p>
        </w:tc>
        <w:tc>
          <w:tcPr>
            <w:tcW w:w="874" w:type="pct"/>
            <w:shd w:val="clear" w:color="auto" w:fill="auto"/>
          </w:tcPr>
          <w:p w14:paraId="21F1F983" w14:textId="3A20E017" w:rsidR="00F6416A" w:rsidRPr="00FB005D" w:rsidRDefault="00113730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873" w:type="pct"/>
            <w:shd w:val="clear" w:color="auto" w:fill="auto"/>
            <w:vAlign w:val="bottom"/>
          </w:tcPr>
          <w:p w14:paraId="5AFDD5C1" w14:textId="36C3A2FB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717</w:t>
            </w:r>
          </w:p>
        </w:tc>
      </w:tr>
      <w:tr w:rsidR="00F6416A" w:rsidRPr="00FB005D" w14:paraId="4A43AC27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6FDE482A" w14:textId="77777777" w:rsidR="00F6416A" w:rsidRPr="00FB005D" w:rsidRDefault="00F6416A" w:rsidP="00932D5E">
            <w:pPr>
              <w:ind w:left="-72" w:hanging="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ขาดทุนจากอัตราแลกเปลี่ยน สุทธิ</w:t>
            </w:r>
          </w:p>
        </w:tc>
        <w:tc>
          <w:tcPr>
            <w:tcW w:w="874" w:type="pct"/>
          </w:tcPr>
          <w:p w14:paraId="3D835590" w14:textId="644CADC6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</w:p>
        </w:tc>
        <w:tc>
          <w:tcPr>
            <w:tcW w:w="874" w:type="pct"/>
            <w:shd w:val="clear" w:color="auto" w:fill="auto"/>
          </w:tcPr>
          <w:p w14:paraId="72765B23" w14:textId="09D332A0" w:rsidR="00F6416A" w:rsidRPr="00FB005D" w:rsidRDefault="00113730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41934826" w14:textId="3BB9F589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</w:p>
        </w:tc>
      </w:tr>
      <w:tr w:rsidR="00F6416A" w:rsidRPr="00FB005D" w14:paraId="0D2A4E1E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21301F8C" w14:textId="77777777" w:rsidR="00F6416A" w:rsidRPr="00FB005D" w:rsidRDefault="00F6416A" w:rsidP="00932D5E">
            <w:pPr>
              <w:ind w:left="-72" w:hanging="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874" w:type="pct"/>
          </w:tcPr>
          <w:p w14:paraId="4E370D5C" w14:textId="649E0B91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</w:p>
        </w:tc>
        <w:tc>
          <w:tcPr>
            <w:tcW w:w="874" w:type="pct"/>
            <w:shd w:val="clear" w:color="auto" w:fill="auto"/>
          </w:tcPr>
          <w:p w14:paraId="3108518C" w14:textId="5272D785" w:rsidR="00F6416A" w:rsidRPr="00FB005D" w:rsidRDefault="00113730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72D3A82" w14:textId="7DD7E9DC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342A4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</w:p>
        </w:tc>
      </w:tr>
      <w:tr w:rsidR="00F6416A" w:rsidRPr="00FB005D" w14:paraId="62D6D3E5" w14:textId="77777777" w:rsidTr="00932D5E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2B0393EA" w14:textId="77777777" w:rsidR="00F6416A" w:rsidRPr="00FB005D" w:rsidRDefault="00F6416A" w:rsidP="00932D5E">
            <w:pPr>
              <w:ind w:left="-72" w:hanging="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874" w:type="pct"/>
          </w:tcPr>
          <w:p w14:paraId="434E48A1" w14:textId="412CABBB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401</w:t>
            </w:r>
          </w:p>
        </w:tc>
        <w:tc>
          <w:tcPr>
            <w:tcW w:w="874" w:type="pct"/>
            <w:shd w:val="clear" w:color="auto" w:fill="auto"/>
          </w:tcPr>
          <w:p w14:paraId="2D45336A" w14:textId="43FBF449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52D224B3" w14:textId="2682E2B1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</w:p>
        </w:tc>
      </w:tr>
      <w:tr w:rsidR="00113730" w:rsidRPr="00FB005D" w14:paraId="5E29ECC3" w14:textId="77777777" w:rsidTr="009927BD">
        <w:trPr>
          <w:trHeight w:val="20"/>
        </w:trPr>
        <w:tc>
          <w:tcPr>
            <w:tcW w:w="2379" w:type="pct"/>
            <w:shd w:val="clear" w:color="auto" w:fill="auto"/>
            <w:vAlign w:val="center"/>
          </w:tcPr>
          <w:p w14:paraId="668BF578" w14:textId="77777777" w:rsidR="00113730" w:rsidRPr="00FB005D" w:rsidRDefault="00113730" w:rsidP="00113730">
            <w:pPr>
              <w:ind w:left="-72" w:hanging="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ส่วนแบ่งกำไรสุทธิจากเงินลงทุนในการร่วมค้าและบริษัทร่วม</w:t>
            </w:r>
          </w:p>
        </w:tc>
        <w:tc>
          <w:tcPr>
            <w:tcW w:w="874" w:type="pct"/>
            <w:vAlign w:val="bottom"/>
          </w:tcPr>
          <w:p w14:paraId="2254F169" w14:textId="00F5D874" w:rsidR="00113730" w:rsidRPr="00FB005D" w:rsidRDefault="00113730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74" w:type="pct"/>
            <w:shd w:val="clear" w:color="auto" w:fill="auto"/>
            <w:vAlign w:val="bottom"/>
          </w:tcPr>
          <w:p w14:paraId="2FBE0371" w14:textId="62360705" w:rsidR="00113730" w:rsidRPr="00FB005D" w:rsidRDefault="00AC111E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560</w:t>
            </w:r>
          </w:p>
        </w:tc>
        <w:tc>
          <w:tcPr>
            <w:tcW w:w="873" w:type="pct"/>
            <w:shd w:val="clear" w:color="auto" w:fill="auto"/>
            <w:vAlign w:val="bottom"/>
          </w:tcPr>
          <w:p w14:paraId="2796C5AB" w14:textId="31BE3504" w:rsidR="00113730" w:rsidRPr="00FB005D" w:rsidRDefault="00AC111E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560</w:t>
            </w:r>
          </w:p>
        </w:tc>
      </w:tr>
      <w:tr w:rsidR="00113730" w:rsidRPr="00FB005D" w14:paraId="5A8D6F73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096CE529" w14:textId="77777777" w:rsidR="00113730" w:rsidRPr="00FB005D" w:rsidRDefault="00113730" w:rsidP="00113730">
            <w:pPr>
              <w:ind w:left="-72" w:hanging="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874" w:type="pct"/>
          </w:tcPr>
          <w:p w14:paraId="31A01416" w14:textId="3D2D0141" w:rsidR="00113730" w:rsidRPr="00FB005D" w:rsidRDefault="00AC111E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874" w:type="pct"/>
            <w:shd w:val="clear" w:color="auto" w:fill="auto"/>
          </w:tcPr>
          <w:p w14:paraId="652F60B0" w14:textId="5EC638D0" w:rsidR="00113730" w:rsidRPr="00FB005D" w:rsidRDefault="00AC111E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435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659D31D4" w14:textId="17D20A92" w:rsidR="00113730" w:rsidRPr="00FB005D" w:rsidRDefault="00AC111E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</w:p>
        </w:tc>
      </w:tr>
      <w:tr w:rsidR="00113730" w:rsidRPr="00FB005D" w14:paraId="78CA9826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7EF97C05" w14:textId="77777777" w:rsidR="00113730" w:rsidRPr="00FB005D" w:rsidRDefault="00113730" w:rsidP="00B30A5E">
            <w:pPr>
              <w:tabs>
                <w:tab w:val="clear" w:pos="227"/>
              </w:tabs>
              <w:ind w:left="-10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ผลประโยชน์ภาษีเงินได้</w:t>
            </w:r>
          </w:p>
        </w:tc>
        <w:tc>
          <w:tcPr>
            <w:tcW w:w="874" w:type="pct"/>
          </w:tcPr>
          <w:p w14:paraId="4417C593" w14:textId="7312A399" w:rsidR="00113730" w:rsidRPr="00FB005D" w:rsidRDefault="00AC111E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464</w:t>
            </w:r>
          </w:p>
        </w:tc>
        <w:tc>
          <w:tcPr>
            <w:tcW w:w="874" w:type="pct"/>
            <w:shd w:val="clear" w:color="auto" w:fill="auto"/>
          </w:tcPr>
          <w:p w14:paraId="5F0378AF" w14:textId="086662F0" w:rsidR="00113730" w:rsidRPr="00FB005D" w:rsidRDefault="0059406F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339BB13" w14:textId="19DE8D9F" w:rsidR="00113730" w:rsidRPr="00FB005D" w:rsidRDefault="00AC111E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</w:p>
        </w:tc>
      </w:tr>
      <w:tr w:rsidR="00113730" w:rsidRPr="00FB005D" w14:paraId="0056664A" w14:textId="77777777" w:rsidTr="00932D5E">
        <w:trPr>
          <w:trHeight w:val="20"/>
        </w:trPr>
        <w:tc>
          <w:tcPr>
            <w:tcW w:w="2379" w:type="pct"/>
            <w:shd w:val="clear" w:color="auto" w:fill="auto"/>
          </w:tcPr>
          <w:p w14:paraId="63E1857E" w14:textId="77777777" w:rsidR="00B30A5E" w:rsidRDefault="00113730" w:rsidP="00B30A5E">
            <w:pPr>
              <w:tabs>
                <w:tab w:val="clear" w:pos="227"/>
              </w:tabs>
              <w:ind w:left="-10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ส่วนแบ่งกำไรเบ็ดเสร็จอื่นจากบริษัทร่วมตามวิธีส่วนได้เสีย</w:t>
            </w:r>
          </w:p>
          <w:p w14:paraId="0F3BD841" w14:textId="721C9E45" w:rsidR="00113730" w:rsidRPr="00FB005D" w:rsidRDefault="00B30A5E" w:rsidP="00B30A5E">
            <w:pPr>
              <w:tabs>
                <w:tab w:val="clear" w:pos="227"/>
              </w:tabs>
              <w:ind w:left="-10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สุทธิจากภาษีเงินได้</w:t>
            </w:r>
          </w:p>
        </w:tc>
        <w:tc>
          <w:tcPr>
            <w:tcW w:w="874" w:type="pct"/>
            <w:vAlign w:val="bottom"/>
          </w:tcPr>
          <w:p w14:paraId="05E3DF34" w14:textId="18BBD329" w:rsidR="00113730" w:rsidRPr="00FB005D" w:rsidRDefault="00AE65B0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74" w:type="pct"/>
            <w:shd w:val="clear" w:color="auto" w:fill="auto"/>
            <w:vAlign w:val="bottom"/>
          </w:tcPr>
          <w:p w14:paraId="11F67A1A" w14:textId="5922DE3E" w:rsidR="00113730" w:rsidRPr="00FB005D" w:rsidRDefault="00113730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3" w:type="pct"/>
            <w:shd w:val="clear" w:color="auto" w:fill="auto"/>
            <w:vAlign w:val="bottom"/>
          </w:tcPr>
          <w:p w14:paraId="37B6F15E" w14:textId="18B59899" w:rsidR="00113730" w:rsidRPr="00FB005D" w:rsidRDefault="00AE65B0" w:rsidP="001137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113730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633C" w:rsidRPr="00FB005D" w14:paraId="13E0AAA1" w14:textId="77777777" w:rsidTr="006107C9">
        <w:trPr>
          <w:trHeight w:val="20"/>
        </w:trPr>
        <w:tc>
          <w:tcPr>
            <w:tcW w:w="2379" w:type="pct"/>
            <w:shd w:val="clear" w:color="auto" w:fill="auto"/>
          </w:tcPr>
          <w:p w14:paraId="0BAB873B" w14:textId="77777777" w:rsidR="00C0633C" w:rsidRPr="00FB005D" w:rsidRDefault="00C0633C" w:rsidP="006107C9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กระแสเงินสดจากการดำเนินงาน</w:t>
            </w:r>
          </w:p>
        </w:tc>
        <w:tc>
          <w:tcPr>
            <w:tcW w:w="874" w:type="pct"/>
          </w:tcPr>
          <w:p w14:paraId="4E6F87AC" w14:textId="00BBEBB8" w:rsidR="00C0633C" w:rsidRPr="00FB005D" w:rsidRDefault="00C0633C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4" w:type="pct"/>
            <w:shd w:val="clear" w:color="auto" w:fill="auto"/>
          </w:tcPr>
          <w:p w14:paraId="27B4B5E4" w14:textId="19459FA9" w:rsidR="00C0633C" w:rsidRPr="00FB005D" w:rsidRDefault="00AC111E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5AB2AE97" w14:textId="30D62CCE" w:rsidR="00C0633C" w:rsidRPr="00FB005D" w:rsidRDefault="00C0633C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633C" w:rsidRPr="00FB005D" w14:paraId="28C31660" w14:textId="77777777" w:rsidTr="006107C9">
        <w:trPr>
          <w:trHeight w:val="20"/>
        </w:trPr>
        <w:tc>
          <w:tcPr>
            <w:tcW w:w="2379" w:type="pct"/>
            <w:shd w:val="clear" w:color="auto" w:fill="auto"/>
          </w:tcPr>
          <w:p w14:paraId="2CFE98D0" w14:textId="77777777" w:rsidR="00C0633C" w:rsidRPr="00FB005D" w:rsidRDefault="00C0633C" w:rsidP="006107C9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กระแสเงินสดจากการลงทุน</w:t>
            </w:r>
          </w:p>
        </w:tc>
        <w:tc>
          <w:tcPr>
            <w:tcW w:w="874" w:type="pct"/>
          </w:tcPr>
          <w:p w14:paraId="3E39317D" w14:textId="5A9860F0" w:rsidR="00C0633C" w:rsidRPr="00FB005D" w:rsidRDefault="00C0633C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029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4" w:type="pct"/>
            <w:shd w:val="clear" w:color="auto" w:fill="auto"/>
          </w:tcPr>
          <w:p w14:paraId="332C5EA7" w14:textId="12C3734D" w:rsidR="00C0633C" w:rsidRPr="00FB005D" w:rsidRDefault="00C0633C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48380921" w14:textId="25903B82" w:rsidR="00C0633C" w:rsidRPr="00FB005D" w:rsidRDefault="00C0633C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0633C" w:rsidRPr="00FB005D" w14:paraId="2D6941D3" w14:textId="77777777" w:rsidTr="006107C9">
        <w:trPr>
          <w:trHeight w:val="20"/>
        </w:trPr>
        <w:tc>
          <w:tcPr>
            <w:tcW w:w="2379" w:type="pct"/>
            <w:shd w:val="clear" w:color="auto" w:fill="auto"/>
          </w:tcPr>
          <w:p w14:paraId="268638A2" w14:textId="318A2C29" w:rsidR="00C0633C" w:rsidRPr="00FB005D" w:rsidRDefault="00C0633C" w:rsidP="006107C9">
            <w:pPr>
              <w:ind w:left="171" w:hanging="28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กระแสเงินสดจากการจัดหาเงิน</w:t>
            </w:r>
          </w:p>
        </w:tc>
        <w:tc>
          <w:tcPr>
            <w:tcW w:w="874" w:type="pct"/>
          </w:tcPr>
          <w:p w14:paraId="06376211" w14:textId="297598A2" w:rsidR="00C0633C" w:rsidRPr="00FB005D" w:rsidRDefault="00AC111E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C0633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874" w:type="pct"/>
            <w:shd w:val="clear" w:color="auto" w:fill="auto"/>
          </w:tcPr>
          <w:p w14:paraId="15B9D708" w14:textId="7FAF567C" w:rsidR="00C0633C" w:rsidRPr="00FB005D" w:rsidRDefault="00C0633C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57B11DE" w14:textId="7F1BDFA1" w:rsidR="00C0633C" w:rsidRPr="00FB005D" w:rsidRDefault="00AC111E" w:rsidP="006107C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C0633C"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577</w:t>
            </w:r>
          </w:p>
        </w:tc>
      </w:tr>
    </w:tbl>
    <w:p w14:paraId="3C4C864C" w14:textId="50F21260" w:rsidR="0016729A" w:rsidRPr="00FB005D" w:rsidRDefault="00B536A4" w:rsidP="00B536A4">
      <w:pPr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  <w:r w:rsidRPr="00FB005D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 xml:space="preserve"> (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0"/>
          <w:szCs w:val="20"/>
          <w:vertAlign w:val="superscript"/>
          <w:lang w:val="en-GB"/>
        </w:rPr>
        <w:t>)</w:t>
      </w:r>
      <w:r w:rsidRPr="00FB005D">
        <w:rPr>
          <w:rFonts w:ascii="Browallia New" w:eastAsia="Arial Unicode MS" w:hAnsi="Browallia New" w:cs="Browallia New"/>
          <w:sz w:val="20"/>
          <w:szCs w:val="20"/>
          <w:cs/>
        </w:rPr>
        <w:tab/>
      </w:r>
      <w:r w:rsidRPr="00FB005D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 xml:space="preserve">ยอดเงินต่ำกว่า </w:t>
      </w:r>
      <w:r w:rsidR="00AC111E" w:rsidRPr="00AC111E">
        <w:rPr>
          <w:rFonts w:ascii="Browallia New" w:eastAsia="Arial Unicode MS" w:hAnsi="Browallia New" w:cs="Browallia New"/>
          <w:sz w:val="20"/>
          <w:szCs w:val="20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0"/>
          <w:szCs w:val="20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t>ล้านบาท</w:t>
      </w:r>
    </w:p>
    <w:p w14:paraId="5A262D2B" w14:textId="77777777" w:rsidR="0016729A" w:rsidRPr="00FB005D" w:rsidRDefault="001672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eastAsia="Arial Unicode MS" w:hAnsi="Browallia New" w:cs="Browallia New"/>
          <w:sz w:val="20"/>
          <w:szCs w:val="20"/>
          <w:lang w:val="en-GB"/>
        </w:rPr>
      </w:pPr>
      <w:r w:rsidRPr="00FB005D">
        <w:rPr>
          <w:rFonts w:ascii="Browallia New" w:eastAsia="Arial Unicode MS" w:hAnsi="Browallia New" w:cs="Browallia New"/>
          <w:sz w:val="20"/>
          <w:szCs w:val="20"/>
          <w:cs/>
          <w:lang w:val="en-GB"/>
        </w:rPr>
        <w:br w:type="page"/>
      </w:r>
    </w:p>
    <w:p w14:paraId="1D932940" w14:textId="50BF093E" w:rsidR="00C0633C" w:rsidRPr="0049353D" w:rsidRDefault="00C0633C" w:rsidP="00B536A4">
      <w:pPr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ED669B" w:rsidRPr="00FB005D" w14:paraId="7282DA05" w14:textId="77777777" w:rsidTr="00C01580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75810AA9" w14:textId="7A5843CF" w:rsidR="00ED669B" w:rsidRPr="00FB005D" w:rsidRDefault="00AC111E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bookmarkStart w:id="85" w:name="_Hlk50879729"/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42</w:t>
            </w:r>
            <w:r w:rsidR="00ED669B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ED669B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การ</w:t>
            </w:r>
            <w:r w:rsidR="00F6416A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ลงทุนในบริษัทร่วมและการรวมธุรกิจ</w:t>
            </w:r>
          </w:p>
        </w:tc>
      </w:tr>
      <w:bookmarkEnd w:id="85"/>
    </w:tbl>
    <w:p w14:paraId="20F2EFEC" w14:textId="77777777" w:rsidR="00ED669B" w:rsidRPr="0049353D" w:rsidRDefault="00ED669B" w:rsidP="00ED66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" w:right="-7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219B6C36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การลงทุนในบริษัทร่วม</w:t>
      </w:r>
    </w:p>
    <w:p w14:paraId="62931E18" w14:textId="77777777" w:rsidR="00F6416A" w:rsidRPr="0049353D" w:rsidRDefault="00F6416A" w:rsidP="00F6416A">
      <w:pPr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40F66DB0" w14:textId="7A861D6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เมื่อเดือนกันยายน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PT TOP Investment Indonesia (TII)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ซึ่งเป็นบริษัทย่อยของกลุ่มกิจการ</w:t>
      </w:r>
      <w:r w:rsidR="003363B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ได้เข้า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ซื้อหุ้นใน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PT Chandra Asri Petrochemical </w:t>
      </w:r>
      <w:proofErr w:type="spellStart"/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Tbk</w:t>
      </w:r>
      <w:proofErr w:type="spellEnd"/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(CAP)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ซึ่งเป็นบริษัทจดทะเบียนในสาธารณรัฐอินโดนีเซีย โดยมีมูลค่าการลงทุนจำนวน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913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ล้านเหรียญสหรัฐอเมริกา หรือเทียบเท่า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798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 กลุ่มกิจการมีสัดส่วนการถือหุ้นร้อยละ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ของทุนจดทะเบียน เงินลงทุนดังกล่าว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>ถูกจัดประเภทเป็นเงินลงทุนในบริษัทร่วม กลุ่มกิจการได้จ่ายชำระค่าหุ้นและได้ประมาณการเงินลงทุนที่ต้องจ่ายในอนาคตแล้ว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>จำนวน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916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ล้านเหรียญสหรัฐอเมริกา หรือเทียบเท่า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910</w:t>
      </w:r>
      <w:r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48DAD327" w14:textId="77777777" w:rsidR="00F6416A" w:rsidRPr="0049353D" w:rsidRDefault="00F6416A" w:rsidP="00F6416A">
      <w:pPr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0DE34D52" w14:textId="00CEDE74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</w:pP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นอกจากนี้ กลุ่มกิจการจะซื้อหุ้นเพิ่มเติมสำหรับสัดส่วนการถือหุ้นร้อยละ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38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ของทุนจดทะเบียน โดยมีมูลค่าการจ่ายชำระเพิ่มเติม</w:t>
      </w:r>
      <w:r w:rsidR="00FB005D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ไม่เกิน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</w:t>
      </w:r>
      <w:r w:rsidR="001A0A6A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ล้านเหรียญสหรัฐอเมริกา (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129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ล้านบาท) หรือไม่เกิน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270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ล้านเหรียญสหรัฐอเมริกา (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8</w:t>
      </w:r>
      <w:r w:rsidR="00107A27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928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ล้านบาท) ขึ้นอยู่กับเงื่อนไขในการได้รับการอนุมัติการลงทุนในโครงการก่อสร้างโรงงานปิโตรเคมีโดย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>PT Chandra Asri Perkasa (CAP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) ซึ่งเป็นบริษัทย่อยของ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CAP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ภายในระยะเวลา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AC111E" w:rsidRPr="00AC111E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5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ปี</w:t>
      </w:r>
      <w:r w:rsidR="00C71244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 นับจากวันที่ซื้อเงินลงทุน</w:t>
      </w:r>
    </w:p>
    <w:p w14:paraId="641A0792" w14:textId="77777777" w:rsidR="00F6416A" w:rsidRPr="0049353D" w:rsidRDefault="00F6416A" w:rsidP="00F6416A">
      <w:pPr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55A16280" w14:textId="39D20B93" w:rsidR="00F6416A" w:rsidRPr="00FB005D" w:rsidRDefault="009868D3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กลุ่มกิจการเสร็จสิ้นการประเมินมูลค่ายุติธรรมและการปันส่วนต้นทุนของเงินลงทุนในบริษัทร่วม </w:t>
      </w:r>
      <w:r w:rsidR="005A2F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 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สิ่งตอบแทนที่จ่ายและมูลค่าที่รับรู้สำหรับสินทรัพย์สุทธิที่ได้มาตามสัดส่วนการลงทุนของกลุ่มกิจการ</w:t>
      </w:r>
      <w:r w:rsidR="005E56DB" w:rsidRPr="00FB005D">
        <w:rPr>
          <w:rFonts w:ascii="Browallia New" w:eastAsia="Arial Unicode MS" w:hAnsi="Browallia New" w:cs="Browallia New"/>
          <w:sz w:val="26"/>
          <w:szCs w:val="26"/>
          <w:cs/>
        </w:rPr>
        <w:t>ก่อนต้นทุน</w:t>
      </w:r>
      <w:r w:rsidR="005A2F8D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5E56DB" w:rsidRPr="00FB005D">
        <w:rPr>
          <w:rFonts w:ascii="Browallia New" w:eastAsia="Arial Unicode MS" w:hAnsi="Browallia New" w:cs="Browallia New"/>
          <w:sz w:val="26"/>
          <w:szCs w:val="26"/>
          <w:cs/>
        </w:rPr>
        <w:t>ที่เกี่ยวข้องกับการซื้อเงินลงทุน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วันที่ซื้อมีดังต่อไปนี้</w:t>
      </w:r>
    </w:p>
    <w:p w14:paraId="2B4CA902" w14:textId="77777777" w:rsidR="00F6416A" w:rsidRPr="0049353D" w:rsidRDefault="00F6416A" w:rsidP="00F6416A">
      <w:pPr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8010"/>
        <w:gridCol w:w="1440"/>
      </w:tblGrid>
      <w:tr w:rsidR="00F6416A" w:rsidRPr="00FB005D" w14:paraId="14BD4159" w14:textId="77777777" w:rsidTr="00932D5E">
        <w:tc>
          <w:tcPr>
            <w:tcW w:w="8010" w:type="dxa"/>
          </w:tcPr>
          <w:p w14:paraId="36FC89C5" w14:textId="77777777" w:rsidR="00F6416A" w:rsidRPr="00FB005D" w:rsidRDefault="00F6416A" w:rsidP="00932D5E">
            <w:pPr>
              <w:ind w:left="-86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3E0E74" w14:textId="77777777" w:rsidR="00F6416A" w:rsidRPr="00FB005D" w:rsidRDefault="00F6416A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ล้านบาท</w:t>
            </w:r>
          </w:p>
        </w:tc>
      </w:tr>
      <w:tr w:rsidR="00F6416A" w:rsidRPr="00FB005D" w14:paraId="1F9F607E" w14:textId="77777777" w:rsidTr="00932D5E">
        <w:tc>
          <w:tcPr>
            <w:tcW w:w="8010" w:type="dxa"/>
          </w:tcPr>
          <w:p w14:paraId="3B80B891" w14:textId="77777777" w:rsidR="00F6416A" w:rsidRPr="00FB005D" w:rsidRDefault="00F6416A" w:rsidP="00932D5E">
            <w:pPr>
              <w:ind w:left="-86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4356638" w14:textId="77777777" w:rsidR="00F6416A" w:rsidRPr="00FB005D" w:rsidRDefault="00F6416A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</w:p>
        </w:tc>
      </w:tr>
      <w:tr w:rsidR="00F6416A" w:rsidRPr="00FB005D" w14:paraId="64545777" w14:textId="77777777" w:rsidTr="00932D5E">
        <w:tc>
          <w:tcPr>
            <w:tcW w:w="8010" w:type="dxa"/>
          </w:tcPr>
          <w:p w14:paraId="404575B3" w14:textId="0F19014C" w:rsidR="00F6416A" w:rsidRPr="00FB005D" w:rsidRDefault="00F6416A" w:rsidP="00932D5E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มูลค่ายุติธรรมของสินทรัพย์สุทธิตามสัดส่วนที่ได้มา</w:t>
            </w:r>
          </w:p>
        </w:tc>
        <w:tc>
          <w:tcPr>
            <w:tcW w:w="1440" w:type="dxa"/>
            <w:vAlign w:val="bottom"/>
          </w:tcPr>
          <w:p w14:paraId="43C12925" w14:textId="14E61B59" w:rsidR="00F6416A" w:rsidRPr="00FB005D" w:rsidRDefault="00AC111E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341B95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085</w:t>
            </w:r>
          </w:p>
        </w:tc>
      </w:tr>
      <w:tr w:rsidR="00F6416A" w:rsidRPr="00FB005D" w14:paraId="03AA12B3" w14:textId="77777777" w:rsidTr="00932D5E">
        <w:tc>
          <w:tcPr>
            <w:tcW w:w="8010" w:type="dxa"/>
          </w:tcPr>
          <w:p w14:paraId="12AC6712" w14:textId="77777777" w:rsidR="00F6416A" w:rsidRPr="00FB005D" w:rsidRDefault="00F6416A" w:rsidP="00932D5E">
            <w:pPr>
              <w:tabs>
                <w:tab w:val="left" w:pos="366"/>
              </w:tabs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ราคาซื้อสูงกว่ามูลค่าตามบัญชีสุทธิ (แสดงรวมในเงินลงทุนในบริษัท</w:t>
            </w:r>
            <w:r w:rsidRPr="00FB005D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ร่วม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AFAD429" w14:textId="44C73E60" w:rsidR="00F6416A" w:rsidRPr="00FB005D" w:rsidRDefault="00AC111E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3127CE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826</w:t>
            </w:r>
          </w:p>
        </w:tc>
      </w:tr>
      <w:tr w:rsidR="00F6416A" w:rsidRPr="00FB005D" w14:paraId="0A14E477" w14:textId="77777777" w:rsidTr="00932D5E">
        <w:tc>
          <w:tcPr>
            <w:tcW w:w="8010" w:type="dxa"/>
          </w:tcPr>
          <w:p w14:paraId="2E9BFC6C" w14:textId="77777777" w:rsidR="00F6416A" w:rsidRPr="00FB005D" w:rsidRDefault="00F6416A" w:rsidP="00932D5E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สิ่งตอบแทนในการซื้อ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2F9932" w14:textId="4648DA00" w:rsidR="00F6416A" w:rsidRPr="00FB005D" w:rsidRDefault="00AC111E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F6416A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911</w:t>
            </w:r>
          </w:p>
        </w:tc>
      </w:tr>
      <w:tr w:rsidR="00F6416A" w:rsidRPr="00FB005D" w14:paraId="4D95ED81" w14:textId="77777777" w:rsidTr="00932D5E">
        <w:tc>
          <w:tcPr>
            <w:tcW w:w="8010" w:type="dxa"/>
          </w:tcPr>
          <w:p w14:paraId="5E8D5FC7" w14:textId="77777777" w:rsidR="00F6416A" w:rsidRPr="00FB005D" w:rsidRDefault="00F6416A" w:rsidP="00932D5E">
            <w:pPr>
              <w:ind w:left="-8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A0381F" w14:textId="77777777" w:rsidR="00F6416A" w:rsidRPr="00FB005D" w:rsidRDefault="00F6416A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F6416A" w:rsidRPr="00FB005D" w14:paraId="23433F85" w14:textId="77777777" w:rsidTr="00932D5E">
        <w:tc>
          <w:tcPr>
            <w:tcW w:w="8010" w:type="dxa"/>
          </w:tcPr>
          <w:p w14:paraId="0BC54B9A" w14:textId="77777777" w:rsidR="00F6416A" w:rsidRPr="00FB005D" w:rsidRDefault="00F6416A" w:rsidP="00932D5E">
            <w:pPr>
              <w:ind w:left="-86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</w:rPr>
              <w:t>สิ่งตอบแทนในการซื้อ ประกอบด้วย</w:t>
            </w:r>
          </w:p>
        </w:tc>
        <w:tc>
          <w:tcPr>
            <w:tcW w:w="1440" w:type="dxa"/>
            <w:vAlign w:val="bottom"/>
          </w:tcPr>
          <w:p w14:paraId="2AF20F57" w14:textId="77777777" w:rsidR="00F6416A" w:rsidRPr="00FB005D" w:rsidRDefault="00F6416A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F6416A" w:rsidRPr="00FB005D" w14:paraId="48C51DC8" w14:textId="77777777" w:rsidTr="00932D5E">
        <w:tc>
          <w:tcPr>
            <w:tcW w:w="8010" w:type="dxa"/>
          </w:tcPr>
          <w:p w14:paraId="65E88CA8" w14:textId="77777777" w:rsidR="00F6416A" w:rsidRPr="00FB005D" w:rsidRDefault="00F6416A" w:rsidP="00F6416A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6"/>
              </w:tabs>
              <w:autoSpaceDE w:val="0"/>
              <w:autoSpaceDN w:val="0"/>
              <w:spacing w:line="240" w:lineRule="auto"/>
              <w:ind w:left="-86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 </w:t>
            </w:r>
            <w:r w:rsidRPr="00FB005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สิ่งตอบแทนที่จ่าย ณ วันที่ซื้อธุรกิจ</w:t>
            </w:r>
          </w:p>
        </w:tc>
        <w:tc>
          <w:tcPr>
            <w:tcW w:w="1440" w:type="dxa"/>
            <w:vAlign w:val="bottom"/>
          </w:tcPr>
          <w:p w14:paraId="256903D7" w14:textId="0463AA61" w:rsidR="00F6416A" w:rsidRPr="00FB005D" w:rsidRDefault="00AC111E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F6416A"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799</w:t>
            </w:r>
          </w:p>
        </w:tc>
      </w:tr>
      <w:tr w:rsidR="00F6416A" w:rsidRPr="00FB005D" w14:paraId="760F6A1D" w14:textId="77777777" w:rsidTr="00932D5E">
        <w:tc>
          <w:tcPr>
            <w:tcW w:w="8010" w:type="dxa"/>
          </w:tcPr>
          <w:p w14:paraId="4D1450DB" w14:textId="77777777" w:rsidR="00F6416A" w:rsidRPr="00FB005D" w:rsidRDefault="00F6416A" w:rsidP="00F6416A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spacing w:line="240" w:lineRule="auto"/>
              <w:ind w:left="-86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FB005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- </w:t>
            </w:r>
            <w:r w:rsidRPr="00FB005D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สิ่งตอบแทนที่คาดว่าจะต้องจ่าย</w:t>
            </w:r>
          </w:p>
        </w:tc>
        <w:tc>
          <w:tcPr>
            <w:tcW w:w="1440" w:type="dxa"/>
            <w:vAlign w:val="bottom"/>
          </w:tcPr>
          <w:p w14:paraId="1F6EBB2D" w14:textId="7B2A5B0A" w:rsidR="00F6416A" w:rsidRPr="00FB005D" w:rsidRDefault="00AC111E" w:rsidP="00932D5E">
            <w:pPr>
              <w:tabs>
                <w:tab w:val="decimal" w:pos="1218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</w:p>
        </w:tc>
      </w:tr>
    </w:tbl>
    <w:p w14:paraId="739B5AC8" w14:textId="72F29B33" w:rsidR="009868D3" w:rsidRPr="0049353D" w:rsidRDefault="009868D3" w:rsidP="00ED669B">
      <w:pPr>
        <w:spacing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val="en-GB"/>
        </w:rPr>
      </w:pPr>
      <w:bookmarkStart w:id="86" w:name="_Hlk50879739"/>
    </w:p>
    <w:p w14:paraId="6038F813" w14:textId="766306D9" w:rsidR="00A047AA" w:rsidRDefault="00A047AA" w:rsidP="00ED669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ณ 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กลุ่มกิจการอยู่ระหว่างการพิจารณาการคำนวณหามูลค่ายุติธรรมของสินทรัพย์สุทธิที่ได้มาและกำลังพิจารณาการปันส่วนต้นทุนของสินทรัพย์สุทธิ ดังนั้น มูลค่าของสินทรัพย์สุทธิที่ได้รับมาข้างต้นอาจจะต้องปรับปรุงให้ถูกต้องต่อไปตามมูลค่ายุติธรรมและผลของการปันส่วนต้นทุนของสินทรัพย์สุทธิ โดยคาดว่าจะแล้วเสร็จภายใน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เดือนนับจากวันที่ซื้อเงินลงทุน</w:t>
      </w:r>
    </w:p>
    <w:p w14:paraId="5B6719FF" w14:textId="77777777" w:rsidR="00A047AA" w:rsidRPr="0049353D" w:rsidRDefault="00A047AA" w:rsidP="00ED669B">
      <w:pPr>
        <w:spacing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cs/>
          <w:lang w:val="en-GB"/>
        </w:rPr>
      </w:pPr>
    </w:p>
    <w:p w14:paraId="7FF2C965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B00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การรวมธุรกิจ</w:t>
      </w:r>
    </w:p>
    <w:p w14:paraId="20251829" w14:textId="77777777" w:rsidR="00F6416A" w:rsidRPr="0049353D" w:rsidRDefault="00F6416A" w:rsidP="00F6416A">
      <w:pPr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4A1CA919" w14:textId="7773A2D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กรกฎาคม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บริษัท ท็อป โซลเว้นท์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จำกัด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 (TS)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ได้ซื้อหุ้นเพื่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อลงทุน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ใน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JSKEM Private Limited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JSKEM) </w:t>
      </w:r>
      <w:r w:rsidRPr="00FB005D">
        <w:rPr>
          <w:rFonts w:ascii="Browallia New" w:eastAsia="Arial Unicode MS" w:hAnsi="Browallia New" w:cs="Browallia New"/>
          <w:sz w:val="26"/>
          <w:szCs w:val="26"/>
        </w:rPr>
        <w:br/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ประกอบกิจการจัดจำหน่ายผลิตภัณฑ์สารทำละลายและเคมีภัณฑ์ในประเทศสิงคโปร์และอินเดียจากผู้ถือหุ้นปัจจุบันของ </w:t>
      </w:r>
      <w:r w:rsidRPr="00FB005D">
        <w:rPr>
          <w:rFonts w:ascii="Browallia New" w:eastAsia="Arial Unicode MS" w:hAnsi="Browallia New" w:cs="Browallia New"/>
          <w:sz w:val="26"/>
          <w:szCs w:val="26"/>
        </w:rPr>
        <w:t xml:space="preserve">JSKEM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ในสัดส่วนร้อยละ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05011" w:rsidRPr="00FB005D">
        <w:rPr>
          <w:rFonts w:ascii="Browallia New" w:eastAsia="Arial Unicode MS" w:hAnsi="Browallia New" w:cs="Browallia New"/>
          <w:sz w:val="26"/>
          <w:szCs w:val="26"/>
          <w:cs/>
        </w:rPr>
        <w:t>โดย</w:t>
      </w:r>
      <w:r w:rsidR="00305011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กิจการได้จ่ายชำระค่าหุ้นและได้ประมาณการเงินลงทุนที่ต้องจ่ายในอนาคตแล้วจำนวน</w:t>
      </w:r>
      <w:r w:rsidR="0030501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30501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305011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05011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ล้านเหรียญสหรัฐอเมริกา หรือเทียบเท่า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38</w:t>
      </w:r>
      <w:r w:rsidR="00305011" w:rsidRPr="00FB005D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305011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05011" w:rsidRPr="00FB005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="00B536A4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ซึ่งกลุ่มกิจการรับรู้ค่าความนิยมจำนวน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6107C9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ล้านบาทที่เกิดจากการรวมธุรกิจนี้</w:t>
      </w:r>
    </w:p>
    <w:p w14:paraId="488FF381" w14:textId="77777777" w:rsidR="00F6416A" w:rsidRPr="0049353D" w:rsidRDefault="00F6416A" w:rsidP="00F6416A">
      <w:pPr>
        <w:rPr>
          <w:rFonts w:ascii="Browallia New" w:eastAsia="Arial Unicode MS" w:hAnsi="Browallia New" w:cs="Browallia New"/>
          <w:sz w:val="24"/>
          <w:szCs w:val="24"/>
          <w:lang w:val="en-GB"/>
        </w:rPr>
      </w:pPr>
    </w:p>
    <w:p w14:paraId="3C79E7D6" w14:textId="74AC5261" w:rsidR="0049353D" w:rsidRDefault="003363BF" w:rsidP="0049353D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</w:rPr>
        <w:t>ทั้งนี้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ตามเงื่อนไขของสัญญาซื้อขายหุ้น อาจมีสิ่งตอบแทนที่คาดว่าจะต้องจ่ายเพิ่มเติมในจำนวนไม่เกิน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52</w:t>
      </w:r>
      <w:r w:rsidR="00F6416A" w:rsidRPr="00FB005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ล้านดอลลาร์สหรัฐอเมริกา หรือเทียบเท่า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 หากยอดขายของ 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JSKEM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เข้าตามเงื่อนไข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ตามสัญญา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>อย่างมีนัยสำคัญ</w:t>
      </w:r>
      <w:r w:rsidR="0049353D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382268CD" w14:textId="1B1B4615" w:rsidR="00F6416A" w:rsidRPr="008C2347" w:rsidRDefault="00F6416A" w:rsidP="00F6416A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67D734" w14:textId="3F881398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รายละเอียดของสิ่งตอบแทนที่จ่ายซื้อ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>JSKEM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</w:t>
      </w:r>
      <w:r w:rsidR="002022FF"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ประมาณการ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มูลค่ายุติธรรมของ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สินทรัพย์ที่ได้มา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แ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ละหนี้สินที่จะรับรู้ ณ วันที่ </w:t>
      </w:r>
      <w:r w:rsidR="00FB005D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FB005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กรกฎาคม พ.ศ. </w:t>
      </w:r>
      <w:r w:rsidR="00AC111E" w:rsidRPr="00AC111E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มีดังต่อไปนี้</w:t>
      </w:r>
    </w:p>
    <w:p w14:paraId="71B7E86A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94" w:type="pct"/>
        <w:tblLook w:val="04A0" w:firstRow="1" w:lastRow="0" w:firstColumn="1" w:lastColumn="0" w:noHBand="0" w:noVBand="1"/>
      </w:tblPr>
      <w:tblGrid>
        <w:gridCol w:w="8010"/>
        <w:gridCol w:w="1440"/>
      </w:tblGrid>
      <w:tr w:rsidR="00F6416A" w:rsidRPr="00FB005D" w14:paraId="1B5F7B3C" w14:textId="77777777" w:rsidTr="00932D5E">
        <w:trPr>
          <w:trHeight w:val="211"/>
        </w:trPr>
        <w:tc>
          <w:tcPr>
            <w:tcW w:w="4238" w:type="pct"/>
            <w:shd w:val="clear" w:color="auto" w:fill="auto"/>
          </w:tcPr>
          <w:p w14:paraId="375C22C5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EA792" w14:textId="77777777" w:rsidR="00F6416A" w:rsidRPr="00FB005D" w:rsidRDefault="00F6416A" w:rsidP="00932D5E">
            <w:pPr>
              <w:pStyle w:val="Heading8"/>
              <w:ind w:right="-80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</w:t>
            </w:r>
          </w:p>
        </w:tc>
      </w:tr>
      <w:tr w:rsidR="00F6416A" w:rsidRPr="00FB005D" w14:paraId="170A4AC9" w14:textId="77777777" w:rsidTr="00932D5E">
        <w:trPr>
          <w:trHeight w:val="73"/>
        </w:trPr>
        <w:tc>
          <w:tcPr>
            <w:tcW w:w="4238" w:type="pct"/>
            <w:shd w:val="clear" w:color="auto" w:fill="auto"/>
          </w:tcPr>
          <w:p w14:paraId="3907758E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2" w:type="pct"/>
            <w:tcBorders>
              <w:top w:val="single" w:sz="4" w:space="0" w:color="auto"/>
            </w:tcBorders>
            <w:shd w:val="clear" w:color="auto" w:fill="FAFAFA"/>
          </w:tcPr>
          <w:p w14:paraId="6E358A5F" w14:textId="77777777" w:rsidR="00F6416A" w:rsidRPr="00FB005D" w:rsidRDefault="00F6416A" w:rsidP="00932D5E">
            <w:pPr>
              <w:pStyle w:val="Heading8"/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09302122" w14:textId="77777777" w:rsidTr="00932D5E">
        <w:trPr>
          <w:trHeight w:val="211"/>
        </w:trPr>
        <w:tc>
          <w:tcPr>
            <w:tcW w:w="4238" w:type="pct"/>
            <w:shd w:val="clear" w:color="auto" w:fill="auto"/>
          </w:tcPr>
          <w:p w14:paraId="00E3C6A2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เงินสด</w:t>
            </w:r>
          </w:p>
        </w:tc>
        <w:tc>
          <w:tcPr>
            <w:tcW w:w="762" w:type="pct"/>
            <w:shd w:val="clear" w:color="auto" w:fill="FAFAFA"/>
          </w:tcPr>
          <w:p w14:paraId="3D47DE83" w14:textId="327FB1DC" w:rsidR="00F6416A" w:rsidRPr="00FB005D" w:rsidRDefault="00AC111E" w:rsidP="00932D5E">
            <w:pPr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</w:p>
        </w:tc>
      </w:tr>
      <w:tr w:rsidR="001A27BA" w:rsidRPr="00FB005D" w14:paraId="7FAAA70B" w14:textId="77777777" w:rsidTr="00932D5E">
        <w:trPr>
          <w:trHeight w:val="211"/>
        </w:trPr>
        <w:tc>
          <w:tcPr>
            <w:tcW w:w="4238" w:type="pct"/>
            <w:shd w:val="clear" w:color="auto" w:fill="auto"/>
          </w:tcPr>
          <w:p w14:paraId="7AD8D135" w14:textId="05DE5E22" w:rsidR="001A27BA" w:rsidRPr="00FB005D" w:rsidRDefault="001A27B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สิ่งตอบแทนที่คาดว่าจะต้องจ่าย</w:t>
            </w:r>
          </w:p>
        </w:tc>
        <w:tc>
          <w:tcPr>
            <w:tcW w:w="762" w:type="pct"/>
            <w:shd w:val="clear" w:color="auto" w:fill="FAFAFA"/>
          </w:tcPr>
          <w:p w14:paraId="6ADEC7FA" w14:textId="0B0EB607" w:rsidR="001A27BA" w:rsidRPr="00FB005D" w:rsidRDefault="00AC111E" w:rsidP="00932D5E">
            <w:pPr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</w:p>
        </w:tc>
      </w:tr>
      <w:tr w:rsidR="00F6416A" w:rsidRPr="00FB005D" w14:paraId="2EC9DB36" w14:textId="77777777" w:rsidTr="00932D5E">
        <w:tc>
          <w:tcPr>
            <w:tcW w:w="4238" w:type="pct"/>
            <w:shd w:val="clear" w:color="auto" w:fill="auto"/>
          </w:tcPr>
          <w:p w14:paraId="1673D69E" w14:textId="77777777" w:rsidR="00F6416A" w:rsidRPr="00FB005D" w:rsidRDefault="00F6416A" w:rsidP="00932D5E">
            <w:pPr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รวมสิ่งตอบแทนที่จ่ายซื้อธุรกิจ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4FD26E3" w14:textId="3603C06A" w:rsidR="00F6416A" w:rsidRPr="00FB005D" w:rsidRDefault="00AC111E" w:rsidP="00932D5E">
            <w:pPr>
              <w:ind w:right="-8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</w:p>
        </w:tc>
      </w:tr>
    </w:tbl>
    <w:p w14:paraId="10EB6D21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2C63B8B" w14:textId="48E8CC9C" w:rsidR="00F6416A" w:rsidRPr="00FB005D" w:rsidRDefault="002022FF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>ประมาณการ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>มูลค่า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ยุติธรรม</w:t>
      </w:r>
      <w:r w:rsidR="00F6416A" w:rsidRPr="00FB005D">
        <w:rPr>
          <w:rFonts w:ascii="Browallia New" w:eastAsia="Arial Unicode MS" w:hAnsi="Browallia New" w:cs="Browallia New"/>
          <w:sz w:val="26"/>
          <w:szCs w:val="26"/>
          <w:cs/>
        </w:rPr>
        <w:t>ของสินทรัพย์ที่รับรู้และหนี้สินที่ได้มา มีดังนี้</w:t>
      </w:r>
    </w:p>
    <w:p w14:paraId="79E711F1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95" w:type="pct"/>
        <w:tblLook w:val="04A0" w:firstRow="1" w:lastRow="0" w:firstColumn="1" w:lastColumn="0" w:noHBand="0" w:noVBand="1"/>
      </w:tblPr>
      <w:tblGrid>
        <w:gridCol w:w="8013"/>
        <w:gridCol w:w="1439"/>
      </w:tblGrid>
      <w:tr w:rsidR="00F6416A" w:rsidRPr="00FB005D" w14:paraId="07341F34" w14:textId="77777777" w:rsidTr="00932D5E">
        <w:trPr>
          <w:trHeight w:val="211"/>
        </w:trPr>
        <w:tc>
          <w:tcPr>
            <w:tcW w:w="4239" w:type="pct"/>
            <w:shd w:val="clear" w:color="auto" w:fill="auto"/>
          </w:tcPr>
          <w:p w14:paraId="30A85193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E342B" w14:textId="77777777" w:rsidR="00F6416A" w:rsidRPr="00FB005D" w:rsidRDefault="00F6416A" w:rsidP="00932D5E">
            <w:pPr>
              <w:pStyle w:val="Heading8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ล้านบาท</w:t>
            </w:r>
          </w:p>
        </w:tc>
      </w:tr>
      <w:tr w:rsidR="00F6416A" w:rsidRPr="00FB005D" w14:paraId="19D85CE8" w14:textId="77777777" w:rsidTr="00932D5E">
        <w:trPr>
          <w:trHeight w:val="73"/>
        </w:trPr>
        <w:tc>
          <w:tcPr>
            <w:tcW w:w="4239" w:type="pct"/>
            <w:shd w:val="clear" w:color="auto" w:fill="auto"/>
          </w:tcPr>
          <w:p w14:paraId="759DCF9A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42322C40" w14:textId="77777777" w:rsidR="00F6416A" w:rsidRPr="00FB005D" w:rsidRDefault="00F6416A" w:rsidP="00932D5E">
            <w:pPr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416A" w:rsidRPr="00FB005D" w14:paraId="2232A941" w14:textId="77777777" w:rsidTr="00932D5E">
        <w:trPr>
          <w:trHeight w:val="211"/>
        </w:trPr>
        <w:tc>
          <w:tcPr>
            <w:tcW w:w="4239" w:type="pct"/>
            <w:shd w:val="clear" w:color="auto" w:fill="auto"/>
          </w:tcPr>
          <w:p w14:paraId="1C70F8F7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761" w:type="pct"/>
            <w:shd w:val="clear" w:color="auto" w:fill="FAFAFA"/>
          </w:tcPr>
          <w:p w14:paraId="350BD68D" w14:textId="448B2738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</w:tr>
      <w:tr w:rsidR="00F6416A" w:rsidRPr="00FB005D" w14:paraId="32093E21" w14:textId="77777777" w:rsidTr="00932D5E">
        <w:tc>
          <w:tcPr>
            <w:tcW w:w="4239" w:type="pct"/>
            <w:shd w:val="clear" w:color="auto" w:fill="auto"/>
          </w:tcPr>
          <w:p w14:paraId="0C93E7C7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761" w:type="pct"/>
            <w:shd w:val="clear" w:color="auto" w:fill="FAFAFA"/>
          </w:tcPr>
          <w:p w14:paraId="212F6382" w14:textId="7DF59175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</w:p>
        </w:tc>
      </w:tr>
      <w:tr w:rsidR="00F6416A" w:rsidRPr="00FB005D" w14:paraId="2C59BA38" w14:textId="77777777" w:rsidTr="00932D5E">
        <w:tc>
          <w:tcPr>
            <w:tcW w:w="4239" w:type="pct"/>
            <w:shd w:val="clear" w:color="auto" w:fill="auto"/>
          </w:tcPr>
          <w:p w14:paraId="27A151E7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761" w:type="pct"/>
            <w:shd w:val="clear" w:color="auto" w:fill="FAFAFA"/>
          </w:tcPr>
          <w:p w14:paraId="72CFE38E" w14:textId="4E5CA9F0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</w:tr>
      <w:tr w:rsidR="00F6416A" w:rsidRPr="00FB005D" w14:paraId="1CD77CF6" w14:textId="77777777" w:rsidTr="00932D5E">
        <w:tc>
          <w:tcPr>
            <w:tcW w:w="4239" w:type="pct"/>
            <w:shd w:val="clear" w:color="auto" w:fill="auto"/>
          </w:tcPr>
          <w:p w14:paraId="0949C519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761" w:type="pct"/>
            <w:shd w:val="clear" w:color="auto" w:fill="FAFAFA"/>
          </w:tcPr>
          <w:p w14:paraId="6E1AFFE2" w14:textId="03F25CED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F6416A" w:rsidRPr="00FB005D" w14:paraId="2DADF041" w14:textId="77777777" w:rsidTr="00932D5E">
        <w:tc>
          <w:tcPr>
            <w:tcW w:w="4239" w:type="pct"/>
            <w:shd w:val="clear" w:color="auto" w:fill="auto"/>
          </w:tcPr>
          <w:p w14:paraId="11E1A696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หนี้สินอื่น ๆ</w:t>
            </w:r>
          </w:p>
        </w:tc>
        <w:tc>
          <w:tcPr>
            <w:tcW w:w="761" w:type="pct"/>
            <w:shd w:val="clear" w:color="auto" w:fill="FAFAFA"/>
          </w:tcPr>
          <w:p w14:paraId="18C08B55" w14:textId="4D7A61EC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F6416A" w:rsidRPr="00FB005D" w14:paraId="5126C2CF" w14:textId="77777777" w:rsidTr="00932D5E">
        <w:tc>
          <w:tcPr>
            <w:tcW w:w="4239" w:type="pct"/>
            <w:shd w:val="clear" w:color="auto" w:fill="auto"/>
          </w:tcPr>
          <w:p w14:paraId="04E6C62F" w14:textId="68531173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</w:t>
            </w:r>
            <w:r w:rsidR="002022FF"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ประมาณการ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มูลค่า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ยุติธรรม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ของสินทรัพย์สุทธิที่ระบุได้</w:t>
            </w: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244DA103" w14:textId="445D994C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</w:tr>
      <w:tr w:rsidR="00F6416A" w:rsidRPr="00FB005D" w14:paraId="178959FD" w14:textId="77777777" w:rsidTr="00932D5E">
        <w:tc>
          <w:tcPr>
            <w:tcW w:w="4239" w:type="pct"/>
            <w:shd w:val="clear" w:color="auto" w:fill="auto"/>
          </w:tcPr>
          <w:p w14:paraId="570C6D6B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u w:val="single"/>
                <w:cs/>
              </w:rPr>
              <w:t>หัก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 xml:space="preserve">  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FAFAFA"/>
          </w:tcPr>
          <w:p w14:paraId="12CE8322" w14:textId="7A55587B" w:rsidR="00F6416A" w:rsidRPr="00FB005D" w:rsidRDefault="00F6416A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AC111E"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FB005D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F6416A" w:rsidRPr="00FB005D" w14:paraId="00A0D1D2" w14:textId="77777777" w:rsidTr="00932D5E">
        <w:tc>
          <w:tcPr>
            <w:tcW w:w="4239" w:type="pct"/>
            <w:shd w:val="clear" w:color="auto" w:fill="auto"/>
          </w:tcPr>
          <w:p w14:paraId="0B4DFFF4" w14:textId="118E3611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u w:val="single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</w:t>
            </w:r>
            <w:r w:rsidR="002022FF"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ประมาณการ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มูลค่า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ยุติธรรม</w:t>
            </w: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ของสินทรัพย์สุทธิที่ระบุได้ที่ได้มา</w:t>
            </w: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auto" w:fill="FAFAFA"/>
          </w:tcPr>
          <w:p w14:paraId="4A60DA3A" w14:textId="24D3E323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</w:tr>
      <w:tr w:rsidR="00F6416A" w:rsidRPr="00FB005D" w14:paraId="251D683A" w14:textId="77777777" w:rsidTr="00932D5E">
        <w:tc>
          <w:tcPr>
            <w:tcW w:w="4239" w:type="pct"/>
            <w:shd w:val="clear" w:color="auto" w:fill="auto"/>
          </w:tcPr>
          <w:p w14:paraId="349E043C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ค่าความนิยม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FAFAFA"/>
          </w:tcPr>
          <w:p w14:paraId="2D154C50" w14:textId="79536E37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</w:tr>
      <w:tr w:rsidR="00F6416A" w:rsidRPr="00FB005D" w14:paraId="03EF4D56" w14:textId="77777777" w:rsidTr="00932D5E">
        <w:tc>
          <w:tcPr>
            <w:tcW w:w="4239" w:type="pct"/>
            <w:shd w:val="clear" w:color="auto" w:fill="auto"/>
          </w:tcPr>
          <w:p w14:paraId="74343C04" w14:textId="77777777" w:rsidR="00F6416A" w:rsidRPr="00FB005D" w:rsidRDefault="00F6416A" w:rsidP="00932D5E">
            <w:pPr>
              <w:pStyle w:val="Heading8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5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FB00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สิ่งตอบแทนที่จ่ายซื้อธุรกิจ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2EF5DD4" w14:textId="53AC899D" w:rsidR="00F6416A" w:rsidRPr="00FB005D" w:rsidRDefault="00AC111E" w:rsidP="00932D5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C111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</w:p>
        </w:tc>
      </w:tr>
    </w:tbl>
    <w:p w14:paraId="0E767C04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2805987" w14:textId="073DAF3D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กลุ่มกิจการยังอยู่ระหว่างการประเมินมูลค่ายุติธรรมของสินทรัพย์สุทธิที่ได้มาจากการซื้อธุรกิจ โดยคาดว่าจะทำการประเมินเสร็จสิ้นภายใน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เดือนนับตั้งแต่วันซื้อธุรกิจ </w:t>
      </w:r>
    </w:p>
    <w:p w14:paraId="40F77319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076503" w14:textId="4D0F258D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B005D">
        <w:rPr>
          <w:rFonts w:ascii="Browallia New" w:eastAsia="Arial Unicode MS" w:hAnsi="Browallia New" w:cs="Browallia New"/>
          <w:sz w:val="26"/>
          <w:szCs w:val="26"/>
          <w:cs/>
        </w:rPr>
        <w:t xml:space="preserve">รายได้และกำไรสุทธิสำหรับงวดที่แสดงรวมอยู่ในงบกำไรขาดทุนรวมสำหรับปีสิ้นสุดวันที่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ได้รวมรายได้ที่เป็นของ 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>JSKEM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ตั้งแต่วันที่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กรกฎาคม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288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ล้านบาท และกำไรสุทธิจำนวน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FB005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005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 ตามลำดับ</w:t>
      </w:r>
    </w:p>
    <w:p w14:paraId="353839E3" w14:textId="77777777" w:rsidR="00F6416A" w:rsidRPr="00FB005D" w:rsidRDefault="00F6416A" w:rsidP="00F6416A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6"/>
      </w:tblGrid>
      <w:tr w:rsidR="00ED669B" w:rsidRPr="00FB005D" w14:paraId="197B12CA" w14:textId="77777777" w:rsidTr="00C01580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14:paraId="628EC07B" w14:textId="7E45F68A" w:rsidR="00ED669B" w:rsidRPr="00FB005D" w:rsidRDefault="00AC111E" w:rsidP="00C015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</w:pPr>
            <w:r w:rsidRPr="00AC111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>43</w:t>
            </w:r>
            <w:r w:rsidR="00ED669B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 w:eastAsia="th-TH"/>
              </w:rPr>
              <w:tab/>
            </w:r>
            <w:r w:rsidR="00ED669B" w:rsidRPr="00FB00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 w:eastAsia="th-TH"/>
              </w:rPr>
              <w:t>เหตุการณ์ภายหลังรอบระยะเวลาที่รายงาน</w:t>
            </w:r>
          </w:p>
        </w:tc>
      </w:tr>
      <w:bookmarkEnd w:id="86"/>
    </w:tbl>
    <w:p w14:paraId="62F1E0E7" w14:textId="77777777" w:rsidR="00A843BC" w:rsidRPr="00E97DC4" w:rsidRDefault="00A843BC" w:rsidP="00A843BC">
      <w:pPr>
        <w:shd w:val="clear" w:color="auto" w:fill="FFFFFF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2F14FA3" w14:textId="5C2C5A45" w:rsidR="00B07902" w:rsidRPr="00E97DC4" w:rsidRDefault="00E97DC4" w:rsidP="00684610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68461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การประกาศจ่ายเงินปันผลของบริษัท</w:t>
      </w:r>
    </w:p>
    <w:p w14:paraId="2C8FEC33" w14:textId="6CAC0945" w:rsidR="00E97DC4" w:rsidRPr="00E97DC4" w:rsidRDefault="00E97DC4" w:rsidP="006A52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EEC9826" w14:textId="3983AA44" w:rsidR="00E97DC4" w:rsidRDefault="00E97DC4" w:rsidP="006A52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ในการประชุมคณะกรรมการของบริษัทเมื่อวันที่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กุมภาพันธ์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>คณะกรรมการของบริษัทได้มีมติเห็นชอบให้เสนอที่ประชุมสามัญผู้ถือหุ้นเพื่อพิจารณาอนุมัติการจ่าย</w:t>
      </w:r>
      <w:r w:rsidR="007B15A4">
        <w:rPr>
          <w:rFonts w:ascii="Browallia New" w:eastAsia="Arial Unicode MS" w:hAnsi="Browallia New" w:cs="Browallia New" w:hint="cs"/>
          <w:sz w:val="26"/>
          <w:szCs w:val="26"/>
          <w:cs/>
        </w:rPr>
        <w:t>เงิน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ปันผลสำหรับปี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ในอัตราหุ้นละ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AC111E">
        <w:rPr>
          <w:rFonts w:ascii="Browallia New" w:eastAsia="Arial Unicode MS" w:hAnsi="Browallia New" w:cs="Browallia New"/>
          <w:sz w:val="26"/>
          <w:szCs w:val="26"/>
        </w:rPr>
        <w:t>.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60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เป็นจำนวนเงิน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="00AC111E">
        <w:rPr>
          <w:rFonts w:ascii="Browallia New" w:eastAsia="Arial Unicode MS" w:hAnsi="Browallia New" w:cs="Browallia New"/>
          <w:sz w:val="26"/>
          <w:szCs w:val="26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304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เงินปันผลสำหรับปีดังกล่าวได้รวมเงินปันผลระหว่างกาลในอัตราหุ้นละ </w:t>
      </w:r>
      <w:r w:rsidR="00AC111E" w:rsidRPr="00AC111E">
        <w:rPr>
          <w:rFonts w:ascii="Browallia New" w:eastAsia="Arial Unicode MS" w:hAnsi="Browallia New" w:cs="Browallia New" w:hint="cs"/>
          <w:sz w:val="26"/>
          <w:szCs w:val="26"/>
          <w:lang w:val="en-GB"/>
        </w:rPr>
        <w:t>0</w:t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AC111E" w:rsidRPr="00AC111E">
        <w:rPr>
          <w:rFonts w:ascii="Browallia New" w:eastAsia="Arial Unicode MS" w:hAnsi="Browallia New" w:cs="Browallia New" w:hint="cs"/>
          <w:sz w:val="26"/>
          <w:szCs w:val="26"/>
          <w:lang w:val="en-GB"/>
        </w:rPr>
        <w:t>60</w:t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ซึ่งบริษัทได้จ่ายให้กับผู้ถือหุ้นของบริษัทแล้วในเดือนกันยายน พ.ศ. </w:t>
      </w:r>
      <w:r w:rsidR="00AC111E" w:rsidRPr="00AC111E">
        <w:rPr>
          <w:rFonts w:ascii="Browallia New" w:eastAsia="Arial Unicode MS" w:hAnsi="Browallia New" w:cs="Browallia New" w:hint="cs"/>
          <w:sz w:val="26"/>
          <w:szCs w:val="26"/>
          <w:lang w:val="en-GB"/>
        </w:rPr>
        <w:t>2564</w:t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ดังนั้นเงินปันผลที่จะต้องจ่ายเพิ่มอีกจึงเท่ากับอัตราหุ้นละ </w:t>
      </w:r>
      <w:r w:rsidR="00AC111E" w:rsidRPr="00AC111E">
        <w:rPr>
          <w:rFonts w:ascii="Browallia New" w:eastAsia="Arial Unicode MS" w:hAnsi="Browallia New" w:cs="Browallia New" w:hint="cs"/>
          <w:sz w:val="26"/>
          <w:szCs w:val="26"/>
          <w:lang w:val="en-GB"/>
        </w:rPr>
        <w:t>2</w:t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</w:rPr>
        <w:t>.</w:t>
      </w:r>
      <w:r w:rsidR="00AC111E" w:rsidRPr="00AC111E">
        <w:rPr>
          <w:rFonts w:ascii="Browallia New" w:eastAsia="Arial Unicode MS" w:hAnsi="Browallia New" w:cs="Browallia New" w:hint="cs"/>
          <w:sz w:val="26"/>
          <w:szCs w:val="26"/>
          <w:lang w:val="en-GB"/>
        </w:rPr>
        <w:t>00</w:t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บาท คิดเป็นจำนวนเงินรวม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="00AC111E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080</w:t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ล้านบาท </w:t>
      </w:r>
      <w:r w:rsidR="007B15A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AC111E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โดยมีกำหนดการจ่ายเงินปันผลให้กับผู้ถือหุ้นในวันที่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>ทั้งนี้การจ่าย</w:t>
      </w:r>
      <w:r w:rsidR="007B15A4">
        <w:rPr>
          <w:rFonts w:ascii="Browallia New" w:eastAsia="Arial Unicode MS" w:hAnsi="Browallia New" w:cs="Browallia New" w:hint="cs"/>
          <w:sz w:val="26"/>
          <w:szCs w:val="26"/>
          <w:cs/>
        </w:rPr>
        <w:t>เงิน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>ปันผลดังกล่าวขึ้นอยู่กับการอนุมัติจาก</w:t>
      </w:r>
      <w:r w:rsidR="00AC111E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ที่ประชุมสามัญผู้ถือหุ้นของบริษัทในวันที่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E97D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97DC4">
        <w:rPr>
          <w:rFonts w:ascii="Browallia New" w:eastAsia="Arial Unicode MS" w:hAnsi="Browallia New" w:cs="Browallia New"/>
          <w:sz w:val="26"/>
          <w:szCs w:val="26"/>
          <w:cs/>
        </w:rPr>
        <w:t xml:space="preserve">เมษายน พ.ศ. </w:t>
      </w:r>
      <w:r w:rsidR="00AC111E" w:rsidRPr="00AC111E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p w14:paraId="422055F4" w14:textId="77777777" w:rsidR="00E97DC4" w:rsidRPr="00AC111E" w:rsidRDefault="00E97DC4" w:rsidP="006A52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sectPr w:rsidR="00E97DC4" w:rsidRPr="00AC111E" w:rsidSect="00CC2C04">
      <w:pgSz w:w="11909" w:h="16834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D4BC8" w14:textId="77777777" w:rsidR="00AA50C6" w:rsidRDefault="00AA50C6">
      <w:r>
        <w:separator/>
      </w:r>
    </w:p>
    <w:p w14:paraId="5D410A73" w14:textId="77777777" w:rsidR="00AA50C6" w:rsidRDefault="00AA50C6"/>
    <w:p w14:paraId="233AD2F8" w14:textId="77777777" w:rsidR="00AA50C6" w:rsidRDefault="00AA50C6" w:rsidP="008000F3"/>
  </w:endnote>
  <w:endnote w:type="continuationSeparator" w:id="0">
    <w:p w14:paraId="27C55806" w14:textId="77777777" w:rsidR="00AA50C6" w:rsidRDefault="00AA50C6">
      <w:r>
        <w:continuationSeparator/>
      </w:r>
    </w:p>
    <w:p w14:paraId="58CE9BB2" w14:textId="77777777" w:rsidR="00AA50C6" w:rsidRDefault="00AA50C6"/>
    <w:p w14:paraId="0937DA61" w14:textId="77777777" w:rsidR="00AA50C6" w:rsidRDefault="00AA50C6" w:rsidP="008000F3"/>
  </w:endnote>
  <w:endnote w:type="continuationNotice" w:id="1">
    <w:p w14:paraId="1B6B4F0E" w14:textId="77777777" w:rsidR="00AA50C6" w:rsidRDefault="00AA50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0E8F7" w14:textId="7602B564" w:rsidR="00AA50C6" w:rsidRPr="005A2F8D" w:rsidRDefault="00AA50C6" w:rsidP="005A2F8D">
    <w:pPr>
      <w:pStyle w:val="Footer"/>
      <w:pBdr>
        <w:top w:val="single" w:sz="8" w:space="1" w:color="auto"/>
      </w:pBdr>
      <w:tabs>
        <w:tab w:val="clear" w:pos="4678"/>
      </w:tabs>
      <w:jc w:val="right"/>
      <w:rPr>
        <w:rFonts w:ascii="Browallia New" w:hAnsi="Browallia New" w:cs="Browallia New"/>
        <w:caps/>
        <w:noProof/>
        <w:sz w:val="26"/>
        <w:szCs w:val="26"/>
        <w:lang w:val="en-GB"/>
      </w:rPr>
    </w:pPr>
    <w:r w:rsidRPr="005A2F8D">
      <w:rPr>
        <w:rFonts w:ascii="Browallia New" w:hAnsi="Browallia New" w:cs="Browallia New"/>
        <w:caps/>
        <w:sz w:val="26"/>
        <w:szCs w:val="26"/>
        <w:lang w:val="en-GB"/>
      </w:rPr>
      <w:fldChar w:fldCharType="begin"/>
    </w:r>
    <w:r w:rsidRPr="005A2F8D">
      <w:rPr>
        <w:rFonts w:ascii="Browallia New" w:hAnsi="Browallia New" w:cs="Browallia New"/>
        <w:caps/>
        <w:sz w:val="26"/>
        <w:szCs w:val="26"/>
        <w:lang w:val="en-GB"/>
      </w:rPr>
      <w:instrText xml:space="preserve"> PAGE   \* MERGEFORMAT </w:instrText>
    </w:r>
    <w:r w:rsidRPr="005A2F8D">
      <w:rPr>
        <w:rFonts w:ascii="Browallia New" w:hAnsi="Browallia New" w:cs="Browallia New"/>
        <w:caps/>
        <w:sz w:val="26"/>
        <w:szCs w:val="26"/>
        <w:lang w:val="en-GB"/>
      </w:rPr>
      <w:fldChar w:fldCharType="separate"/>
    </w:r>
    <w:r w:rsidRPr="005A2F8D">
      <w:rPr>
        <w:rFonts w:ascii="Browallia New" w:hAnsi="Browallia New" w:cs="Browallia New"/>
        <w:caps/>
        <w:noProof/>
        <w:sz w:val="26"/>
        <w:szCs w:val="26"/>
        <w:lang w:val="en-GB"/>
      </w:rPr>
      <w:t>119</w:t>
    </w:r>
    <w:r w:rsidRPr="005A2F8D">
      <w:rPr>
        <w:rFonts w:ascii="Browallia New" w:hAnsi="Browallia New" w:cs="Browallia New"/>
        <w:caps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13F79" w14:textId="77777777" w:rsidR="00AA50C6" w:rsidRDefault="00AA50C6">
      <w:r>
        <w:separator/>
      </w:r>
    </w:p>
    <w:p w14:paraId="774CF7AB" w14:textId="77777777" w:rsidR="00AA50C6" w:rsidRDefault="00AA50C6"/>
    <w:p w14:paraId="5EC65ED8" w14:textId="77777777" w:rsidR="00AA50C6" w:rsidRDefault="00AA50C6" w:rsidP="008000F3"/>
  </w:footnote>
  <w:footnote w:type="continuationSeparator" w:id="0">
    <w:p w14:paraId="31DEB8A5" w14:textId="77777777" w:rsidR="00AA50C6" w:rsidRDefault="00AA50C6">
      <w:r>
        <w:continuationSeparator/>
      </w:r>
    </w:p>
    <w:p w14:paraId="485E69AF" w14:textId="77777777" w:rsidR="00AA50C6" w:rsidRDefault="00AA50C6"/>
    <w:p w14:paraId="69092CF2" w14:textId="77777777" w:rsidR="00AA50C6" w:rsidRDefault="00AA50C6" w:rsidP="008000F3"/>
  </w:footnote>
  <w:footnote w:type="continuationNotice" w:id="1">
    <w:p w14:paraId="5DB8D0D4" w14:textId="77777777" w:rsidR="00AA50C6" w:rsidRDefault="00AA50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587C9" w14:textId="77777777" w:rsidR="00AA50C6" w:rsidRPr="00717A17" w:rsidRDefault="00AA50C6" w:rsidP="000E722F">
    <w:pPr>
      <w:autoSpaceDE w:val="0"/>
      <w:autoSpaceDN w:val="0"/>
      <w:adjustRightInd w:val="0"/>
      <w:spacing w:line="240" w:lineRule="auto"/>
      <w:rPr>
        <w:rFonts w:ascii="Browallia New" w:eastAsia="Arial Unicode MS" w:hAnsi="Browallia New" w:cs="Browallia New"/>
        <w:b/>
        <w:bCs/>
        <w:sz w:val="26"/>
        <w:szCs w:val="26"/>
        <w:cs/>
        <w:lang w:eastAsia="zh-CN"/>
      </w:rPr>
    </w:pPr>
    <w:r w:rsidRPr="00717A17">
      <w:rPr>
        <w:rFonts w:ascii="Browallia New" w:eastAsia="Arial Unicode MS" w:hAnsi="Browallia New" w:cs="Browallia New"/>
        <w:b/>
        <w:bCs/>
        <w:sz w:val="26"/>
        <w:szCs w:val="26"/>
        <w:cs/>
        <w:lang w:eastAsia="zh-CN"/>
      </w:rPr>
      <w:t>บริษัท ไทยออยล์</w:t>
    </w:r>
    <w:r w:rsidRPr="00717A17">
      <w:rPr>
        <w:rFonts w:ascii="Browallia New" w:eastAsia="Arial Unicode MS" w:hAnsi="Browallia New" w:cs="Browallia New"/>
        <w:b/>
        <w:bCs/>
        <w:sz w:val="26"/>
        <w:szCs w:val="26"/>
        <w:lang w:eastAsia="zh-CN"/>
      </w:rPr>
      <w:t xml:space="preserve"> </w:t>
    </w:r>
    <w:r w:rsidRPr="00717A17">
      <w:rPr>
        <w:rFonts w:ascii="Browallia New" w:eastAsia="Arial Unicode MS" w:hAnsi="Browallia New" w:cs="Browallia New"/>
        <w:b/>
        <w:bCs/>
        <w:sz w:val="26"/>
        <w:szCs w:val="26"/>
        <w:cs/>
        <w:lang w:eastAsia="zh-CN"/>
      </w:rPr>
      <w:t>จำกัด</w:t>
    </w:r>
    <w:r w:rsidRPr="00717A17">
      <w:rPr>
        <w:rFonts w:ascii="Browallia New" w:eastAsia="Arial Unicode MS" w:hAnsi="Browallia New" w:cs="Browallia New"/>
        <w:b/>
        <w:bCs/>
        <w:sz w:val="26"/>
        <w:szCs w:val="26"/>
        <w:lang w:eastAsia="zh-CN"/>
      </w:rPr>
      <w:t xml:space="preserve"> </w:t>
    </w:r>
    <w:r w:rsidRPr="00717A17">
      <w:rPr>
        <w:rFonts w:ascii="Browallia New" w:eastAsia="Arial Unicode MS" w:hAnsi="Browallia New" w:cs="Browallia New"/>
        <w:b/>
        <w:bCs/>
        <w:sz w:val="26"/>
        <w:szCs w:val="26"/>
        <w:cs/>
        <w:lang w:eastAsia="zh-CN"/>
      </w:rPr>
      <w:t>(มหาชน)</w:t>
    </w:r>
  </w:p>
  <w:p w14:paraId="7BD70581" w14:textId="77777777" w:rsidR="00AA50C6" w:rsidRPr="00717A17" w:rsidRDefault="00AA50C6" w:rsidP="000E722F">
    <w:pPr>
      <w:spacing w:line="240" w:lineRule="auto"/>
      <w:rPr>
        <w:rFonts w:ascii="Browallia New" w:eastAsia="Arial Unicode MS" w:hAnsi="Browallia New" w:cs="Browallia New"/>
        <w:sz w:val="26"/>
        <w:szCs w:val="26"/>
        <w:cs/>
      </w:rPr>
    </w:pPr>
    <w:r w:rsidRPr="00717A17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02FB1DC1" w14:textId="145FE56E" w:rsidR="00AA50C6" w:rsidRPr="00717A17" w:rsidRDefault="00AA50C6" w:rsidP="000E722F">
    <w:pPr>
      <w:pBdr>
        <w:bottom w:val="single" w:sz="8" w:space="1" w:color="auto"/>
      </w:pBdr>
      <w:spacing w:line="240" w:lineRule="auto"/>
      <w:rPr>
        <w:rFonts w:ascii="Browallia New" w:eastAsia="Arial Unicode MS" w:hAnsi="Browallia New" w:cs="Browallia New"/>
        <w:b/>
        <w:bCs/>
        <w:color w:val="000000"/>
        <w:sz w:val="26"/>
        <w:szCs w:val="26"/>
        <w:cs/>
      </w:rPr>
    </w:pPr>
    <w:r w:rsidRPr="00717A17">
      <w:rPr>
        <w:rFonts w:ascii="Browallia New" w:eastAsia="Arial Unicode MS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5A2F8D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31</w:t>
    </w:r>
    <w:r w:rsidRPr="00717A17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717A17">
      <w:rPr>
        <w:rFonts w:ascii="Browallia New" w:eastAsia="Arial Unicode MS" w:hAnsi="Browallia New" w:cs="Browallia New"/>
        <w:b/>
        <w:bCs/>
        <w:color w:val="000000"/>
        <w:sz w:val="26"/>
        <w:szCs w:val="26"/>
        <w:cs/>
      </w:rPr>
      <w:t xml:space="preserve">ธันวาคม พ.ศ. </w:t>
    </w:r>
    <w:r w:rsidRPr="005A2F8D">
      <w:rPr>
        <w:rFonts w:ascii="Browallia New" w:eastAsia="Arial Unicode MS" w:hAnsi="Browallia New" w:cs="Browallia New"/>
        <w:b/>
        <w:bCs/>
        <w:color w:val="000000"/>
        <w:sz w:val="26"/>
        <w:szCs w:val="26"/>
        <w:lang w:val="en-GB"/>
      </w:rPr>
      <w:t>2564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7135D" w14:textId="77777777" w:rsidR="00AA50C6" w:rsidRDefault="00AA50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72FCA" w14:textId="77777777" w:rsidR="00AA50C6" w:rsidRDefault="00AA50C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8FED5" w14:textId="77777777" w:rsidR="00AA50C6" w:rsidRDefault="00AA50C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6049B" w14:textId="77777777" w:rsidR="00AA50C6" w:rsidRDefault="00AA5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D17E2"/>
    <w:multiLevelType w:val="hybridMultilevel"/>
    <w:tmpl w:val="F238D72C"/>
    <w:lvl w:ilvl="0" w:tplc="61EE839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9B7D2B"/>
    <w:multiLevelType w:val="hybridMultilevel"/>
    <w:tmpl w:val="0E9E1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05C4"/>
    <w:multiLevelType w:val="hybridMultilevel"/>
    <w:tmpl w:val="BC92DE30"/>
    <w:lvl w:ilvl="0" w:tplc="90C0AA9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82C0CA9"/>
    <w:multiLevelType w:val="hybridMultilevel"/>
    <w:tmpl w:val="80F24FC8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1CC0492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D614033"/>
    <w:multiLevelType w:val="hybridMultilevel"/>
    <w:tmpl w:val="7BA05034"/>
    <w:lvl w:ilvl="0" w:tplc="239C6C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8492A"/>
    <w:multiLevelType w:val="hybridMultilevel"/>
    <w:tmpl w:val="67267998"/>
    <w:lvl w:ilvl="0" w:tplc="41B8884E">
      <w:start w:val="1"/>
      <w:numFmt w:val="decimal"/>
      <w:lvlText w:val="(%1)"/>
      <w:lvlJc w:val="left"/>
      <w:pPr>
        <w:ind w:left="786" w:hanging="360"/>
      </w:pPr>
      <w:rPr>
        <w:rFonts w:ascii="Browallia New" w:eastAsia="Arial Unicode MS" w:hAnsi="Browallia New" w:cs="Browallia New" w:hint="default"/>
        <w:b w:val="0"/>
        <w:bCs w:val="0"/>
        <w:sz w:val="32"/>
        <w:szCs w:val="32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594" w:hanging="360"/>
      </w:pPr>
    </w:lvl>
    <w:lvl w:ilvl="2" w:tplc="0809001B" w:tentative="1">
      <w:start w:val="1"/>
      <w:numFmt w:val="lowerRoman"/>
      <w:lvlText w:val="%3."/>
      <w:lvlJc w:val="right"/>
      <w:pPr>
        <w:ind w:left="2314" w:hanging="180"/>
      </w:pPr>
    </w:lvl>
    <w:lvl w:ilvl="3" w:tplc="0809000F" w:tentative="1">
      <w:start w:val="1"/>
      <w:numFmt w:val="decimal"/>
      <w:lvlText w:val="%4."/>
      <w:lvlJc w:val="left"/>
      <w:pPr>
        <w:ind w:left="3034" w:hanging="360"/>
      </w:pPr>
    </w:lvl>
    <w:lvl w:ilvl="4" w:tplc="08090019" w:tentative="1">
      <w:start w:val="1"/>
      <w:numFmt w:val="lowerLetter"/>
      <w:lvlText w:val="%5."/>
      <w:lvlJc w:val="left"/>
      <w:pPr>
        <w:ind w:left="3754" w:hanging="360"/>
      </w:pPr>
    </w:lvl>
    <w:lvl w:ilvl="5" w:tplc="0809001B" w:tentative="1">
      <w:start w:val="1"/>
      <w:numFmt w:val="lowerRoman"/>
      <w:lvlText w:val="%6."/>
      <w:lvlJc w:val="right"/>
      <w:pPr>
        <w:ind w:left="4474" w:hanging="180"/>
      </w:pPr>
    </w:lvl>
    <w:lvl w:ilvl="6" w:tplc="0809000F" w:tentative="1">
      <w:start w:val="1"/>
      <w:numFmt w:val="decimal"/>
      <w:lvlText w:val="%7."/>
      <w:lvlJc w:val="left"/>
      <w:pPr>
        <w:ind w:left="5194" w:hanging="360"/>
      </w:pPr>
    </w:lvl>
    <w:lvl w:ilvl="7" w:tplc="08090019" w:tentative="1">
      <w:start w:val="1"/>
      <w:numFmt w:val="lowerLetter"/>
      <w:lvlText w:val="%8."/>
      <w:lvlJc w:val="left"/>
      <w:pPr>
        <w:ind w:left="5914" w:hanging="360"/>
      </w:pPr>
    </w:lvl>
    <w:lvl w:ilvl="8" w:tplc="08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29776F71"/>
    <w:multiLevelType w:val="hybridMultilevel"/>
    <w:tmpl w:val="3B06AA74"/>
    <w:lvl w:ilvl="0" w:tplc="908A9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E8D1A72"/>
    <w:multiLevelType w:val="singleLevel"/>
    <w:tmpl w:val="0FBCEA1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</w:abstractNum>
  <w:abstractNum w:abstractNumId="10" w15:restartNumberingAfterBreak="0">
    <w:nsid w:val="31194622"/>
    <w:multiLevelType w:val="hybridMultilevel"/>
    <w:tmpl w:val="DBE8F5D2"/>
    <w:lvl w:ilvl="0" w:tplc="1AD22A7A">
      <w:start w:val="1"/>
      <w:numFmt w:val="decimal"/>
      <w:lvlText w:val="(%1)"/>
      <w:lvlJc w:val="left"/>
      <w:pPr>
        <w:ind w:left="1131" w:hanging="70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B63EB"/>
    <w:multiLevelType w:val="hybridMultilevel"/>
    <w:tmpl w:val="E50C8B96"/>
    <w:lvl w:ilvl="0" w:tplc="19E85A84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228B6"/>
    <w:multiLevelType w:val="hybridMultilevel"/>
    <w:tmpl w:val="ED325B16"/>
    <w:lvl w:ilvl="0" w:tplc="71A0922A">
      <w:start w:val="1"/>
      <w:numFmt w:val="thaiLetters"/>
      <w:lvlText w:val="%1)"/>
      <w:lvlJc w:val="left"/>
      <w:pPr>
        <w:ind w:left="720" w:hanging="360"/>
      </w:pPr>
      <w:rPr>
        <w:rFonts w:cs="Browallia New" w:hint="default"/>
        <w:sz w:val="2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502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6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299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30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9" w:hanging="360"/>
      </w:pPr>
      <w:rPr>
        <w:rFonts w:ascii="Wingdings" w:hAnsi="Wingdings" w:hint="default"/>
      </w:rPr>
    </w:lvl>
  </w:abstractNum>
  <w:abstractNum w:abstractNumId="17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-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9" w15:restartNumberingAfterBreak="0">
    <w:nsid w:val="570B76A9"/>
    <w:multiLevelType w:val="hybridMultilevel"/>
    <w:tmpl w:val="9618847C"/>
    <w:lvl w:ilvl="0" w:tplc="140425BE">
      <w:start w:val="5"/>
      <w:numFmt w:val="thaiLetters"/>
      <w:lvlText w:val="%1)"/>
      <w:lvlJc w:val="left"/>
      <w:pPr>
        <w:ind w:left="786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EE70FB5"/>
    <w:multiLevelType w:val="singleLevel"/>
    <w:tmpl w:val="487AD6E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</w:abstractNum>
  <w:abstractNum w:abstractNumId="21" w15:restartNumberingAfterBreak="0">
    <w:nsid w:val="5FE801B0"/>
    <w:multiLevelType w:val="hybridMultilevel"/>
    <w:tmpl w:val="ACA6E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095828"/>
    <w:multiLevelType w:val="hybridMultilevel"/>
    <w:tmpl w:val="DECCB1F0"/>
    <w:lvl w:ilvl="0" w:tplc="C7ACC52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3" w15:restartNumberingAfterBreak="0">
    <w:nsid w:val="659430BB"/>
    <w:multiLevelType w:val="hybridMultilevel"/>
    <w:tmpl w:val="8A6E2820"/>
    <w:lvl w:ilvl="0" w:tplc="CE44957E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5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2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0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7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4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167" w:hanging="360"/>
      </w:pPr>
      <w:rPr>
        <w:rFonts w:ascii="Wingdings" w:hAnsi="Wingdings" w:hint="default"/>
      </w:rPr>
    </w:lvl>
  </w:abstractNum>
  <w:abstractNum w:abstractNumId="24" w15:restartNumberingAfterBreak="0">
    <w:nsid w:val="68013DC1"/>
    <w:multiLevelType w:val="hybridMultilevel"/>
    <w:tmpl w:val="0688DE50"/>
    <w:lvl w:ilvl="0" w:tplc="093EE0E4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0E38E6"/>
    <w:multiLevelType w:val="hybridMultilevel"/>
    <w:tmpl w:val="4A50716A"/>
    <w:lvl w:ilvl="0" w:tplc="49C0E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80C17"/>
    <w:multiLevelType w:val="hybridMultilevel"/>
    <w:tmpl w:val="1E3E9738"/>
    <w:lvl w:ilvl="0" w:tplc="327ADBAE">
      <w:numFmt w:val="bullet"/>
      <w:lvlText w:val="-"/>
      <w:lvlJc w:val="left"/>
      <w:pPr>
        <w:ind w:left="360" w:hanging="360"/>
      </w:pPr>
      <w:rPr>
        <w:rFonts w:ascii="Browallia New" w:eastAsia="Calibri" w:hAnsi="Browallia New" w:cs="Browallia New" w:hint="cs"/>
      </w:rPr>
    </w:lvl>
    <w:lvl w:ilvl="1" w:tplc="080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29" w15:restartNumberingAfterBreak="0">
    <w:nsid w:val="74D60E2F"/>
    <w:multiLevelType w:val="hybridMultilevel"/>
    <w:tmpl w:val="6F7C6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00006"/>
    <w:multiLevelType w:val="hybridMultilevel"/>
    <w:tmpl w:val="204C8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F3595"/>
    <w:multiLevelType w:val="hybridMultilevel"/>
    <w:tmpl w:val="63D09DD0"/>
    <w:lvl w:ilvl="0" w:tplc="EAA4516E">
      <w:start w:val="1"/>
      <w:numFmt w:val="thaiLetters"/>
      <w:lvlText w:val="%1)"/>
      <w:lvlJc w:val="left"/>
      <w:pPr>
        <w:ind w:left="927" w:hanging="360"/>
      </w:pPr>
      <w:rPr>
        <w:rFonts w:eastAsia="Arial Unicode MS" w:hint="default"/>
        <w:b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0"/>
  </w:num>
  <w:num w:numId="3">
    <w:abstractNumId w:val="15"/>
  </w:num>
  <w:num w:numId="4">
    <w:abstractNumId w:val="13"/>
  </w:num>
  <w:num w:numId="5">
    <w:abstractNumId w:val="18"/>
  </w:num>
  <w:num w:numId="6">
    <w:abstractNumId w:val="10"/>
  </w:num>
  <w:num w:numId="7">
    <w:abstractNumId w:val="26"/>
  </w:num>
  <w:num w:numId="8">
    <w:abstractNumId w:val="23"/>
  </w:num>
  <w:num w:numId="9">
    <w:abstractNumId w:val="28"/>
  </w:num>
  <w:num w:numId="10">
    <w:abstractNumId w:val="27"/>
  </w:num>
  <w:num w:numId="11">
    <w:abstractNumId w:val="6"/>
  </w:num>
  <w:num w:numId="12">
    <w:abstractNumId w:val="11"/>
  </w:num>
  <w:num w:numId="13">
    <w:abstractNumId w:val="12"/>
  </w:num>
  <w:num w:numId="14">
    <w:abstractNumId w:val="25"/>
  </w:num>
  <w:num w:numId="15">
    <w:abstractNumId w:val="3"/>
  </w:num>
  <w:num w:numId="16">
    <w:abstractNumId w:val="8"/>
  </w:num>
  <w:num w:numId="17">
    <w:abstractNumId w:val="0"/>
  </w:num>
  <w:num w:numId="18">
    <w:abstractNumId w:val="7"/>
  </w:num>
  <w:num w:numId="19">
    <w:abstractNumId w:val="17"/>
  </w:num>
  <w:num w:numId="20">
    <w:abstractNumId w:val="4"/>
  </w:num>
  <w:num w:numId="21">
    <w:abstractNumId w:val="2"/>
  </w:num>
  <w:num w:numId="22">
    <w:abstractNumId w:val="19"/>
  </w:num>
  <w:num w:numId="23">
    <w:abstractNumId w:val="16"/>
  </w:num>
  <w:num w:numId="24">
    <w:abstractNumId w:val="31"/>
  </w:num>
  <w:num w:numId="25">
    <w:abstractNumId w:val="14"/>
  </w:num>
  <w:num w:numId="26">
    <w:abstractNumId w:val="24"/>
  </w:num>
  <w:num w:numId="27">
    <w:abstractNumId w:val="30"/>
  </w:num>
  <w:num w:numId="28">
    <w:abstractNumId w:val="21"/>
  </w:num>
  <w:num w:numId="29">
    <w:abstractNumId w:val="29"/>
  </w:num>
  <w:num w:numId="30">
    <w:abstractNumId w:val="1"/>
  </w:num>
  <w:num w:numId="31">
    <w:abstractNumId w:val="5"/>
  </w:num>
  <w:num w:numId="32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ar-SA" w:vendorID="64" w:dllVersion="0" w:nlCheck="1" w:checkStyle="0"/>
  <w:activeWritingStyle w:appName="MSWord" w:lang="en-AU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놸ಪ㹀Թ늀ಪࠀࠀ㴠ࡨ돨ಪࠀ㪀ࡨ럐ಪ冀π뮸ಪ맀ȍ怀ಮ㺠ࡨ惈ಮ梠࡯撰ಮㄠ࡯梘ಮ㘀ࡨ沀ಮ밀Թ胈ಮⶀ࡯蒰ಮ齠ȍ袘ಮ㼀Թ貀ಮ㓠࡯჈ಮ㊠࡯ᒰಮ⨠࡯ᢘಮࠀࠀ᠀ࠀ᠀漀࡯簤ࣥ䕔员맀ȍಪࢻ籔ࣥ䕔员맀ȍಪࢻ᣹紐ࣥ竈ದ᣹噦က᣹絜ࣥ竰ದ᣹噦疚᣹"/>
  </w:docVars>
  <w:rsids>
    <w:rsidRoot w:val="006443D7"/>
    <w:rsid w:val="0000010F"/>
    <w:rsid w:val="0000063D"/>
    <w:rsid w:val="00000829"/>
    <w:rsid w:val="000008A4"/>
    <w:rsid w:val="00000957"/>
    <w:rsid w:val="00000983"/>
    <w:rsid w:val="00000A0B"/>
    <w:rsid w:val="00000A45"/>
    <w:rsid w:val="00000A7B"/>
    <w:rsid w:val="00000BAE"/>
    <w:rsid w:val="000011F4"/>
    <w:rsid w:val="000012F0"/>
    <w:rsid w:val="0000131A"/>
    <w:rsid w:val="00001387"/>
    <w:rsid w:val="00001C25"/>
    <w:rsid w:val="00001C6C"/>
    <w:rsid w:val="00001F18"/>
    <w:rsid w:val="00001F42"/>
    <w:rsid w:val="00001F51"/>
    <w:rsid w:val="000020C0"/>
    <w:rsid w:val="000020D6"/>
    <w:rsid w:val="0000214E"/>
    <w:rsid w:val="0000228F"/>
    <w:rsid w:val="000022E8"/>
    <w:rsid w:val="0000231F"/>
    <w:rsid w:val="000024C1"/>
    <w:rsid w:val="000025AD"/>
    <w:rsid w:val="0000293D"/>
    <w:rsid w:val="00002A8D"/>
    <w:rsid w:val="00002DA2"/>
    <w:rsid w:val="00002F89"/>
    <w:rsid w:val="00002FB2"/>
    <w:rsid w:val="00003288"/>
    <w:rsid w:val="000033C1"/>
    <w:rsid w:val="00003466"/>
    <w:rsid w:val="000037F0"/>
    <w:rsid w:val="0000385F"/>
    <w:rsid w:val="000038E4"/>
    <w:rsid w:val="00003A1F"/>
    <w:rsid w:val="00003AC6"/>
    <w:rsid w:val="00003C90"/>
    <w:rsid w:val="00003D01"/>
    <w:rsid w:val="00003D81"/>
    <w:rsid w:val="00003EBA"/>
    <w:rsid w:val="00003F15"/>
    <w:rsid w:val="00004181"/>
    <w:rsid w:val="00004474"/>
    <w:rsid w:val="000047D5"/>
    <w:rsid w:val="00004952"/>
    <w:rsid w:val="00004E50"/>
    <w:rsid w:val="00005264"/>
    <w:rsid w:val="0000539E"/>
    <w:rsid w:val="00005791"/>
    <w:rsid w:val="00005980"/>
    <w:rsid w:val="00005DC9"/>
    <w:rsid w:val="000060BF"/>
    <w:rsid w:val="0000623D"/>
    <w:rsid w:val="00006504"/>
    <w:rsid w:val="00006850"/>
    <w:rsid w:val="000069B1"/>
    <w:rsid w:val="00006A66"/>
    <w:rsid w:val="00006B5A"/>
    <w:rsid w:val="00006BB7"/>
    <w:rsid w:val="00006BF2"/>
    <w:rsid w:val="000072C0"/>
    <w:rsid w:val="000072E1"/>
    <w:rsid w:val="000072F8"/>
    <w:rsid w:val="00007570"/>
    <w:rsid w:val="00007D58"/>
    <w:rsid w:val="0001052B"/>
    <w:rsid w:val="000107ED"/>
    <w:rsid w:val="00010857"/>
    <w:rsid w:val="00010908"/>
    <w:rsid w:val="00010A0A"/>
    <w:rsid w:val="00010A46"/>
    <w:rsid w:val="00010B70"/>
    <w:rsid w:val="00010B9E"/>
    <w:rsid w:val="00010CE0"/>
    <w:rsid w:val="00010D33"/>
    <w:rsid w:val="00010E70"/>
    <w:rsid w:val="00010E84"/>
    <w:rsid w:val="00010F1C"/>
    <w:rsid w:val="000111E1"/>
    <w:rsid w:val="0001136D"/>
    <w:rsid w:val="00011389"/>
    <w:rsid w:val="000114F1"/>
    <w:rsid w:val="0001159E"/>
    <w:rsid w:val="000115A4"/>
    <w:rsid w:val="00011632"/>
    <w:rsid w:val="00011938"/>
    <w:rsid w:val="00011941"/>
    <w:rsid w:val="00011986"/>
    <w:rsid w:val="00011C8A"/>
    <w:rsid w:val="00011F0E"/>
    <w:rsid w:val="00011FF1"/>
    <w:rsid w:val="00012237"/>
    <w:rsid w:val="00012273"/>
    <w:rsid w:val="000126FE"/>
    <w:rsid w:val="00012D59"/>
    <w:rsid w:val="00012FAC"/>
    <w:rsid w:val="000132A1"/>
    <w:rsid w:val="0001338D"/>
    <w:rsid w:val="000133F5"/>
    <w:rsid w:val="00013422"/>
    <w:rsid w:val="000134B4"/>
    <w:rsid w:val="000134D0"/>
    <w:rsid w:val="000134DB"/>
    <w:rsid w:val="0001363A"/>
    <w:rsid w:val="00013855"/>
    <w:rsid w:val="00013910"/>
    <w:rsid w:val="00013C1F"/>
    <w:rsid w:val="00013DBB"/>
    <w:rsid w:val="00013EB3"/>
    <w:rsid w:val="00013F57"/>
    <w:rsid w:val="00013F6F"/>
    <w:rsid w:val="00013FE5"/>
    <w:rsid w:val="00014016"/>
    <w:rsid w:val="000143AA"/>
    <w:rsid w:val="00014CD2"/>
    <w:rsid w:val="00014DD0"/>
    <w:rsid w:val="00014F5B"/>
    <w:rsid w:val="00015157"/>
    <w:rsid w:val="00015230"/>
    <w:rsid w:val="00015236"/>
    <w:rsid w:val="0001549D"/>
    <w:rsid w:val="00015649"/>
    <w:rsid w:val="00015687"/>
    <w:rsid w:val="000156DA"/>
    <w:rsid w:val="00015842"/>
    <w:rsid w:val="00015B15"/>
    <w:rsid w:val="00015DBC"/>
    <w:rsid w:val="00015E66"/>
    <w:rsid w:val="00015EAB"/>
    <w:rsid w:val="0001663B"/>
    <w:rsid w:val="0001677E"/>
    <w:rsid w:val="00016801"/>
    <w:rsid w:val="00016A88"/>
    <w:rsid w:val="00016AD3"/>
    <w:rsid w:val="00016CA1"/>
    <w:rsid w:val="00016CB8"/>
    <w:rsid w:val="00016D0F"/>
    <w:rsid w:val="00016DCE"/>
    <w:rsid w:val="00017460"/>
    <w:rsid w:val="000175BD"/>
    <w:rsid w:val="000177F0"/>
    <w:rsid w:val="00017846"/>
    <w:rsid w:val="00017B64"/>
    <w:rsid w:val="00017BD5"/>
    <w:rsid w:val="00017E24"/>
    <w:rsid w:val="00020087"/>
    <w:rsid w:val="000201D0"/>
    <w:rsid w:val="000201E5"/>
    <w:rsid w:val="000201E6"/>
    <w:rsid w:val="000202B1"/>
    <w:rsid w:val="000205E3"/>
    <w:rsid w:val="0002062E"/>
    <w:rsid w:val="000210F4"/>
    <w:rsid w:val="000211E2"/>
    <w:rsid w:val="0002136F"/>
    <w:rsid w:val="000214DF"/>
    <w:rsid w:val="0002181D"/>
    <w:rsid w:val="00021A6B"/>
    <w:rsid w:val="000221CE"/>
    <w:rsid w:val="00022206"/>
    <w:rsid w:val="00022345"/>
    <w:rsid w:val="000227D1"/>
    <w:rsid w:val="00023076"/>
    <w:rsid w:val="00023168"/>
    <w:rsid w:val="0002339F"/>
    <w:rsid w:val="00023539"/>
    <w:rsid w:val="0002372B"/>
    <w:rsid w:val="000237DB"/>
    <w:rsid w:val="000239CF"/>
    <w:rsid w:val="000240C0"/>
    <w:rsid w:val="000240FA"/>
    <w:rsid w:val="000242A6"/>
    <w:rsid w:val="00024321"/>
    <w:rsid w:val="0002438D"/>
    <w:rsid w:val="000244C1"/>
    <w:rsid w:val="000249D9"/>
    <w:rsid w:val="00024CD4"/>
    <w:rsid w:val="00024D86"/>
    <w:rsid w:val="00024DCC"/>
    <w:rsid w:val="00024ECA"/>
    <w:rsid w:val="000250FD"/>
    <w:rsid w:val="000257A0"/>
    <w:rsid w:val="00025A02"/>
    <w:rsid w:val="00025D2D"/>
    <w:rsid w:val="00026132"/>
    <w:rsid w:val="0002634C"/>
    <w:rsid w:val="0002648C"/>
    <w:rsid w:val="000264EC"/>
    <w:rsid w:val="0002654C"/>
    <w:rsid w:val="00026566"/>
    <w:rsid w:val="0002656B"/>
    <w:rsid w:val="00026864"/>
    <w:rsid w:val="00026933"/>
    <w:rsid w:val="00026AEC"/>
    <w:rsid w:val="00026B1A"/>
    <w:rsid w:val="00026C17"/>
    <w:rsid w:val="00026D32"/>
    <w:rsid w:val="00026F49"/>
    <w:rsid w:val="00027569"/>
    <w:rsid w:val="00027773"/>
    <w:rsid w:val="000278E1"/>
    <w:rsid w:val="00027F16"/>
    <w:rsid w:val="000301C0"/>
    <w:rsid w:val="0003025E"/>
    <w:rsid w:val="00030547"/>
    <w:rsid w:val="000305B4"/>
    <w:rsid w:val="00030943"/>
    <w:rsid w:val="00030946"/>
    <w:rsid w:val="00030C7A"/>
    <w:rsid w:val="00030ED0"/>
    <w:rsid w:val="00031117"/>
    <w:rsid w:val="000312B8"/>
    <w:rsid w:val="00031393"/>
    <w:rsid w:val="00031548"/>
    <w:rsid w:val="00031AE2"/>
    <w:rsid w:val="00031BBA"/>
    <w:rsid w:val="00031BDB"/>
    <w:rsid w:val="00031D5A"/>
    <w:rsid w:val="00031FAF"/>
    <w:rsid w:val="0003200C"/>
    <w:rsid w:val="0003261C"/>
    <w:rsid w:val="000326A7"/>
    <w:rsid w:val="0003272E"/>
    <w:rsid w:val="00032B5D"/>
    <w:rsid w:val="00032C65"/>
    <w:rsid w:val="0003307D"/>
    <w:rsid w:val="000330F2"/>
    <w:rsid w:val="0003387F"/>
    <w:rsid w:val="00033B9B"/>
    <w:rsid w:val="00033D1D"/>
    <w:rsid w:val="000341A4"/>
    <w:rsid w:val="0003431D"/>
    <w:rsid w:val="000345CB"/>
    <w:rsid w:val="000348A0"/>
    <w:rsid w:val="00034A1C"/>
    <w:rsid w:val="00034A49"/>
    <w:rsid w:val="00034B48"/>
    <w:rsid w:val="00034B58"/>
    <w:rsid w:val="00034BC4"/>
    <w:rsid w:val="00034CE7"/>
    <w:rsid w:val="00035187"/>
    <w:rsid w:val="000352AB"/>
    <w:rsid w:val="00035399"/>
    <w:rsid w:val="00035638"/>
    <w:rsid w:val="00035909"/>
    <w:rsid w:val="00035969"/>
    <w:rsid w:val="00035990"/>
    <w:rsid w:val="000359A6"/>
    <w:rsid w:val="00035A82"/>
    <w:rsid w:val="00035B34"/>
    <w:rsid w:val="00035CA0"/>
    <w:rsid w:val="00035CC2"/>
    <w:rsid w:val="0003605A"/>
    <w:rsid w:val="00036542"/>
    <w:rsid w:val="00036B31"/>
    <w:rsid w:val="00036C46"/>
    <w:rsid w:val="00036D1C"/>
    <w:rsid w:val="00036DEA"/>
    <w:rsid w:val="0003705E"/>
    <w:rsid w:val="00037614"/>
    <w:rsid w:val="00037862"/>
    <w:rsid w:val="00037ABD"/>
    <w:rsid w:val="00037BCB"/>
    <w:rsid w:val="00037CA5"/>
    <w:rsid w:val="00040208"/>
    <w:rsid w:val="00040211"/>
    <w:rsid w:val="0004038D"/>
    <w:rsid w:val="000406F0"/>
    <w:rsid w:val="0004085D"/>
    <w:rsid w:val="00040CF6"/>
    <w:rsid w:val="00040EA4"/>
    <w:rsid w:val="00041716"/>
    <w:rsid w:val="00041A8F"/>
    <w:rsid w:val="00041E88"/>
    <w:rsid w:val="00042013"/>
    <w:rsid w:val="00042168"/>
    <w:rsid w:val="00042896"/>
    <w:rsid w:val="00042AA7"/>
    <w:rsid w:val="00042BA8"/>
    <w:rsid w:val="00042ECD"/>
    <w:rsid w:val="00042F1B"/>
    <w:rsid w:val="00043200"/>
    <w:rsid w:val="000436D2"/>
    <w:rsid w:val="000436E0"/>
    <w:rsid w:val="0004376C"/>
    <w:rsid w:val="000437E3"/>
    <w:rsid w:val="000438D2"/>
    <w:rsid w:val="00043AAD"/>
    <w:rsid w:val="00043DD5"/>
    <w:rsid w:val="00043ECD"/>
    <w:rsid w:val="000441BB"/>
    <w:rsid w:val="000443A6"/>
    <w:rsid w:val="000443F9"/>
    <w:rsid w:val="0004471F"/>
    <w:rsid w:val="00044930"/>
    <w:rsid w:val="00044A12"/>
    <w:rsid w:val="00044A25"/>
    <w:rsid w:val="00044C5F"/>
    <w:rsid w:val="00044C79"/>
    <w:rsid w:val="00044F21"/>
    <w:rsid w:val="000452DA"/>
    <w:rsid w:val="0004548C"/>
    <w:rsid w:val="000455DF"/>
    <w:rsid w:val="00045665"/>
    <w:rsid w:val="00045694"/>
    <w:rsid w:val="000458F8"/>
    <w:rsid w:val="00045A6A"/>
    <w:rsid w:val="00045B60"/>
    <w:rsid w:val="00045B75"/>
    <w:rsid w:val="00045DDB"/>
    <w:rsid w:val="00045E8A"/>
    <w:rsid w:val="0004633C"/>
    <w:rsid w:val="0004649F"/>
    <w:rsid w:val="00046544"/>
    <w:rsid w:val="0004670C"/>
    <w:rsid w:val="0004686D"/>
    <w:rsid w:val="000469C0"/>
    <w:rsid w:val="00046B20"/>
    <w:rsid w:val="00046B37"/>
    <w:rsid w:val="00046CF5"/>
    <w:rsid w:val="00046DFF"/>
    <w:rsid w:val="00046EAA"/>
    <w:rsid w:val="00047138"/>
    <w:rsid w:val="0004768A"/>
    <w:rsid w:val="0004768E"/>
    <w:rsid w:val="00047701"/>
    <w:rsid w:val="00047813"/>
    <w:rsid w:val="00047C92"/>
    <w:rsid w:val="00047E2E"/>
    <w:rsid w:val="000500C9"/>
    <w:rsid w:val="0005015C"/>
    <w:rsid w:val="000504FD"/>
    <w:rsid w:val="000508B5"/>
    <w:rsid w:val="0005092D"/>
    <w:rsid w:val="000509E6"/>
    <w:rsid w:val="00050CAF"/>
    <w:rsid w:val="00050FE8"/>
    <w:rsid w:val="000511E7"/>
    <w:rsid w:val="000512FD"/>
    <w:rsid w:val="00051332"/>
    <w:rsid w:val="0005146F"/>
    <w:rsid w:val="00051D69"/>
    <w:rsid w:val="00052290"/>
    <w:rsid w:val="00052305"/>
    <w:rsid w:val="00052853"/>
    <w:rsid w:val="00052A61"/>
    <w:rsid w:val="00052CAF"/>
    <w:rsid w:val="00052D81"/>
    <w:rsid w:val="00053702"/>
    <w:rsid w:val="00053747"/>
    <w:rsid w:val="00053752"/>
    <w:rsid w:val="00053794"/>
    <w:rsid w:val="000538A0"/>
    <w:rsid w:val="00053DA5"/>
    <w:rsid w:val="00054209"/>
    <w:rsid w:val="00054392"/>
    <w:rsid w:val="00054476"/>
    <w:rsid w:val="00054878"/>
    <w:rsid w:val="000549A7"/>
    <w:rsid w:val="00054BFD"/>
    <w:rsid w:val="00055023"/>
    <w:rsid w:val="00055411"/>
    <w:rsid w:val="00055F48"/>
    <w:rsid w:val="0005620F"/>
    <w:rsid w:val="000562B3"/>
    <w:rsid w:val="0005670D"/>
    <w:rsid w:val="00056ACD"/>
    <w:rsid w:val="00056CAD"/>
    <w:rsid w:val="00056D56"/>
    <w:rsid w:val="00056E0E"/>
    <w:rsid w:val="00056EA7"/>
    <w:rsid w:val="00056F0D"/>
    <w:rsid w:val="000571D2"/>
    <w:rsid w:val="0005730B"/>
    <w:rsid w:val="000573E3"/>
    <w:rsid w:val="00057550"/>
    <w:rsid w:val="000576B7"/>
    <w:rsid w:val="00057D3B"/>
    <w:rsid w:val="00057E55"/>
    <w:rsid w:val="00057FB3"/>
    <w:rsid w:val="00060083"/>
    <w:rsid w:val="000602D6"/>
    <w:rsid w:val="000604BF"/>
    <w:rsid w:val="000604F2"/>
    <w:rsid w:val="0006078C"/>
    <w:rsid w:val="00060B3C"/>
    <w:rsid w:val="00060CE7"/>
    <w:rsid w:val="00060F0A"/>
    <w:rsid w:val="00061023"/>
    <w:rsid w:val="00061160"/>
    <w:rsid w:val="0006118E"/>
    <w:rsid w:val="000611C8"/>
    <w:rsid w:val="00061342"/>
    <w:rsid w:val="00061519"/>
    <w:rsid w:val="00061907"/>
    <w:rsid w:val="000619DC"/>
    <w:rsid w:val="00061A39"/>
    <w:rsid w:val="00061AB9"/>
    <w:rsid w:val="00061DA4"/>
    <w:rsid w:val="00061DF2"/>
    <w:rsid w:val="000621C0"/>
    <w:rsid w:val="00062220"/>
    <w:rsid w:val="000628BB"/>
    <w:rsid w:val="0006298B"/>
    <w:rsid w:val="00062D0E"/>
    <w:rsid w:val="00062DBB"/>
    <w:rsid w:val="00062DE9"/>
    <w:rsid w:val="0006335E"/>
    <w:rsid w:val="00063415"/>
    <w:rsid w:val="00063468"/>
    <w:rsid w:val="00063569"/>
    <w:rsid w:val="0006378F"/>
    <w:rsid w:val="000637CA"/>
    <w:rsid w:val="0006382C"/>
    <w:rsid w:val="00063D39"/>
    <w:rsid w:val="000640DF"/>
    <w:rsid w:val="00064181"/>
    <w:rsid w:val="00064451"/>
    <w:rsid w:val="000647D8"/>
    <w:rsid w:val="00064C0E"/>
    <w:rsid w:val="00065389"/>
    <w:rsid w:val="000654AE"/>
    <w:rsid w:val="00065655"/>
    <w:rsid w:val="000657C0"/>
    <w:rsid w:val="00065AEC"/>
    <w:rsid w:val="00065C2D"/>
    <w:rsid w:val="00065C37"/>
    <w:rsid w:val="00065D53"/>
    <w:rsid w:val="00065E13"/>
    <w:rsid w:val="0006628B"/>
    <w:rsid w:val="000662E0"/>
    <w:rsid w:val="00066359"/>
    <w:rsid w:val="000664BC"/>
    <w:rsid w:val="0006665F"/>
    <w:rsid w:val="00066753"/>
    <w:rsid w:val="00066806"/>
    <w:rsid w:val="00066DB7"/>
    <w:rsid w:val="00066EF4"/>
    <w:rsid w:val="00066F70"/>
    <w:rsid w:val="00066F79"/>
    <w:rsid w:val="00067364"/>
    <w:rsid w:val="00067528"/>
    <w:rsid w:val="000677A7"/>
    <w:rsid w:val="0006786F"/>
    <w:rsid w:val="00067A6A"/>
    <w:rsid w:val="000705B7"/>
    <w:rsid w:val="00070782"/>
    <w:rsid w:val="000708F0"/>
    <w:rsid w:val="000709D1"/>
    <w:rsid w:val="00070A2F"/>
    <w:rsid w:val="00070AC0"/>
    <w:rsid w:val="00070B91"/>
    <w:rsid w:val="00070E55"/>
    <w:rsid w:val="00070F76"/>
    <w:rsid w:val="00070F8C"/>
    <w:rsid w:val="00071456"/>
    <w:rsid w:val="0007154F"/>
    <w:rsid w:val="00071C86"/>
    <w:rsid w:val="00071FFA"/>
    <w:rsid w:val="000720B2"/>
    <w:rsid w:val="000720C2"/>
    <w:rsid w:val="00072125"/>
    <w:rsid w:val="0007215F"/>
    <w:rsid w:val="0007238B"/>
    <w:rsid w:val="0007255E"/>
    <w:rsid w:val="000728A7"/>
    <w:rsid w:val="00072963"/>
    <w:rsid w:val="00072BD5"/>
    <w:rsid w:val="00072BED"/>
    <w:rsid w:val="00072E2C"/>
    <w:rsid w:val="00072E9B"/>
    <w:rsid w:val="00072FC2"/>
    <w:rsid w:val="00073068"/>
    <w:rsid w:val="00073277"/>
    <w:rsid w:val="00073485"/>
    <w:rsid w:val="000734DE"/>
    <w:rsid w:val="00073531"/>
    <w:rsid w:val="000735EE"/>
    <w:rsid w:val="0007361A"/>
    <w:rsid w:val="000736E7"/>
    <w:rsid w:val="0007370C"/>
    <w:rsid w:val="000737AF"/>
    <w:rsid w:val="00073BC2"/>
    <w:rsid w:val="00073D00"/>
    <w:rsid w:val="00073EDC"/>
    <w:rsid w:val="00074048"/>
    <w:rsid w:val="00074059"/>
    <w:rsid w:val="0007425E"/>
    <w:rsid w:val="00074304"/>
    <w:rsid w:val="000744C7"/>
    <w:rsid w:val="000744F2"/>
    <w:rsid w:val="00074890"/>
    <w:rsid w:val="00074A9C"/>
    <w:rsid w:val="00074BEE"/>
    <w:rsid w:val="00074BF7"/>
    <w:rsid w:val="00074C27"/>
    <w:rsid w:val="00074D92"/>
    <w:rsid w:val="000750D1"/>
    <w:rsid w:val="000750DE"/>
    <w:rsid w:val="0007537F"/>
    <w:rsid w:val="00075392"/>
    <w:rsid w:val="00075765"/>
    <w:rsid w:val="000757B2"/>
    <w:rsid w:val="000759E9"/>
    <w:rsid w:val="00075F09"/>
    <w:rsid w:val="00075F1D"/>
    <w:rsid w:val="00075F9C"/>
    <w:rsid w:val="00075FA4"/>
    <w:rsid w:val="0007602D"/>
    <w:rsid w:val="000760EB"/>
    <w:rsid w:val="00076259"/>
    <w:rsid w:val="00076335"/>
    <w:rsid w:val="00076338"/>
    <w:rsid w:val="00076394"/>
    <w:rsid w:val="000765C4"/>
    <w:rsid w:val="000765EF"/>
    <w:rsid w:val="00076623"/>
    <w:rsid w:val="00076853"/>
    <w:rsid w:val="0007693D"/>
    <w:rsid w:val="00076B2C"/>
    <w:rsid w:val="00076B94"/>
    <w:rsid w:val="00076C47"/>
    <w:rsid w:val="00076C4F"/>
    <w:rsid w:val="00076D46"/>
    <w:rsid w:val="00076EC1"/>
    <w:rsid w:val="00076F74"/>
    <w:rsid w:val="00076FAD"/>
    <w:rsid w:val="0007705A"/>
    <w:rsid w:val="0007717C"/>
    <w:rsid w:val="00077185"/>
    <w:rsid w:val="00077450"/>
    <w:rsid w:val="00077661"/>
    <w:rsid w:val="000778A6"/>
    <w:rsid w:val="00077C35"/>
    <w:rsid w:val="00077D5C"/>
    <w:rsid w:val="00077F0D"/>
    <w:rsid w:val="000801A4"/>
    <w:rsid w:val="00080452"/>
    <w:rsid w:val="0008058F"/>
    <w:rsid w:val="00080721"/>
    <w:rsid w:val="000808B7"/>
    <w:rsid w:val="00080AB9"/>
    <w:rsid w:val="00080AD9"/>
    <w:rsid w:val="00080B01"/>
    <w:rsid w:val="000813C4"/>
    <w:rsid w:val="00081443"/>
    <w:rsid w:val="000815C4"/>
    <w:rsid w:val="00081675"/>
    <w:rsid w:val="000819DC"/>
    <w:rsid w:val="00081A02"/>
    <w:rsid w:val="00081A43"/>
    <w:rsid w:val="0008203F"/>
    <w:rsid w:val="00082117"/>
    <w:rsid w:val="000822DE"/>
    <w:rsid w:val="00082636"/>
    <w:rsid w:val="00082AE1"/>
    <w:rsid w:val="00082B27"/>
    <w:rsid w:val="00082E06"/>
    <w:rsid w:val="00082F12"/>
    <w:rsid w:val="00083110"/>
    <w:rsid w:val="00083159"/>
    <w:rsid w:val="000832F8"/>
    <w:rsid w:val="00083741"/>
    <w:rsid w:val="0008386A"/>
    <w:rsid w:val="00083A81"/>
    <w:rsid w:val="00083C34"/>
    <w:rsid w:val="00083C46"/>
    <w:rsid w:val="00083F2C"/>
    <w:rsid w:val="00084400"/>
    <w:rsid w:val="000849E9"/>
    <w:rsid w:val="00084CAE"/>
    <w:rsid w:val="0008509C"/>
    <w:rsid w:val="0008543E"/>
    <w:rsid w:val="00085576"/>
    <w:rsid w:val="000855EB"/>
    <w:rsid w:val="000857BF"/>
    <w:rsid w:val="000860A0"/>
    <w:rsid w:val="000861F9"/>
    <w:rsid w:val="000863A4"/>
    <w:rsid w:val="000866C9"/>
    <w:rsid w:val="00086B70"/>
    <w:rsid w:val="00086CFD"/>
    <w:rsid w:val="00086D01"/>
    <w:rsid w:val="00086EA3"/>
    <w:rsid w:val="0008702E"/>
    <w:rsid w:val="000870BC"/>
    <w:rsid w:val="0008732D"/>
    <w:rsid w:val="000873C0"/>
    <w:rsid w:val="00087438"/>
    <w:rsid w:val="000877F1"/>
    <w:rsid w:val="000879A7"/>
    <w:rsid w:val="00087B91"/>
    <w:rsid w:val="00087CDD"/>
    <w:rsid w:val="00087D53"/>
    <w:rsid w:val="00087D69"/>
    <w:rsid w:val="00087EBB"/>
    <w:rsid w:val="00090207"/>
    <w:rsid w:val="000902D4"/>
    <w:rsid w:val="00090378"/>
    <w:rsid w:val="0009052A"/>
    <w:rsid w:val="000905BD"/>
    <w:rsid w:val="000905F2"/>
    <w:rsid w:val="00090679"/>
    <w:rsid w:val="000906EE"/>
    <w:rsid w:val="000908B8"/>
    <w:rsid w:val="00090925"/>
    <w:rsid w:val="00090CF7"/>
    <w:rsid w:val="000912B0"/>
    <w:rsid w:val="000915D9"/>
    <w:rsid w:val="00091ED1"/>
    <w:rsid w:val="00092021"/>
    <w:rsid w:val="00092262"/>
    <w:rsid w:val="0009246A"/>
    <w:rsid w:val="00092520"/>
    <w:rsid w:val="000929E0"/>
    <w:rsid w:val="00092BE3"/>
    <w:rsid w:val="00092BF7"/>
    <w:rsid w:val="00092EAB"/>
    <w:rsid w:val="00092F3F"/>
    <w:rsid w:val="000931AC"/>
    <w:rsid w:val="000932E6"/>
    <w:rsid w:val="00093517"/>
    <w:rsid w:val="00093B7F"/>
    <w:rsid w:val="00093C9B"/>
    <w:rsid w:val="00093E0A"/>
    <w:rsid w:val="00093F05"/>
    <w:rsid w:val="000945C7"/>
    <w:rsid w:val="00094745"/>
    <w:rsid w:val="000948EE"/>
    <w:rsid w:val="00094D55"/>
    <w:rsid w:val="00094DA2"/>
    <w:rsid w:val="00094E47"/>
    <w:rsid w:val="00094EE7"/>
    <w:rsid w:val="00095172"/>
    <w:rsid w:val="00095207"/>
    <w:rsid w:val="00095227"/>
    <w:rsid w:val="000952B1"/>
    <w:rsid w:val="00095453"/>
    <w:rsid w:val="000957F3"/>
    <w:rsid w:val="00095AA1"/>
    <w:rsid w:val="00095BA2"/>
    <w:rsid w:val="00095E6D"/>
    <w:rsid w:val="0009618F"/>
    <w:rsid w:val="000963DD"/>
    <w:rsid w:val="000966E8"/>
    <w:rsid w:val="000968DA"/>
    <w:rsid w:val="00096ABA"/>
    <w:rsid w:val="00096CBC"/>
    <w:rsid w:val="00096F00"/>
    <w:rsid w:val="000971DF"/>
    <w:rsid w:val="00097347"/>
    <w:rsid w:val="000973D6"/>
    <w:rsid w:val="000974DE"/>
    <w:rsid w:val="000975C1"/>
    <w:rsid w:val="0009765D"/>
    <w:rsid w:val="00097711"/>
    <w:rsid w:val="00097993"/>
    <w:rsid w:val="000979BD"/>
    <w:rsid w:val="00097A09"/>
    <w:rsid w:val="00097AB6"/>
    <w:rsid w:val="00097D95"/>
    <w:rsid w:val="000A0194"/>
    <w:rsid w:val="000A02A2"/>
    <w:rsid w:val="000A03B8"/>
    <w:rsid w:val="000A0541"/>
    <w:rsid w:val="000A0670"/>
    <w:rsid w:val="000A09B5"/>
    <w:rsid w:val="000A0EED"/>
    <w:rsid w:val="000A0F08"/>
    <w:rsid w:val="000A0F16"/>
    <w:rsid w:val="000A10CD"/>
    <w:rsid w:val="000A1519"/>
    <w:rsid w:val="000A1A1F"/>
    <w:rsid w:val="000A1C73"/>
    <w:rsid w:val="000A1DC1"/>
    <w:rsid w:val="000A1E0F"/>
    <w:rsid w:val="000A1FDE"/>
    <w:rsid w:val="000A2002"/>
    <w:rsid w:val="000A210A"/>
    <w:rsid w:val="000A28CD"/>
    <w:rsid w:val="000A2A3F"/>
    <w:rsid w:val="000A2C20"/>
    <w:rsid w:val="000A2CA4"/>
    <w:rsid w:val="000A2E18"/>
    <w:rsid w:val="000A32C3"/>
    <w:rsid w:val="000A360A"/>
    <w:rsid w:val="000A362E"/>
    <w:rsid w:val="000A378F"/>
    <w:rsid w:val="000A3874"/>
    <w:rsid w:val="000A3896"/>
    <w:rsid w:val="000A3903"/>
    <w:rsid w:val="000A393F"/>
    <w:rsid w:val="000A3B2C"/>
    <w:rsid w:val="000A3B3D"/>
    <w:rsid w:val="000A3C83"/>
    <w:rsid w:val="000A4172"/>
    <w:rsid w:val="000A4236"/>
    <w:rsid w:val="000A43A7"/>
    <w:rsid w:val="000A44F7"/>
    <w:rsid w:val="000A4637"/>
    <w:rsid w:val="000A47D8"/>
    <w:rsid w:val="000A4857"/>
    <w:rsid w:val="000A4ABA"/>
    <w:rsid w:val="000A4C45"/>
    <w:rsid w:val="000A4CB3"/>
    <w:rsid w:val="000A4D3B"/>
    <w:rsid w:val="000A4D5F"/>
    <w:rsid w:val="000A4D92"/>
    <w:rsid w:val="000A4DB9"/>
    <w:rsid w:val="000A4DDE"/>
    <w:rsid w:val="000A50E9"/>
    <w:rsid w:val="000A51F4"/>
    <w:rsid w:val="000A5280"/>
    <w:rsid w:val="000A52C4"/>
    <w:rsid w:val="000A53FD"/>
    <w:rsid w:val="000A550E"/>
    <w:rsid w:val="000A570B"/>
    <w:rsid w:val="000A5792"/>
    <w:rsid w:val="000A587A"/>
    <w:rsid w:val="000A5993"/>
    <w:rsid w:val="000A5AAB"/>
    <w:rsid w:val="000A5CC9"/>
    <w:rsid w:val="000A5E30"/>
    <w:rsid w:val="000A601B"/>
    <w:rsid w:val="000A6101"/>
    <w:rsid w:val="000A641C"/>
    <w:rsid w:val="000A64BB"/>
    <w:rsid w:val="000A64FE"/>
    <w:rsid w:val="000A65EE"/>
    <w:rsid w:val="000A699E"/>
    <w:rsid w:val="000A6B39"/>
    <w:rsid w:val="000A6D61"/>
    <w:rsid w:val="000A6E2C"/>
    <w:rsid w:val="000A70F2"/>
    <w:rsid w:val="000A7216"/>
    <w:rsid w:val="000A7618"/>
    <w:rsid w:val="000A77D5"/>
    <w:rsid w:val="000A78D3"/>
    <w:rsid w:val="000A78ED"/>
    <w:rsid w:val="000A7AF4"/>
    <w:rsid w:val="000A7B1E"/>
    <w:rsid w:val="000A7BE9"/>
    <w:rsid w:val="000A7FDA"/>
    <w:rsid w:val="000B042C"/>
    <w:rsid w:val="000B06C6"/>
    <w:rsid w:val="000B07C4"/>
    <w:rsid w:val="000B0C3C"/>
    <w:rsid w:val="000B0C60"/>
    <w:rsid w:val="000B0C69"/>
    <w:rsid w:val="000B1152"/>
    <w:rsid w:val="000B1191"/>
    <w:rsid w:val="000B11C1"/>
    <w:rsid w:val="000B133E"/>
    <w:rsid w:val="000B1578"/>
    <w:rsid w:val="000B16DA"/>
    <w:rsid w:val="000B17D9"/>
    <w:rsid w:val="000B1ADB"/>
    <w:rsid w:val="000B258D"/>
    <w:rsid w:val="000B2591"/>
    <w:rsid w:val="000B26A7"/>
    <w:rsid w:val="000B2707"/>
    <w:rsid w:val="000B28BD"/>
    <w:rsid w:val="000B2A30"/>
    <w:rsid w:val="000B2D1F"/>
    <w:rsid w:val="000B2D93"/>
    <w:rsid w:val="000B2FFB"/>
    <w:rsid w:val="000B335D"/>
    <w:rsid w:val="000B337F"/>
    <w:rsid w:val="000B350C"/>
    <w:rsid w:val="000B37F3"/>
    <w:rsid w:val="000B3967"/>
    <w:rsid w:val="000B3A85"/>
    <w:rsid w:val="000B3B63"/>
    <w:rsid w:val="000B3BCC"/>
    <w:rsid w:val="000B405E"/>
    <w:rsid w:val="000B41B4"/>
    <w:rsid w:val="000B43F4"/>
    <w:rsid w:val="000B4451"/>
    <w:rsid w:val="000B458A"/>
    <w:rsid w:val="000B47F1"/>
    <w:rsid w:val="000B49B7"/>
    <w:rsid w:val="000B4AED"/>
    <w:rsid w:val="000B4BD2"/>
    <w:rsid w:val="000B4C15"/>
    <w:rsid w:val="000B4D7A"/>
    <w:rsid w:val="000B4F7B"/>
    <w:rsid w:val="000B5271"/>
    <w:rsid w:val="000B5386"/>
    <w:rsid w:val="000B549A"/>
    <w:rsid w:val="000B5680"/>
    <w:rsid w:val="000B57B5"/>
    <w:rsid w:val="000B5A19"/>
    <w:rsid w:val="000B5C68"/>
    <w:rsid w:val="000B5E23"/>
    <w:rsid w:val="000B5F97"/>
    <w:rsid w:val="000B5FA4"/>
    <w:rsid w:val="000B6398"/>
    <w:rsid w:val="000B63B5"/>
    <w:rsid w:val="000B68A9"/>
    <w:rsid w:val="000B69F2"/>
    <w:rsid w:val="000B6D22"/>
    <w:rsid w:val="000B6D7F"/>
    <w:rsid w:val="000B6D98"/>
    <w:rsid w:val="000B6FFE"/>
    <w:rsid w:val="000B715A"/>
    <w:rsid w:val="000B7267"/>
    <w:rsid w:val="000B72EA"/>
    <w:rsid w:val="000B7634"/>
    <w:rsid w:val="000B7C51"/>
    <w:rsid w:val="000C0200"/>
    <w:rsid w:val="000C0338"/>
    <w:rsid w:val="000C036C"/>
    <w:rsid w:val="000C04E8"/>
    <w:rsid w:val="000C06FC"/>
    <w:rsid w:val="000C07DF"/>
    <w:rsid w:val="000C0884"/>
    <w:rsid w:val="000C0900"/>
    <w:rsid w:val="000C09AF"/>
    <w:rsid w:val="000C1065"/>
    <w:rsid w:val="000C13B6"/>
    <w:rsid w:val="000C13BC"/>
    <w:rsid w:val="000C1A52"/>
    <w:rsid w:val="000C1A66"/>
    <w:rsid w:val="000C1C58"/>
    <w:rsid w:val="000C1D0E"/>
    <w:rsid w:val="000C2290"/>
    <w:rsid w:val="000C24FA"/>
    <w:rsid w:val="000C2858"/>
    <w:rsid w:val="000C28D4"/>
    <w:rsid w:val="000C2A39"/>
    <w:rsid w:val="000C2C4A"/>
    <w:rsid w:val="000C2C9C"/>
    <w:rsid w:val="000C2E80"/>
    <w:rsid w:val="000C2E8D"/>
    <w:rsid w:val="000C2F22"/>
    <w:rsid w:val="000C2F5A"/>
    <w:rsid w:val="000C2FCC"/>
    <w:rsid w:val="000C2FDE"/>
    <w:rsid w:val="000C30DA"/>
    <w:rsid w:val="000C32DB"/>
    <w:rsid w:val="000C345D"/>
    <w:rsid w:val="000C3578"/>
    <w:rsid w:val="000C381F"/>
    <w:rsid w:val="000C38DD"/>
    <w:rsid w:val="000C3C2B"/>
    <w:rsid w:val="000C3C7B"/>
    <w:rsid w:val="000C3D1C"/>
    <w:rsid w:val="000C4334"/>
    <w:rsid w:val="000C439F"/>
    <w:rsid w:val="000C45EB"/>
    <w:rsid w:val="000C4B3A"/>
    <w:rsid w:val="000C4BA0"/>
    <w:rsid w:val="000C4BDA"/>
    <w:rsid w:val="000C4D06"/>
    <w:rsid w:val="000C4D7C"/>
    <w:rsid w:val="000C4D9A"/>
    <w:rsid w:val="000C4DF8"/>
    <w:rsid w:val="000C503C"/>
    <w:rsid w:val="000C5193"/>
    <w:rsid w:val="000C5238"/>
    <w:rsid w:val="000C5336"/>
    <w:rsid w:val="000C5382"/>
    <w:rsid w:val="000C53E5"/>
    <w:rsid w:val="000C551E"/>
    <w:rsid w:val="000C5686"/>
    <w:rsid w:val="000C59C8"/>
    <w:rsid w:val="000C5C03"/>
    <w:rsid w:val="000C5CB2"/>
    <w:rsid w:val="000C5F30"/>
    <w:rsid w:val="000C5F89"/>
    <w:rsid w:val="000C5FB0"/>
    <w:rsid w:val="000C6481"/>
    <w:rsid w:val="000C64C8"/>
    <w:rsid w:val="000C653A"/>
    <w:rsid w:val="000C659D"/>
    <w:rsid w:val="000C6728"/>
    <w:rsid w:val="000C6748"/>
    <w:rsid w:val="000C6755"/>
    <w:rsid w:val="000C72A3"/>
    <w:rsid w:val="000C76BA"/>
    <w:rsid w:val="000C76F4"/>
    <w:rsid w:val="000C7A84"/>
    <w:rsid w:val="000C7BD5"/>
    <w:rsid w:val="000C7F1D"/>
    <w:rsid w:val="000C7FD5"/>
    <w:rsid w:val="000D018C"/>
    <w:rsid w:val="000D0253"/>
    <w:rsid w:val="000D02DE"/>
    <w:rsid w:val="000D03E3"/>
    <w:rsid w:val="000D049E"/>
    <w:rsid w:val="000D0626"/>
    <w:rsid w:val="000D07B5"/>
    <w:rsid w:val="000D08AE"/>
    <w:rsid w:val="000D0A9E"/>
    <w:rsid w:val="000D0BD0"/>
    <w:rsid w:val="000D0E8C"/>
    <w:rsid w:val="000D1060"/>
    <w:rsid w:val="000D1145"/>
    <w:rsid w:val="000D11AA"/>
    <w:rsid w:val="000D12E5"/>
    <w:rsid w:val="000D1376"/>
    <w:rsid w:val="000D160F"/>
    <w:rsid w:val="000D1705"/>
    <w:rsid w:val="000D177A"/>
    <w:rsid w:val="000D20F1"/>
    <w:rsid w:val="000D213F"/>
    <w:rsid w:val="000D2229"/>
    <w:rsid w:val="000D224F"/>
    <w:rsid w:val="000D24A9"/>
    <w:rsid w:val="000D25B2"/>
    <w:rsid w:val="000D25E7"/>
    <w:rsid w:val="000D29EE"/>
    <w:rsid w:val="000D2BBE"/>
    <w:rsid w:val="000D2E41"/>
    <w:rsid w:val="000D2F41"/>
    <w:rsid w:val="000D2F75"/>
    <w:rsid w:val="000D2F97"/>
    <w:rsid w:val="000D3046"/>
    <w:rsid w:val="000D31CD"/>
    <w:rsid w:val="000D31CE"/>
    <w:rsid w:val="000D3265"/>
    <w:rsid w:val="000D35BB"/>
    <w:rsid w:val="000D3900"/>
    <w:rsid w:val="000D3991"/>
    <w:rsid w:val="000D417D"/>
    <w:rsid w:val="000D42E5"/>
    <w:rsid w:val="000D45F9"/>
    <w:rsid w:val="000D4691"/>
    <w:rsid w:val="000D4A52"/>
    <w:rsid w:val="000D4BC5"/>
    <w:rsid w:val="000D4D59"/>
    <w:rsid w:val="000D51C2"/>
    <w:rsid w:val="000D55B7"/>
    <w:rsid w:val="000D57F5"/>
    <w:rsid w:val="000D5F74"/>
    <w:rsid w:val="000D60E0"/>
    <w:rsid w:val="000D63D2"/>
    <w:rsid w:val="000D67D5"/>
    <w:rsid w:val="000D68F7"/>
    <w:rsid w:val="000D69B0"/>
    <w:rsid w:val="000D6D6B"/>
    <w:rsid w:val="000D6DC9"/>
    <w:rsid w:val="000D6E1B"/>
    <w:rsid w:val="000D6E2C"/>
    <w:rsid w:val="000D6FA0"/>
    <w:rsid w:val="000D6FC6"/>
    <w:rsid w:val="000D7328"/>
    <w:rsid w:val="000D743C"/>
    <w:rsid w:val="000D779D"/>
    <w:rsid w:val="000D77B8"/>
    <w:rsid w:val="000D7848"/>
    <w:rsid w:val="000D78BB"/>
    <w:rsid w:val="000D7910"/>
    <w:rsid w:val="000D7940"/>
    <w:rsid w:val="000D7A61"/>
    <w:rsid w:val="000D7BCF"/>
    <w:rsid w:val="000D7D36"/>
    <w:rsid w:val="000D7ECA"/>
    <w:rsid w:val="000D7FED"/>
    <w:rsid w:val="000E021B"/>
    <w:rsid w:val="000E02CC"/>
    <w:rsid w:val="000E032D"/>
    <w:rsid w:val="000E0356"/>
    <w:rsid w:val="000E0899"/>
    <w:rsid w:val="000E0918"/>
    <w:rsid w:val="000E0A3F"/>
    <w:rsid w:val="000E0B06"/>
    <w:rsid w:val="000E0B6E"/>
    <w:rsid w:val="000E0C78"/>
    <w:rsid w:val="000E1023"/>
    <w:rsid w:val="000E134E"/>
    <w:rsid w:val="000E13E7"/>
    <w:rsid w:val="000E1770"/>
    <w:rsid w:val="000E1870"/>
    <w:rsid w:val="000E195B"/>
    <w:rsid w:val="000E1B33"/>
    <w:rsid w:val="000E2032"/>
    <w:rsid w:val="000E2078"/>
    <w:rsid w:val="000E2145"/>
    <w:rsid w:val="000E2159"/>
    <w:rsid w:val="000E2439"/>
    <w:rsid w:val="000E24A8"/>
    <w:rsid w:val="000E2CBC"/>
    <w:rsid w:val="000E2D87"/>
    <w:rsid w:val="000E31AE"/>
    <w:rsid w:val="000E34B8"/>
    <w:rsid w:val="000E3EEA"/>
    <w:rsid w:val="000E41BD"/>
    <w:rsid w:val="000E437D"/>
    <w:rsid w:val="000E465F"/>
    <w:rsid w:val="000E4AF5"/>
    <w:rsid w:val="000E4B1D"/>
    <w:rsid w:val="000E4B26"/>
    <w:rsid w:val="000E4B38"/>
    <w:rsid w:val="000E4BA1"/>
    <w:rsid w:val="000E4D4B"/>
    <w:rsid w:val="000E4E3B"/>
    <w:rsid w:val="000E4F45"/>
    <w:rsid w:val="000E4F6E"/>
    <w:rsid w:val="000E4FE4"/>
    <w:rsid w:val="000E5002"/>
    <w:rsid w:val="000E50A2"/>
    <w:rsid w:val="000E5159"/>
    <w:rsid w:val="000E5298"/>
    <w:rsid w:val="000E52E9"/>
    <w:rsid w:val="000E581B"/>
    <w:rsid w:val="000E5B02"/>
    <w:rsid w:val="000E5B30"/>
    <w:rsid w:val="000E5CB8"/>
    <w:rsid w:val="000E5D09"/>
    <w:rsid w:val="000E5DFD"/>
    <w:rsid w:val="000E60D5"/>
    <w:rsid w:val="000E6129"/>
    <w:rsid w:val="000E6211"/>
    <w:rsid w:val="000E6282"/>
    <w:rsid w:val="000E628F"/>
    <w:rsid w:val="000E62CE"/>
    <w:rsid w:val="000E637A"/>
    <w:rsid w:val="000E6493"/>
    <w:rsid w:val="000E6671"/>
    <w:rsid w:val="000E67C3"/>
    <w:rsid w:val="000E68FB"/>
    <w:rsid w:val="000E6AAA"/>
    <w:rsid w:val="000E6D60"/>
    <w:rsid w:val="000E6F4E"/>
    <w:rsid w:val="000E6F93"/>
    <w:rsid w:val="000E6FBD"/>
    <w:rsid w:val="000E7181"/>
    <w:rsid w:val="000E7203"/>
    <w:rsid w:val="000E722F"/>
    <w:rsid w:val="000E7633"/>
    <w:rsid w:val="000E77AB"/>
    <w:rsid w:val="000E77EA"/>
    <w:rsid w:val="000E78FF"/>
    <w:rsid w:val="000E7905"/>
    <w:rsid w:val="000E7A11"/>
    <w:rsid w:val="000E7A91"/>
    <w:rsid w:val="000E7E0E"/>
    <w:rsid w:val="000E7F75"/>
    <w:rsid w:val="000F0079"/>
    <w:rsid w:val="000F0157"/>
    <w:rsid w:val="000F01F4"/>
    <w:rsid w:val="000F059A"/>
    <w:rsid w:val="000F07B8"/>
    <w:rsid w:val="000F07D1"/>
    <w:rsid w:val="000F089B"/>
    <w:rsid w:val="000F0B8F"/>
    <w:rsid w:val="000F0C67"/>
    <w:rsid w:val="000F0CB9"/>
    <w:rsid w:val="000F1093"/>
    <w:rsid w:val="000F1366"/>
    <w:rsid w:val="000F145C"/>
    <w:rsid w:val="000F146F"/>
    <w:rsid w:val="000F156F"/>
    <w:rsid w:val="000F15F9"/>
    <w:rsid w:val="000F1B76"/>
    <w:rsid w:val="000F1E6D"/>
    <w:rsid w:val="000F21A9"/>
    <w:rsid w:val="000F25B0"/>
    <w:rsid w:val="000F25BC"/>
    <w:rsid w:val="000F2645"/>
    <w:rsid w:val="000F26A2"/>
    <w:rsid w:val="000F29B9"/>
    <w:rsid w:val="000F29D2"/>
    <w:rsid w:val="000F2A6F"/>
    <w:rsid w:val="000F2C8F"/>
    <w:rsid w:val="000F2E74"/>
    <w:rsid w:val="000F2F45"/>
    <w:rsid w:val="000F300C"/>
    <w:rsid w:val="000F30A2"/>
    <w:rsid w:val="000F30E0"/>
    <w:rsid w:val="000F33BA"/>
    <w:rsid w:val="000F34DA"/>
    <w:rsid w:val="000F3510"/>
    <w:rsid w:val="000F353D"/>
    <w:rsid w:val="000F3703"/>
    <w:rsid w:val="000F3771"/>
    <w:rsid w:val="000F37BF"/>
    <w:rsid w:val="000F392D"/>
    <w:rsid w:val="000F3D0D"/>
    <w:rsid w:val="000F3D69"/>
    <w:rsid w:val="000F3DA2"/>
    <w:rsid w:val="000F3DD5"/>
    <w:rsid w:val="000F3F49"/>
    <w:rsid w:val="000F3FC9"/>
    <w:rsid w:val="000F424E"/>
    <w:rsid w:val="000F43B4"/>
    <w:rsid w:val="000F43B8"/>
    <w:rsid w:val="000F45F7"/>
    <w:rsid w:val="000F4654"/>
    <w:rsid w:val="000F4BF9"/>
    <w:rsid w:val="000F4C7F"/>
    <w:rsid w:val="000F4E16"/>
    <w:rsid w:val="000F4E91"/>
    <w:rsid w:val="000F4ED8"/>
    <w:rsid w:val="000F50E0"/>
    <w:rsid w:val="000F55DF"/>
    <w:rsid w:val="000F5656"/>
    <w:rsid w:val="000F565A"/>
    <w:rsid w:val="000F56DF"/>
    <w:rsid w:val="000F586F"/>
    <w:rsid w:val="000F5C80"/>
    <w:rsid w:val="000F6010"/>
    <w:rsid w:val="000F61B2"/>
    <w:rsid w:val="000F660F"/>
    <w:rsid w:val="000F66EE"/>
    <w:rsid w:val="000F68F3"/>
    <w:rsid w:val="000F69A2"/>
    <w:rsid w:val="000F6BD6"/>
    <w:rsid w:val="000F6C16"/>
    <w:rsid w:val="000F6CE9"/>
    <w:rsid w:val="000F7182"/>
    <w:rsid w:val="000F76F7"/>
    <w:rsid w:val="000F796A"/>
    <w:rsid w:val="000F7BC7"/>
    <w:rsid w:val="000F7E18"/>
    <w:rsid w:val="001001C8"/>
    <w:rsid w:val="0010036E"/>
    <w:rsid w:val="00100482"/>
    <w:rsid w:val="0010059E"/>
    <w:rsid w:val="00100648"/>
    <w:rsid w:val="001007D1"/>
    <w:rsid w:val="00100973"/>
    <w:rsid w:val="00100FE4"/>
    <w:rsid w:val="001011A4"/>
    <w:rsid w:val="00101416"/>
    <w:rsid w:val="0010186D"/>
    <w:rsid w:val="00101DD9"/>
    <w:rsid w:val="00101F1E"/>
    <w:rsid w:val="001025E6"/>
    <w:rsid w:val="00102728"/>
    <w:rsid w:val="001028E2"/>
    <w:rsid w:val="00102AA0"/>
    <w:rsid w:val="00103AF0"/>
    <w:rsid w:val="00103D12"/>
    <w:rsid w:val="00104341"/>
    <w:rsid w:val="0010448C"/>
    <w:rsid w:val="0010448D"/>
    <w:rsid w:val="001044C7"/>
    <w:rsid w:val="0010456D"/>
    <w:rsid w:val="00104661"/>
    <w:rsid w:val="001046C1"/>
    <w:rsid w:val="00104755"/>
    <w:rsid w:val="00104874"/>
    <w:rsid w:val="00104934"/>
    <w:rsid w:val="00104951"/>
    <w:rsid w:val="00104AE8"/>
    <w:rsid w:val="001050FD"/>
    <w:rsid w:val="001051FE"/>
    <w:rsid w:val="001053B0"/>
    <w:rsid w:val="0010562B"/>
    <w:rsid w:val="00105704"/>
    <w:rsid w:val="0010578E"/>
    <w:rsid w:val="001057E7"/>
    <w:rsid w:val="0010598B"/>
    <w:rsid w:val="00105AB3"/>
    <w:rsid w:val="00105F5E"/>
    <w:rsid w:val="00105F82"/>
    <w:rsid w:val="001061BA"/>
    <w:rsid w:val="001061D1"/>
    <w:rsid w:val="00106429"/>
    <w:rsid w:val="00106485"/>
    <w:rsid w:val="001064AC"/>
    <w:rsid w:val="00106687"/>
    <w:rsid w:val="00106700"/>
    <w:rsid w:val="00106725"/>
    <w:rsid w:val="0010682F"/>
    <w:rsid w:val="00106A08"/>
    <w:rsid w:val="00106ABB"/>
    <w:rsid w:val="00106B98"/>
    <w:rsid w:val="00106BDF"/>
    <w:rsid w:val="00106DAD"/>
    <w:rsid w:val="001073A2"/>
    <w:rsid w:val="00107476"/>
    <w:rsid w:val="00107988"/>
    <w:rsid w:val="00107A27"/>
    <w:rsid w:val="00107A9E"/>
    <w:rsid w:val="00107D12"/>
    <w:rsid w:val="00110348"/>
    <w:rsid w:val="0011040A"/>
    <w:rsid w:val="00110760"/>
    <w:rsid w:val="00110777"/>
    <w:rsid w:val="00110A56"/>
    <w:rsid w:val="00110B16"/>
    <w:rsid w:val="00110B77"/>
    <w:rsid w:val="00110D91"/>
    <w:rsid w:val="00110EF4"/>
    <w:rsid w:val="00110FDF"/>
    <w:rsid w:val="00111270"/>
    <w:rsid w:val="00111A7E"/>
    <w:rsid w:val="00111B9A"/>
    <w:rsid w:val="00111D52"/>
    <w:rsid w:val="00111E0A"/>
    <w:rsid w:val="001123E2"/>
    <w:rsid w:val="0011241B"/>
    <w:rsid w:val="001126EE"/>
    <w:rsid w:val="00112F3C"/>
    <w:rsid w:val="00113304"/>
    <w:rsid w:val="00113333"/>
    <w:rsid w:val="00113375"/>
    <w:rsid w:val="00113498"/>
    <w:rsid w:val="001134EF"/>
    <w:rsid w:val="0011353F"/>
    <w:rsid w:val="00113730"/>
    <w:rsid w:val="00113758"/>
    <w:rsid w:val="0011388C"/>
    <w:rsid w:val="00113DBE"/>
    <w:rsid w:val="00113FA8"/>
    <w:rsid w:val="00114104"/>
    <w:rsid w:val="001143AF"/>
    <w:rsid w:val="001144B7"/>
    <w:rsid w:val="00114543"/>
    <w:rsid w:val="00114545"/>
    <w:rsid w:val="00114A38"/>
    <w:rsid w:val="00114C4C"/>
    <w:rsid w:val="00114ED4"/>
    <w:rsid w:val="001150C2"/>
    <w:rsid w:val="0011526C"/>
    <w:rsid w:val="0011564D"/>
    <w:rsid w:val="0011572E"/>
    <w:rsid w:val="00115A01"/>
    <w:rsid w:val="00115F3B"/>
    <w:rsid w:val="001160AD"/>
    <w:rsid w:val="001161F5"/>
    <w:rsid w:val="001165F4"/>
    <w:rsid w:val="00116602"/>
    <w:rsid w:val="0011666B"/>
    <w:rsid w:val="00116935"/>
    <w:rsid w:val="00116961"/>
    <w:rsid w:val="00116FBD"/>
    <w:rsid w:val="0011725D"/>
    <w:rsid w:val="0011743C"/>
    <w:rsid w:val="0011772B"/>
    <w:rsid w:val="00117973"/>
    <w:rsid w:val="001179D1"/>
    <w:rsid w:val="00117EBA"/>
    <w:rsid w:val="00117F23"/>
    <w:rsid w:val="00117F81"/>
    <w:rsid w:val="00120131"/>
    <w:rsid w:val="001201CC"/>
    <w:rsid w:val="001201EC"/>
    <w:rsid w:val="00120367"/>
    <w:rsid w:val="00120507"/>
    <w:rsid w:val="001209E4"/>
    <w:rsid w:val="00120BE2"/>
    <w:rsid w:val="00120CE3"/>
    <w:rsid w:val="00120D99"/>
    <w:rsid w:val="001211C3"/>
    <w:rsid w:val="00121249"/>
    <w:rsid w:val="001215C9"/>
    <w:rsid w:val="001216EF"/>
    <w:rsid w:val="00121707"/>
    <w:rsid w:val="00121C5B"/>
    <w:rsid w:val="00121EC4"/>
    <w:rsid w:val="00121ED0"/>
    <w:rsid w:val="00121EF3"/>
    <w:rsid w:val="00121F7A"/>
    <w:rsid w:val="00121FC5"/>
    <w:rsid w:val="0012201A"/>
    <w:rsid w:val="001220E6"/>
    <w:rsid w:val="001222BF"/>
    <w:rsid w:val="0012244F"/>
    <w:rsid w:val="00122555"/>
    <w:rsid w:val="00122A92"/>
    <w:rsid w:val="00122F81"/>
    <w:rsid w:val="0012348A"/>
    <w:rsid w:val="0012388E"/>
    <w:rsid w:val="001238A4"/>
    <w:rsid w:val="00123920"/>
    <w:rsid w:val="00123A61"/>
    <w:rsid w:val="00123F2B"/>
    <w:rsid w:val="001240DE"/>
    <w:rsid w:val="0012423E"/>
    <w:rsid w:val="00124279"/>
    <w:rsid w:val="001243F5"/>
    <w:rsid w:val="00124416"/>
    <w:rsid w:val="00124672"/>
    <w:rsid w:val="00124830"/>
    <w:rsid w:val="001248F9"/>
    <w:rsid w:val="00124A9B"/>
    <w:rsid w:val="00124C5E"/>
    <w:rsid w:val="0012511C"/>
    <w:rsid w:val="00125186"/>
    <w:rsid w:val="00125254"/>
    <w:rsid w:val="00125629"/>
    <w:rsid w:val="00125664"/>
    <w:rsid w:val="001256F5"/>
    <w:rsid w:val="00125796"/>
    <w:rsid w:val="00125A8D"/>
    <w:rsid w:val="00125B20"/>
    <w:rsid w:val="00125BA8"/>
    <w:rsid w:val="00125BE2"/>
    <w:rsid w:val="00125EFD"/>
    <w:rsid w:val="00125FC0"/>
    <w:rsid w:val="00126103"/>
    <w:rsid w:val="00126322"/>
    <w:rsid w:val="001263EC"/>
    <w:rsid w:val="0012656C"/>
    <w:rsid w:val="00126961"/>
    <w:rsid w:val="00126DAA"/>
    <w:rsid w:val="00126E7E"/>
    <w:rsid w:val="00126F22"/>
    <w:rsid w:val="00126FDF"/>
    <w:rsid w:val="0012701E"/>
    <w:rsid w:val="00127065"/>
    <w:rsid w:val="0012713C"/>
    <w:rsid w:val="001272E1"/>
    <w:rsid w:val="0012756A"/>
    <w:rsid w:val="00127593"/>
    <w:rsid w:val="0012786B"/>
    <w:rsid w:val="00127877"/>
    <w:rsid w:val="00127BB7"/>
    <w:rsid w:val="00127DBF"/>
    <w:rsid w:val="0013024D"/>
    <w:rsid w:val="00130347"/>
    <w:rsid w:val="00130379"/>
    <w:rsid w:val="00130811"/>
    <w:rsid w:val="0013086C"/>
    <w:rsid w:val="00130884"/>
    <w:rsid w:val="001309AD"/>
    <w:rsid w:val="00130DA6"/>
    <w:rsid w:val="00130FB3"/>
    <w:rsid w:val="00130FC4"/>
    <w:rsid w:val="001311A4"/>
    <w:rsid w:val="0013122C"/>
    <w:rsid w:val="0013127C"/>
    <w:rsid w:val="0013128C"/>
    <w:rsid w:val="001312B2"/>
    <w:rsid w:val="00131365"/>
    <w:rsid w:val="00131562"/>
    <w:rsid w:val="00131721"/>
    <w:rsid w:val="00131881"/>
    <w:rsid w:val="0013196F"/>
    <w:rsid w:val="001319E9"/>
    <w:rsid w:val="00131B9F"/>
    <w:rsid w:val="00131BCD"/>
    <w:rsid w:val="00131C0A"/>
    <w:rsid w:val="00131C9A"/>
    <w:rsid w:val="00131E68"/>
    <w:rsid w:val="00132028"/>
    <w:rsid w:val="0013208C"/>
    <w:rsid w:val="001321D9"/>
    <w:rsid w:val="00132200"/>
    <w:rsid w:val="0013275D"/>
    <w:rsid w:val="00132782"/>
    <w:rsid w:val="0013283F"/>
    <w:rsid w:val="00132BDC"/>
    <w:rsid w:val="00132C20"/>
    <w:rsid w:val="00132C71"/>
    <w:rsid w:val="00132CD7"/>
    <w:rsid w:val="00132F45"/>
    <w:rsid w:val="00133213"/>
    <w:rsid w:val="00133B0D"/>
    <w:rsid w:val="00133BA5"/>
    <w:rsid w:val="00133C0C"/>
    <w:rsid w:val="00133E51"/>
    <w:rsid w:val="00134095"/>
    <w:rsid w:val="001341BE"/>
    <w:rsid w:val="0013431D"/>
    <w:rsid w:val="00134563"/>
    <w:rsid w:val="00134566"/>
    <w:rsid w:val="00134724"/>
    <w:rsid w:val="00134972"/>
    <w:rsid w:val="001349A8"/>
    <w:rsid w:val="00134A1C"/>
    <w:rsid w:val="00134C60"/>
    <w:rsid w:val="00134C6B"/>
    <w:rsid w:val="00134EB8"/>
    <w:rsid w:val="00134F38"/>
    <w:rsid w:val="00134FD3"/>
    <w:rsid w:val="0013505E"/>
    <w:rsid w:val="0013539B"/>
    <w:rsid w:val="0013547A"/>
    <w:rsid w:val="001356EE"/>
    <w:rsid w:val="001358F0"/>
    <w:rsid w:val="001358FD"/>
    <w:rsid w:val="0013596B"/>
    <w:rsid w:val="00135AD4"/>
    <w:rsid w:val="00135D11"/>
    <w:rsid w:val="00135E97"/>
    <w:rsid w:val="001362C6"/>
    <w:rsid w:val="0013630C"/>
    <w:rsid w:val="0013635A"/>
    <w:rsid w:val="00136376"/>
    <w:rsid w:val="00136436"/>
    <w:rsid w:val="0013669D"/>
    <w:rsid w:val="001369C1"/>
    <w:rsid w:val="00136B51"/>
    <w:rsid w:val="00136C2A"/>
    <w:rsid w:val="00136DDC"/>
    <w:rsid w:val="00137057"/>
    <w:rsid w:val="0013712A"/>
    <w:rsid w:val="001377B6"/>
    <w:rsid w:val="001378F6"/>
    <w:rsid w:val="00137A6E"/>
    <w:rsid w:val="00137C1E"/>
    <w:rsid w:val="00137E6D"/>
    <w:rsid w:val="00140138"/>
    <w:rsid w:val="001401E6"/>
    <w:rsid w:val="00140253"/>
    <w:rsid w:val="0014052E"/>
    <w:rsid w:val="001406A9"/>
    <w:rsid w:val="001406E6"/>
    <w:rsid w:val="00140B9A"/>
    <w:rsid w:val="00140DE7"/>
    <w:rsid w:val="00140E43"/>
    <w:rsid w:val="00140F02"/>
    <w:rsid w:val="00140FA1"/>
    <w:rsid w:val="00141069"/>
    <w:rsid w:val="0014127C"/>
    <w:rsid w:val="0014128B"/>
    <w:rsid w:val="001415BC"/>
    <w:rsid w:val="001416D0"/>
    <w:rsid w:val="001419CF"/>
    <w:rsid w:val="00141B3E"/>
    <w:rsid w:val="00141B67"/>
    <w:rsid w:val="00141BED"/>
    <w:rsid w:val="00142109"/>
    <w:rsid w:val="001423EB"/>
    <w:rsid w:val="0014254D"/>
    <w:rsid w:val="001426A6"/>
    <w:rsid w:val="001428AF"/>
    <w:rsid w:val="00142E3D"/>
    <w:rsid w:val="00143241"/>
    <w:rsid w:val="001432A3"/>
    <w:rsid w:val="001433E3"/>
    <w:rsid w:val="00143429"/>
    <w:rsid w:val="0014348B"/>
    <w:rsid w:val="00143578"/>
    <w:rsid w:val="00143589"/>
    <w:rsid w:val="00143683"/>
    <w:rsid w:val="00143723"/>
    <w:rsid w:val="001437F2"/>
    <w:rsid w:val="00143880"/>
    <w:rsid w:val="00143AAB"/>
    <w:rsid w:val="00143B16"/>
    <w:rsid w:val="00143D9F"/>
    <w:rsid w:val="0014418C"/>
    <w:rsid w:val="00144313"/>
    <w:rsid w:val="0014432D"/>
    <w:rsid w:val="00144759"/>
    <w:rsid w:val="00144799"/>
    <w:rsid w:val="001448EE"/>
    <w:rsid w:val="00144A8F"/>
    <w:rsid w:val="00144C84"/>
    <w:rsid w:val="00144F96"/>
    <w:rsid w:val="0014506F"/>
    <w:rsid w:val="001450BF"/>
    <w:rsid w:val="001450E2"/>
    <w:rsid w:val="001454D7"/>
    <w:rsid w:val="001454EA"/>
    <w:rsid w:val="001454F0"/>
    <w:rsid w:val="001455B6"/>
    <w:rsid w:val="00145658"/>
    <w:rsid w:val="0014574D"/>
    <w:rsid w:val="00145AAE"/>
    <w:rsid w:val="00145B52"/>
    <w:rsid w:val="00145DBF"/>
    <w:rsid w:val="001460A9"/>
    <w:rsid w:val="00146260"/>
    <w:rsid w:val="001462A3"/>
    <w:rsid w:val="001464F6"/>
    <w:rsid w:val="00146758"/>
    <w:rsid w:val="001467DE"/>
    <w:rsid w:val="00146A5C"/>
    <w:rsid w:val="00146A86"/>
    <w:rsid w:val="00146C52"/>
    <w:rsid w:val="00146CA3"/>
    <w:rsid w:val="00146CEF"/>
    <w:rsid w:val="00146D80"/>
    <w:rsid w:val="00146DF1"/>
    <w:rsid w:val="00146EAA"/>
    <w:rsid w:val="00146F7D"/>
    <w:rsid w:val="001471CA"/>
    <w:rsid w:val="00147209"/>
    <w:rsid w:val="00147436"/>
    <w:rsid w:val="00147EE7"/>
    <w:rsid w:val="00150238"/>
    <w:rsid w:val="001502D0"/>
    <w:rsid w:val="0015043D"/>
    <w:rsid w:val="001504E7"/>
    <w:rsid w:val="0015083B"/>
    <w:rsid w:val="00150C67"/>
    <w:rsid w:val="00150C95"/>
    <w:rsid w:val="001510CD"/>
    <w:rsid w:val="0015123A"/>
    <w:rsid w:val="001516C4"/>
    <w:rsid w:val="001519F9"/>
    <w:rsid w:val="00151C93"/>
    <w:rsid w:val="00151D98"/>
    <w:rsid w:val="00151DBB"/>
    <w:rsid w:val="001523B6"/>
    <w:rsid w:val="001523CE"/>
    <w:rsid w:val="00152803"/>
    <w:rsid w:val="00152A9D"/>
    <w:rsid w:val="00152B91"/>
    <w:rsid w:val="00152B9E"/>
    <w:rsid w:val="00152C8D"/>
    <w:rsid w:val="00152DAD"/>
    <w:rsid w:val="00152E62"/>
    <w:rsid w:val="00152EC1"/>
    <w:rsid w:val="0015330E"/>
    <w:rsid w:val="0015343C"/>
    <w:rsid w:val="001534E1"/>
    <w:rsid w:val="001535AF"/>
    <w:rsid w:val="00153712"/>
    <w:rsid w:val="00153819"/>
    <w:rsid w:val="00153838"/>
    <w:rsid w:val="001538DC"/>
    <w:rsid w:val="00153991"/>
    <w:rsid w:val="00153B53"/>
    <w:rsid w:val="00153C08"/>
    <w:rsid w:val="00153EDC"/>
    <w:rsid w:val="001540F3"/>
    <w:rsid w:val="001544F1"/>
    <w:rsid w:val="00154686"/>
    <w:rsid w:val="00154873"/>
    <w:rsid w:val="00154885"/>
    <w:rsid w:val="00154B50"/>
    <w:rsid w:val="00154BFC"/>
    <w:rsid w:val="00154FDA"/>
    <w:rsid w:val="00155627"/>
    <w:rsid w:val="00155983"/>
    <w:rsid w:val="00155D52"/>
    <w:rsid w:val="00155D9A"/>
    <w:rsid w:val="00155F44"/>
    <w:rsid w:val="00156098"/>
    <w:rsid w:val="0015619A"/>
    <w:rsid w:val="001563FF"/>
    <w:rsid w:val="00156461"/>
    <w:rsid w:val="001564D7"/>
    <w:rsid w:val="00156504"/>
    <w:rsid w:val="001565B8"/>
    <w:rsid w:val="001566BC"/>
    <w:rsid w:val="00156A77"/>
    <w:rsid w:val="00156C61"/>
    <w:rsid w:val="00156D8D"/>
    <w:rsid w:val="00156EAD"/>
    <w:rsid w:val="00156EDE"/>
    <w:rsid w:val="00156F68"/>
    <w:rsid w:val="00156FB7"/>
    <w:rsid w:val="00157551"/>
    <w:rsid w:val="001577F9"/>
    <w:rsid w:val="00157A70"/>
    <w:rsid w:val="00157D71"/>
    <w:rsid w:val="00157F39"/>
    <w:rsid w:val="001602DF"/>
    <w:rsid w:val="0016044B"/>
    <w:rsid w:val="0016091A"/>
    <w:rsid w:val="00160E5A"/>
    <w:rsid w:val="0016142D"/>
    <w:rsid w:val="00161515"/>
    <w:rsid w:val="00161C48"/>
    <w:rsid w:val="00161FDE"/>
    <w:rsid w:val="001622B0"/>
    <w:rsid w:val="0016254C"/>
    <w:rsid w:val="00162660"/>
    <w:rsid w:val="00162A8A"/>
    <w:rsid w:val="00162AEB"/>
    <w:rsid w:val="00162D8F"/>
    <w:rsid w:val="00162E90"/>
    <w:rsid w:val="0016321B"/>
    <w:rsid w:val="0016327B"/>
    <w:rsid w:val="00163582"/>
    <w:rsid w:val="0016368B"/>
    <w:rsid w:val="00163928"/>
    <w:rsid w:val="0016392C"/>
    <w:rsid w:val="00163C3A"/>
    <w:rsid w:val="00163C49"/>
    <w:rsid w:val="00163C87"/>
    <w:rsid w:val="00163CE8"/>
    <w:rsid w:val="00163D42"/>
    <w:rsid w:val="00163DE2"/>
    <w:rsid w:val="001641B8"/>
    <w:rsid w:val="001642CE"/>
    <w:rsid w:val="001642F0"/>
    <w:rsid w:val="00164558"/>
    <w:rsid w:val="00164618"/>
    <w:rsid w:val="00164798"/>
    <w:rsid w:val="001647CD"/>
    <w:rsid w:val="00164807"/>
    <w:rsid w:val="00164BA3"/>
    <w:rsid w:val="00164C02"/>
    <w:rsid w:val="00164DF4"/>
    <w:rsid w:val="00164F16"/>
    <w:rsid w:val="00164FB5"/>
    <w:rsid w:val="00165023"/>
    <w:rsid w:val="00165513"/>
    <w:rsid w:val="0016564A"/>
    <w:rsid w:val="001656C7"/>
    <w:rsid w:val="00165A72"/>
    <w:rsid w:val="00165B23"/>
    <w:rsid w:val="00165EE3"/>
    <w:rsid w:val="00166221"/>
    <w:rsid w:val="0016628A"/>
    <w:rsid w:val="001664E8"/>
    <w:rsid w:val="00166619"/>
    <w:rsid w:val="001668A0"/>
    <w:rsid w:val="001669A4"/>
    <w:rsid w:val="00166CB6"/>
    <w:rsid w:val="00166CCC"/>
    <w:rsid w:val="00166D3C"/>
    <w:rsid w:val="00166D49"/>
    <w:rsid w:val="00166F9B"/>
    <w:rsid w:val="00166FDB"/>
    <w:rsid w:val="0016709A"/>
    <w:rsid w:val="001670E8"/>
    <w:rsid w:val="001671AC"/>
    <w:rsid w:val="00167296"/>
    <w:rsid w:val="0016729A"/>
    <w:rsid w:val="001672BE"/>
    <w:rsid w:val="0016737C"/>
    <w:rsid w:val="001674EF"/>
    <w:rsid w:val="0016779D"/>
    <w:rsid w:val="00167A19"/>
    <w:rsid w:val="00167E49"/>
    <w:rsid w:val="001702E4"/>
    <w:rsid w:val="00170820"/>
    <w:rsid w:val="00170AD4"/>
    <w:rsid w:val="00170CD6"/>
    <w:rsid w:val="00170EA6"/>
    <w:rsid w:val="00170FE1"/>
    <w:rsid w:val="00171056"/>
    <w:rsid w:val="0017125A"/>
    <w:rsid w:val="0017157F"/>
    <w:rsid w:val="00171677"/>
    <w:rsid w:val="00171C17"/>
    <w:rsid w:val="00171D14"/>
    <w:rsid w:val="00172000"/>
    <w:rsid w:val="00172140"/>
    <w:rsid w:val="0017223C"/>
    <w:rsid w:val="001725B7"/>
    <w:rsid w:val="00172796"/>
    <w:rsid w:val="001728F3"/>
    <w:rsid w:val="001728FC"/>
    <w:rsid w:val="00172A6A"/>
    <w:rsid w:val="00172A97"/>
    <w:rsid w:val="00172C76"/>
    <w:rsid w:val="00172C95"/>
    <w:rsid w:val="00172DBC"/>
    <w:rsid w:val="001732A9"/>
    <w:rsid w:val="001732D9"/>
    <w:rsid w:val="0017359C"/>
    <w:rsid w:val="00173A5B"/>
    <w:rsid w:val="00173F2E"/>
    <w:rsid w:val="0017423D"/>
    <w:rsid w:val="001742AF"/>
    <w:rsid w:val="00174327"/>
    <w:rsid w:val="001743F9"/>
    <w:rsid w:val="0017483C"/>
    <w:rsid w:val="00174A97"/>
    <w:rsid w:val="00174CD4"/>
    <w:rsid w:val="00174D23"/>
    <w:rsid w:val="00174F2E"/>
    <w:rsid w:val="00175176"/>
    <w:rsid w:val="001754C6"/>
    <w:rsid w:val="001756A1"/>
    <w:rsid w:val="00175743"/>
    <w:rsid w:val="001757C4"/>
    <w:rsid w:val="001757C9"/>
    <w:rsid w:val="0017582D"/>
    <w:rsid w:val="00175996"/>
    <w:rsid w:val="00175AF0"/>
    <w:rsid w:val="00175D0A"/>
    <w:rsid w:val="00175D33"/>
    <w:rsid w:val="00175D9E"/>
    <w:rsid w:val="00175FCA"/>
    <w:rsid w:val="0017604C"/>
    <w:rsid w:val="001761FF"/>
    <w:rsid w:val="00176922"/>
    <w:rsid w:val="00176F21"/>
    <w:rsid w:val="001771A9"/>
    <w:rsid w:val="00177272"/>
    <w:rsid w:val="00177294"/>
    <w:rsid w:val="001772D0"/>
    <w:rsid w:val="0017747D"/>
    <w:rsid w:val="0017764B"/>
    <w:rsid w:val="00177845"/>
    <w:rsid w:val="00177928"/>
    <w:rsid w:val="00177F27"/>
    <w:rsid w:val="00177FEA"/>
    <w:rsid w:val="00180168"/>
    <w:rsid w:val="0018060A"/>
    <w:rsid w:val="00180E98"/>
    <w:rsid w:val="00180FBD"/>
    <w:rsid w:val="00181056"/>
    <w:rsid w:val="00181152"/>
    <w:rsid w:val="00181190"/>
    <w:rsid w:val="0018127D"/>
    <w:rsid w:val="00181562"/>
    <w:rsid w:val="00181597"/>
    <w:rsid w:val="0018163F"/>
    <w:rsid w:val="00181671"/>
    <w:rsid w:val="001816AE"/>
    <w:rsid w:val="0018177C"/>
    <w:rsid w:val="0018185C"/>
    <w:rsid w:val="001818BB"/>
    <w:rsid w:val="0018192F"/>
    <w:rsid w:val="001819AE"/>
    <w:rsid w:val="00181B09"/>
    <w:rsid w:val="00181EB7"/>
    <w:rsid w:val="00181FFD"/>
    <w:rsid w:val="00182317"/>
    <w:rsid w:val="00182365"/>
    <w:rsid w:val="001824B9"/>
    <w:rsid w:val="001826CD"/>
    <w:rsid w:val="0018279D"/>
    <w:rsid w:val="001827F8"/>
    <w:rsid w:val="00182C31"/>
    <w:rsid w:val="00182FAE"/>
    <w:rsid w:val="00182FEE"/>
    <w:rsid w:val="00183045"/>
    <w:rsid w:val="0018351B"/>
    <w:rsid w:val="0018377F"/>
    <w:rsid w:val="0018403B"/>
    <w:rsid w:val="00184565"/>
    <w:rsid w:val="00184682"/>
    <w:rsid w:val="001848E6"/>
    <w:rsid w:val="0018493D"/>
    <w:rsid w:val="001849B9"/>
    <w:rsid w:val="00184A0E"/>
    <w:rsid w:val="00184A27"/>
    <w:rsid w:val="00184AA2"/>
    <w:rsid w:val="00184C73"/>
    <w:rsid w:val="00184D4F"/>
    <w:rsid w:val="00184D93"/>
    <w:rsid w:val="00184E73"/>
    <w:rsid w:val="00185129"/>
    <w:rsid w:val="0018530D"/>
    <w:rsid w:val="00185612"/>
    <w:rsid w:val="001858D5"/>
    <w:rsid w:val="00185A34"/>
    <w:rsid w:val="00185C18"/>
    <w:rsid w:val="00185F35"/>
    <w:rsid w:val="00186076"/>
    <w:rsid w:val="001860A6"/>
    <w:rsid w:val="0018636A"/>
    <w:rsid w:val="00186457"/>
    <w:rsid w:val="00186626"/>
    <w:rsid w:val="00186844"/>
    <w:rsid w:val="00186850"/>
    <w:rsid w:val="001868C5"/>
    <w:rsid w:val="00186DCE"/>
    <w:rsid w:val="00186E9D"/>
    <w:rsid w:val="00186F4F"/>
    <w:rsid w:val="0018704D"/>
    <w:rsid w:val="0018751A"/>
    <w:rsid w:val="00187666"/>
    <w:rsid w:val="001877EE"/>
    <w:rsid w:val="00187B69"/>
    <w:rsid w:val="00187B9A"/>
    <w:rsid w:val="00187D60"/>
    <w:rsid w:val="00187E1D"/>
    <w:rsid w:val="00187F58"/>
    <w:rsid w:val="001905C1"/>
    <w:rsid w:val="0019088B"/>
    <w:rsid w:val="0019091E"/>
    <w:rsid w:val="0019097C"/>
    <w:rsid w:val="001909C0"/>
    <w:rsid w:val="00190D84"/>
    <w:rsid w:val="00190F1F"/>
    <w:rsid w:val="00190F9E"/>
    <w:rsid w:val="00191034"/>
    <w:rsid w:val="00191168"/>
    <w:rsid w:val="00191669"/>
    <w:rsid w:val="001917AF"/>
    <w:rsid w:val="00191AA6"/>
    <w:rsid w:val="00191CB2"/>
    <w:rsid w:val="00191CBC"/>
    <w:rsid w:val="00191EA9"/>
    <w:rsid w:val="00192036"/>
    <w:rsid w:val="001922F2"/>
    <w:rsid w:val="001924AD"/>
    <w:rsid w:val="0019263B"/>
    <w:rsid w:val="00192706"/>
    <w:rsid w:val="00192852"/>
    <w:rsid w:val="001928E6"/>
    <w:rsid w:val="0019292F"/>
    <w:rsid w:val="00192AC8"/>
    <w:rsid w:val="00192C99"/>
    <w:rsid w:val="00192E40"/>
    <w:rsid w:val="00193193"/>
    <w:rsid w:val="001931B5"/>
    <w:rsid w:val="001935B7"/>
    <w:rsid w:val="0019362F"/>
    <w:rsid w:val="00193656"/>
    <w:rsid w:val="00193B6B"/>
    <w:rsid w:val="00193EBE"/>
    <w:rsid w:val="001940B9"/>
    <w:rsid w:val="00194352"/>
    <w:rsid w:val="0019438C"/>
    <w:rsid w:val="0019464A"/>
    <w:rsid w:val="00194AE8"/>
    <w:rsid w:val="00194B55"/>
    <w:rsid w:val="00194EB6"/>
    <w:rsid w:val="00195231"/>
    <w:rsid w:val="00195352"/>
    <w:rsid w:val="001954FF"/>
    <w:rsid w:val="00195506"/>
    <w:rsid w:val="001956AE"/>
    <w:rsid w:val="00195864"/>
    <w:rsid w:val="001959AD"/>
    <w:rsid w:val="00195AC2"/>
    <w:rsid w:val="00195ACF"/>
    <w:rsid w:val="00195B41"/>
    <w:rsid w:val="00195D5C"/>
    <w:rsid w:val="00196288"/>
    <w:rsid w:val="001962D1"/>
    <w:rsid w:val="00196891"/>
    <w:rsid w:val="00196AED"/>
    <w:rsid w:val="00196B21"/>
    <w:rsid w:val="00196FE1"/>
    <w:rsid w:val="001970D2"/>
    <w:rsid w:val="00197101"/>
    <w:rsid w:val="001972A1"/>
    <w:rsid w:val="0019749A"/>
    <w:rsid w:val="0019749D"/>
    <w:rsid w:val="001974FF"/>
    <w:rsid w:val="00197810"/>
    <w:rsid w:val="00197853"/>
    <w:rsid w:val="0019794B"/>
    <w:rsid w:val="00197994"/>
    <w:rsid w:val="00197B0B"/>
    <w:rsid w:val="00197D64"/>
    <w:rsid w:val="00197D75"/>
    <w:rsid w:val="00197F6E"/>
    <w:rsid w:val="001A0078"/>
    <w:rsid w:val="001A0167"/>
    <w:rsid w:val="001A0394"/>
    <w:rsid w:val="001A03E5"/>
    <w:rsid w:val="001A03E7"/>
    <w:rsid w:val="001A0648"/>
    <w:rsid w:val="001A09B1"/>
    <w:rsid w:val="001A09C8"/>
    <w:rsid w:val="001A0A6A"/>
    <w:rsid w:val="001A0B06"/>
    <w:rsid w:val="001A0B8F"/>
    <w:rsid w:val="001A0D0A"/>
    <w:rsid w:val="001A0D60"/>
    <w:rsid w:val="001A0F50"/>
    <w:rsid w:val="001A14C7"/>
    <w:rsid w:val="001A159D"/>
    <w:rsid w:val="001A16D9"/>
    <w:rsid w:val="001A171B"/>
    <w:rsid w:val="001A19CF"/>
    <w:rsid w:val="001A19FB"/>
    <w:rsid w:val="001A1BC6"/>
    <w:rsid w:val="001A1E12"/>
    <w:rsid w:val="001A1FB9"/>
    <w:rsid w:val="001A2163"/>
    <w:rsid w:val="001A2233"/>
    <w:rsid w:val="001A234E"/>
    <w:rsid w:val="001A239A"/>
    <w:rsid w:val="001A27BA"/>
    <w:rsid w:val="001A287C"/>
    <w:rsid w:val="001A2ED8"/>
    <w:rsid w:val="001A3047"/>
    <w:rsid w:val="001A30A0"/>
    <w:rsid w:val="001A33E9"/>
    <w:rsid w:val="001A3660"/>
    <w:rsid w:val="001A36AD"/>
    <w:rsid w:val="001A36CF"/>
    <w:rsid w:val="001A372F"/>
    <w:rsid w:val="001A378F"/>
    <w:rsid w:val="001A39CA"/>
    <w:rsid w:val="001A3B48"/>
    <w:rsid w:val="001A3D0E"/>
    <w:rsid w:val="001A3E61"/>
    <w:rsid w:val="001A4160"/>
    <w:rsid w:val="001A42B1"/>
    <w:rsid w:val="001A4320"/>
    <w:rsid w:val="001A45D2"/>
    <w:rsid w:val="001A467B"/>
    <w:rsid w:val="001A46B6"/>
    <w:rsid w:val="001A4728"/>
    <w:rsid w:val="001A49F1"/>
    <w:rsid w:val="001A4B60"/>
    <w:rsid w:val="001A4C6A"/>
    <w:rsid w:val="001A5123"/>
    <w:rsid w:val="001A56E6"/>
    <w:rsid w:val="001A58B1"/>
    <w:rsid w:val="001A5B08"/>
    <w:rsid w:val="001A5C39"/>
    <w:rsid w:val="001A63D1"/>
    <w:rsid w:val="001A64DA"/>
    <w:rsid w:val="001A6875"/>
    <w:rsid w:val="001A68BD"/>
    <w:rsid w:val="001A6A99"/>
    <w:rsid w:val="001A6C39"/>
    <w:rsid w:val="001A6C62"/>
    <w:rsid w:val="001A6F98"/>
    <w:rsid w:val="001A74E1"/>
    <w:rsid w:val="001A7783"/>
    <w:rsid w:val="001A79CE"/>
    <w:rsid w:val="001A7AA8"/>
    <w:rsid w:val="001A7AC4"/>
    <w:rsid w:val="001A7B87"/>
    <w:rsid w:val="001A7E9F"/>
    <w:rsid w:val="001B0259"/>
    <w:rsid w:val="001B04EC"/>
    <w:rsid w:val="001B05C5"/>
    <w:rsid w:val="001B0609"/>
    <w:rsid w:val="001B0746"/>
    <w:rsid w:val="001B0A44"/>
    <w:rsid w:val="001B0AB4"/>
    <w:rsid w:val="001B0B92"/>
    <w:rsid w:val="001B0C1D"/>
    <w:rsid w:val="001B13F3"/>
    <w:rsid w:val="001B1906"/>
    <w:rsid w:val="001B1AF0"/>
    <w:rsid w:val="001B1B61"/>
    <w:rsid w:val="001B1CE8"/>
    <w:rsid w:val="001B1FD3"/>
    <w:rsid w:val="001B2212"/>
    <w:rsid w:val="001B22C0"/>
    <w:rsid w:val="001B233F"/>
    <w:rsid w:val="001B23E6"/>
    <w:rsid w:val="001B242E"/>
    <w:rsid w:val="001B259E"/>
    <w:rsid w:val="001B2636"/>
    <w:rsid w:val="001B264C"/>
    <w:rsid w:val="001B29AF"/>
    <w:rsid w:val="001B2A4A"/>
    <w:rsid w:val="001B2A56"/>
    <w:rsid w:val="001B2B27"/>
    <w:rsid w:val="001B2C6F"/>
    <w:rsid w:val="001B2E43"/>
    <w:rsid w:val="001B2E94"/>
    <w:rsid w:val="001B2F5E"/>
    <w:rsid w:val="001B3092"/>
    <w:rsid w:val="001B3239"/>
    <w:rsid w:val="001B3352"/>
    <w:rsid w:val="001B3654"/>
    <w:rsid w:val="001B37FD"/>
    <w:rsid w:val="001B3A2A"/>
    <w:rsid w:val="001B3A84"/>
    <w:rsid w:val="001B3C99"/>
    <w:rsid w:val="001B3D88"/>
    <w:rsid w:val="001B408F"/>
    <w:rsid w:val="001B46AC"/>
    <w:rsid w:val="001B4896"/>
    <w:rsid w:val="001B49CC"/>
    <w:rsid w:val="001B4BC4"/>
    <w:rsid w:val="001B4F25"/>
    <w:rsid w:val="001B51D9"/>
    <w:rsid w:val="001B51EF"/>
    <w:rsid w:val="001B5277"/>
    <w:rsid w:val="001B530A"/>
    <w:rsid w:val="001B5401"/>
    <w:rsid w:val="001B5A3A"/>
    <w:rsid w:val="001B5CB5"/>
    <w:rsid w:val="001B5F3D"/>
    <w:rsid w:val="001B624B"/>
    <w:rsid w:val="001B658A"/>
    <w:rsid w:val="001B6704"/>
    <w:rsid w:val="001B6739"/>
    <w:rsid w:val="001B67A5"/>
    <w:rsid w:val="001B6B16"/>
    <w:rsid w:val="001B6CBF"/>
    <w:rsid w:val="001B6CE5"/>
    <w:rsid w:val="001B6D73"/>
    <w:rsid w:val="001B6D8A"/>
    <w:rsid w:val="001B6EC6"/>
    <w:rsid w:val="001B7091"/>
    <w:rsid w:val="001B7337"/>
    <w:rsid w:val="001B7588"/>
    <w:rsid w:val="001B75C7"/>
    <w:rsid w:val="001B7722"/>
    <w:rsid w:val="001B7B3B"/>
    <w:rsid w:val="001B7B46"/>
    <w:rsid w:val="001B7CAF"/>
    <w:rsid w:val="001C00B9"/>
    <w:rsid w:val="001C01C8"/>
    <w:rsid w:val="001C0276"/>
    <w:rsid w:val="001C02A6"/>
    <w:rsid w:val="001C0303"/>
    <w:rsid w:val="001C0B30"/>
    <w:rsid w:val="001C0CB8"/>
    <w:rsid w:val="001C0D11"/>
    <w:rsid w:val="001C0DC4"/>
    <w:rsid w:val="001C0F95"/>
    <w:rsid w:val="001C1008"/>
    <w:rsid w:val="001C12A6"/>
    <w:rsid w:val="001C138C"/>
    <w:rsid w:val="001C1622"/>
    <w:rsid w:val="001C1673"/>
    <w:rsid w:val="001C1736"/>
    <w:rsid w:val="001C1821"/>
    <w:rsid w:val="001C1E01"/>
    <w:rsid w:val="001C1F4F"/>
    <w:rsid w:val="001C2016"/>
    <w:rsid w:val="001C2085"/>
    <w:rsid w:val="001C23FA"/>
    <w:rsid w:val="001C2564"/>
    <w:rsid w:val="001C2885"/>
    <w:rsid w:val="001C2C8F"/>
    <w:rsid w:val="001C2D2A"/>
    <w:rsid w:val="001C2EC2"/>
    <w:rsid w:val="001C3097"/>
    <w:rsid w:val="001C3198"/>
    <w:rsid w:val="001C336E"/>
    <w:rsid w:val="001C33A4"/>
    <w:rsid w:val="001C33F6"/>
    <w:rsid w:val="001C3741"/>
    <w:rsid w:val="001C3992"/>
    <w:rsid w:val="001C3B6A"/>
    <w:rsid w:val="001C3CA7"/>
    <w:rsid w:val="001C3E1C"/>
    <w:rsid w:val="001C42D1"/>
    <w:rsid w:val="001C43E1"/>
    <w:rsid w:val="001C4510"/>
    <w:rsid w:val="001C4516"/>
    <w:rsid w:val="001C4645"/>
    <w:rsid w:val="001C471F"/>
    <w:rsid w:val="001C48AC"/>
    <w:rsid w:val="001C493A"/>
    <w:rsid w:val="001C49D6"/>
    <w:rsid w:val="001C4A94"/>
    <w:rsid w:val="001C4BD2"/>
    <w:rsid w:val="001C54FD"/>
    <w:rsid w:val="001C55E7"/>
    <w:rsid w:val="001C58B7"/>
    <w:rsid w:val="001C5A92"/>
    <w:rsid w:val="001C5D1F"/>
    <w:rsid w:val="001C5E8C"/>
    <w:rsid w:val="001C5F12"/>
    <w:rsid w:val="001C5FEA"/>
    <w:rsid w:val="001C635D"/>
    <w:rsid w:val="001C63A6"/>
    <w:rsid w:val="001C63B5"/>
    <w:rsid w:val="001C674A"/>
    <w:rsid w:val="001C682A"/>
    <w:rsid w:val="001C687F"/>
    <w:rsid w:val="001C68B0"/>
    <w:rsid w:val="001C68B9"/>
    <w:rsid w:val="001C6AA1"/>
    <w:rsid w:val="001C6B9F"/>
    <w:rsid w:val="001C6CBB"/>
    <w:rsid w:val="001C6D31"/>
    <w:rsid w:val="001C6EBD"/>
    <w:rsid w:val="001C70FF"/>
    <w:rsid w:val="001C7318"/>
    <w:rsid w:val="001C744A"/>
    <w:rsid w:val="001C74EC"/>
    <w:rsid w:val="001C7525"/>
    <w:rsid w:val="001C772E"/>
    <w:rsid w:val="001C7758"/>
    <w:rsid w:val="001C7A6F"/>
    <w:rsid w:val="001C7A9A"/>
    <w:rsid w:val="001C7D47"/>
    <w:rsid w:val="001D00FE"/>
    <w:rsid w:val="001D03EF"/>
    <w:rsid w:val="001D0430"/>
    <w:rsid w:val="001D0893"/>
    <w:rsid w:val="001D0ACC"/>
    <w:rsid w:val="001D0B07"/>
    <w:rsid w:val="001D0C01"/>
    <w:rsid w:val="001D0E0A"/>
    <w:rsid w:val="001D0F0B"/>
    <w:rsid w:val="001D186F"/>
    <w:rsid w:val="001D18C4"/>
    <w:rsid w:val="001D1ABD"/>
    <w:rsid w:val="001D1CF0"/>
    <w:rsid w:val="001D1E81"/>
    <w:rsid w:val="001D1EA6"/>
    <w:rsid w:val="001D2049"/>
    <w:rsid w:val="001D2299"/>
    <w:rsid w:val="001D22A2"/>
    <w:rsid w:val="001D2377"/>
    <w:rsid w:val="001D24D9"/>
    <w:rsid w:val="001D2615"/>
    <w:rsid w:val="001D281F"/>
    <w:rsid w:val="001D2910"/>
    <w:rsid w:val="001D2975"/>
    <w:rsid w:val="001D2A37"/>
    <w:rsid w:val="001D2F88"/>
    <w:rsid w:val="001D313A"/>
    <w:rsid w:val="001D340A"/>
    <w:rsid w:val="001D341D"/>
    <w:rsid w:val="001D34EA"/>
    <w:rsid w:val="001D35B8"/>
    <w:rsid w:val="001D35C0"/>
    <w:rsid w:val="001D36B4"/>
    <w:rsid w:val="001D3924"/>
    <w:rsid w:val="001D392E"/>
    <w:rsid w:val="001D3AD4"/>
    <w:rsid w:val="001D3B7C"/>
    <w:rsid w:val="001D3E1E"/>
    <w:rsid w:val="001D43AC"/>
    <w:rsid w:val="001D4442"/>
    <w:rsid w:val="001D481D"/>
    <w:rsid w:val="001D4A8A"/>
    <w:rsid w:val="001D4CEA"/>
    <w:rsid w:val="001D4D78"/>
    <w:rsid w:val="001D4FC8"/>
    <w:rsid w:val="001D5094"/>
    <w:rsid w:val="001D517B"/>
    <w:rsid w:val="001D5449"/>
    <w:rsid w:val="001D54FE"/>
    <w:rsid w:val="001D5604"/>
    <w:rsid w:val="001D567D"/>
    <w:rsid w:val="001D57F3"/>
    <w:rsid w:val="001D58D9"/>
    <w:rsid w:val="001D5A16"/>
    <w:rsid w:val="001D5C7F"/>
    <w:rsid w:val="001D5E61"/>
    <w:rsid w:val="001D5EB0"/>
    <w:rsid w:val="001D6082"/>
    <w:rsid w:val="001D624C"/>
    <w:rsid w:val="001D6348"/>
    <w:rsid w:val="001D6423"/>
    <w:rsid w:val="001D6737"/>
    <w:rsid w:val="001D679B"/>
    <w:rsid w:val="001D6965"/>
    <w:rsid w:val="001D6D31"/>
    <w:rsid w:val="001D6F6D"/>
    <w:rsid w:val="001D7019"/>
    <w:rsid w:val="001D7073"/>
    <w:rsid w:val="001D7135"/>
    <w:rsid w:val="001D7170"/>
    <w:rsid w:val="001D722F"/>
    <w:rsid w:val="001D734E"/>
    <w:rsid w:val="001D74BD"/>
    <w:rsid w:val="001D7554"/>
    <w:rsid w:val="001D75F7"/>
    <w:rsid w:val="001D76DE"/>
    <w:rsid w:val="001D77E9"/>
    <w:rsid w:val="001D782B"/>
    <w:rsid w:val="001D78C4"/>
    <w:rsid w:val="001D795E"/>
    <w:rsid w:val="001D7AE2"/>
    <w:rsid w:val="001D7BE9"/>
    <w:rsid w:val="001D7F31"/>
    <w:rsid w:val="001E007F"/>
    <w:rsid w:val="001E018A"/>
    <w:rsid w:val="001E044E"/>
    <w:rsid w:val="001E05FB"/>
    <w:rsid w:val="001E0B45"/>
    <w:rsid w:val="001E0CA4"/>
    <w:rsid w:val="001E0F1A"/>
    <w:rsid w:val="001E1267"/>
    <w:rsid w:val="001E146D"/>
    <w:rsid w:val="001E1695"/>
    <w:rsid w:val="001E19E9"/>
    <w:rsid w:val="001E244C"/>
    <w:rsid w:val="001E2724"/>
    <w:rsid w:val="001E2969"/>
    <w:rsid w:val="001E29AC"/>
    <w:rsid w:val="001E2AB4"/>
    <w:rsid w:val="001E2F10"/>
    <w:rsid w:val="001E2F1A"/>
    <w:rsid w:val="001E2F35"/>
    <w:rsid w:val="001E3074"/>
    <w:rsid w:val="001E30F4"/>
    <w:rsid w:val="001E316E"/>
    <w:rsid w:val="001E31BD"/>
    <w:rsid w:val="001E3407"/>
    <w:rsid w:val="001E3477"/>
    <w:rsid w:val="001E34BD"/>
    <w:rsid w:val="001E37AF"/>
    <w:rsid w:val="001E381D"/>
    <w:rsid w:val="001E3A1E"/>
    <w:rsid w:val="001E3B9C"/>
    <w:rsid w:val="001E3C20"/>
    <w:rsid w:val="001E3EB8"/>
    <w:rsid w:val="001E3FCE"/>
    <w:rsid w:val="001E4490"/>
    <w:rsid w:val="001E475D"/>
    <w:rsid w:val="001E4894"/>
    <w:rsid w:val="001E496C"/>
    <w:rsid w:val="001E4D3C"/>
    <w:rsid w:val="001E4D7D"/>
    <w:rsid w:val="001E4DA6"/>
    <w:rsid w:val="001E4ECE"/>
    <w:rsid w:val="001E4EF1"/>
    <w:rsid w:val="001E50AC"/>
    <w:rsid w:val="001E50E3"/>
    <w:rsid w:val="001E5294"/>
    <w:rsid w:val="001E54E6"/>
    <w:rsid w:val="001E57BC"/>
    <w:rsid w:val="001E598B"/>
    <w:rsid w:val="001E59E3"/>
    <w:rsid w:val="001E5DD8"/>
    <w:rsid w:val="001E5FD7"/>
    <w:rsid w:val="001E6604"/>
    <w:rsid w:val="001E6628"/>
    <w:rsid w:val="001E69AE"/>
    <w:rsid w:val="001E6A9E"/>
    <w:rsid w:val="001E6B64"/>
    <w:rsid w:val="001E6D84"/>
    <w:rsid w:val="001E6D8D"/>
    <w:rsid w:val="001E6E24"/>
    <w:rsid w:val="001E6EDD"/>
    <w:rsid w:val="001E714C"/>
    <w:rsid w:val="001E7271"/>
    <w:rsid w:val="001E7293"/>
    <w:rsid w:val="001E7335"/>
    <w:rsid w:val="001E73F3"/>
    <w:rsid w:val="001E76B3"/>
    <w:rsid w:val="001E773E"/>
    <w:rsid w:val="001E7906"/>
    <w:rsid w:val="001E7A2B"/>
    <w:rsid w:val="001F0151"/>
    <w:rsid w:val="001F0213"/>
    <w:rsid w:val="001F0397"/>
    <w:rsid w:val="001F073E"/>
    <w:rsid w:val="001F078E"/>
    <w:rsid w:val="001F07D8"/>
    <w:rsid w:val="001F07F0"/>
    <w:rsid w:val="001F08C3"/>
    <w:rsid w:val="001F099F"/>
    <w:rsid w:val="001F128A"/>
    <w:rsid w:val="001F1349"/>
    <w:rsid w:val="001F1628"/>
    <w:rsid w:val="001F16F4"/>
    <w:rsid w:val="001F1804"/>
    <w:rsid w:val="001F1A49"/>
    <w:rsid w:val="001F1C29"/>
    <w:rsid w:val="001F2043"/>
    <w:rsid w:val="001F20DF"/>
    <w:rsid w:val="001F212B"/>
    <w:rsid w:val="001F2378"/>
    <w:rsid w:val="001F25A0"/>
    <w:rsid w:val="001F2942"/>
    <w:rsid w:val="001F29B3"/>
    <w:rsid w:val="001F2AE1"/>
    <w:rsid w:val="001F2B6F"/>
    <w:rsid w:val="001F2C6F"/>
    <w:rsid w:val="001F2E32"/>
    <w:rsid w:val="001F2FD9"/>
    <w:rsid w:val="001F308A"/>
    <w:rsid w:val="001F33F7"/>
    <w:rsid w:val="001F357C"/>
    <w:rsid w:val="001F368F"/>
    <w:rsid w:val="001F36D2"/>
    <w:rsid w:val="001F36E3"/>
    <w:rsid w:val="001F376F"/>
    <w:rsid w:val="001F389C"/>
    <w:rsid w:val="001F39C0"/>
    <w:rsid w:val="001F3DDC"/>
    <w:rsid w:val="001F3FDB"/>
    <w:rsid w:val="001F41DC"/>
    <w:rsid w:val="001F44E0"/>
    <w:rsid w:val="001F48E9"/>
    <w:rsid w:val="001F4AD3"/>
    <w:rsid w:val="001F4AEE"/>
    <w:rsid w:val="001F4C26"/>
    <w:rsid w:val="001F4D2D"/>
    <w:rsid w:val="001F4DBB"/>
    <w:rsid w:val="001F515A"/>
    <w:rsid w:val="001F527C"/>
    <w:rsid w:val="001F52FA"/>
    <w:rsid w:val="001F5361"/>
    <w:rsid w:val="001F5823"/>
    <w:rsid w:val="001F585D"/>
    <w:rsid w:val="001F58D8"/>
    <w:rsid w:val="001F5B03"/>
    <w:rsid w:val="001F5B28"/>
    <w:rsid w:val="001F5CC2"/>
    <w:rsid w:val="001F5D9B"/>
    <w:rsid w:val="001F6069"/>
    <w:rsid w:val="001F652A"/>
    <w:rsid w:val="001F67E9"/>
    <w:rsid w:val="001F6831"/>
    <w:rsid w:val="001F6ABA"/>
    <w:rsid w:val="001F6AEC"/>
    <w:rsid w:val="001F6B53"/>
    <w:rsid w:val="001F6B87"/>
    <w:rsid w:val="001F6FC3"/>
    <w:rsid w:val="001F711A"/>
    <w:rsid w:val="001F725D"/>
    <w:rsid w:val="001F742E"/>
    <w:rsid w:val="001F7767"/>
    <w:rsid w:val="001F78F3"/>
    <w:rsid w:val="001F7A68"/>
    <w:rsid w:val="001F7D69"/>
    <w:rsid w:val="00200391"/>
    <w:rsid w:val="002004FB"/>
    <w:rsid w:val="00200A37"/>
    <w:rsid w:val="00200B9F"/>
    <w:rsid w:val="00200D07"/>
    <w:rsid w:val="00200E85"/>
    <w:rsid w:val="00200F09"/>
    <w:rsid w:val="00201354"/>
    <w:rsid w:val="002015A0"/>
    <w:rsid w:val="002019FF"/>
    <w:rsid w:val="00201B3D"/>
    <w:rsid w:val="00201CE6"/>
    <w:rsid w:val="00201E8D"/>
    <w:rsid w:val="00201FA1"/>
    <w:rsid w:val="002022FF"/>
    <w:rsid w:val="0020249E"/>
    <w:rsid w:val="00202528"/>
    <w:rsid w:val="002026E5"/>
    <w:rsid w:val="0020294F"/>
    <w:rsid w:val="00202962"/>
    <w:rsid w:val="00202D2C"/>
    <w:rsid w:val="00202DF8"/>
    <w:rsid w:val="00202FAB"/>
    <w:rsid w:val="002032D1"/>
    <w:rsid w:val="0020347C"/>
    <w:rsid w:val="002036E3"/>
    <w:rsid w:val="00203890"/>
    <w:rsid w:val="00203A4C"/>
    <w:rsid w:val="00203B76"/>
    <w:rsid w:val="00203F45"/>
    <w:rsid w:val="002040E8"/>
    <w:rsid w:val="00204105"/>
    <w:rsid w:val="00204442"/>
    <w:rsid w:val="0020461A"/>
    <w:rsid w:val="00204665"/>
    <w:rsid w:val="0020467D"/>
    <w:rsid w:val="00204845"/>
    <w:rsid w:val="002048B7"/>
    <w:rsid w:val="00204965"/>
    <w:rsid w:val="00204D13"/>
    <w:rsid w:val="00204EF4"/>
    <w:rsid w:val="002050CE"/>
    <w:rsid w:val="002050D1"/>
    <w:rsid w:val="00205439"/>
    <w:rsid w:val="002055CA"/>
    <w:rsid w:val="00205743"/>
    <w:rsid w:val="00205831"/>
    <w:rsid w:val="00205A0E"/>
    <w:rsid w:val="00205A11"/>
    <w:rsid w:val="00205A86"/>
    <w:rsid w:val="00205D8A"/>
    <w:rsid w:val="00205E39"/>
    <w:rsid w:val="00205ECA"/>
    <w:rsid w:val="00206113"/>
    <w:rsid w:val="002068C2"/>
    <w:rsid w:val="00206A39"/>
    <w:rsid w:val="00206B52"/>
    <w:rsid w:val="00206C1B"/>
    <w:rsid w:val="00206D00"/>
    <w:rsid w:val="00206DD6"/>
    <w:rsid w:val="0020727A"/>
    <w:rsid w:val="002075A2"/>
    <w:rsid w:val="00207602"/>
    <w:rsid w:val="002077ED"/>
    <w:rsid w:val="0020780A"/>
    <w:rsid w:val="00207859"/>
    <w:rsid w:val="00207863"/>
    <w:rsid w:val="002078BD"/>
    <w:rsid w:val="00207958"/>
    <w:rsid w:val="0020798F"/>
    <w:rsid w:val="00207BB4"/>
    <w:rsid w:val="00207C43"/>
    <w:rsid w:val="00207CF6"/>
    <w:rsid w:val="00207DAA"/>
    <w:rsid w:val="00207ECA"/>
    <w:rsid w:val="002101F5"/>
    <w:rsid w:val="002102B4"/>
    <w:rsid w:val="0021054C"/>
    <w:rsid w:val="0021055E"/>
    <w:rsid w:val="00210731"/>
    <w:rsid w:val="00210B49"/>
    <w:rsid w:val="00210E19"/>
    <w:rsid w:val="0021147A"/>
    <w:rsid w:val="00211761"/>
    <w:rsid w:val="00211A75"/>
    <w:rsid w:val="00211A83"/>
    <w:rsid w:val="00211AF6"/>
    <w:rsid w:val="00211BA3"/>
    <w:rsid w:val="00211CD1"/>
    <w:rsid w:val="00211E7E"/>
    <w:rsid w:val="002122E8"/>
    <w:rsid w:val="00212726"/>
    <w:rsid w:val="00212979"/>
    <w:rsid w:val="00212C74"/>
    <w:rsid w:val="00212D24"/>
    <w:rsid w:val="00212D2B"/>
    <w:rsid w:val="00212DFC"/>
    <w:rsid w:val="00213068"/>
    <w:rsid w:val="00213629"/>
    <w:rsid w:val="0021374D"/>
    <w:rsid w:val="00213AE2"/>
    <w:rsid w:val="00213D34"/>
    <w:rsid w:val="00214338"/>
    <w:rsid w:val="00214465"/>
    <w:rsid w:val="0021448C"/>
    <w:rsid w:val="002144DF"/>
    <w:rsid w:val="002146EC"/>
    <w:rsid w:val="002147E0"/>
    <w:rsid w:val="00214900"/>
    <w:rsid w:val="00214CDA"/>
    <w:rsid w:val="00214DDB"/>
    <w:rsid w:val="0021509B"/>
    <w:rsid w:val="002150A7"/>
    <w:rsid w:val="002152D3"/>
    <w:rsid w:val="00215447"/>
    <w:rsid w:val="0021546F"/>
    <w:rsid w:val="002154A3"/>
    <w:rsid w:val="002154B2"/>
    <w:rsid w:val="00215735"/>
    <w:rsid w:val="0021589F"/>
    <w:rsid w:val="002158D4"/>
    <w:rsid w:val="00215BCA"/>
    <w:rsid w:val="00215BE0"/>
    <w:rsid w:val="00215BFE"/>
    <w:rsid w:val="00215C26"/>
    <w:rsid w:val="002165C4"/>
    <w:rsid w:val="00216CBE"/>
    <w:rsid w:val="00216D25"/>
    <w:rsid w:val="00217CEB"/>
    <w:rsid w:val="00217DB6"/>
    <w:rsid w:val="00217EB1"/>
    <w:rsid w:val="00217F33"/>
    <w:rsid w:val="00220130"/>
    <w:rsid w:val="00220223"/>
    <w:rsid w:val="00220244"/>
    <w:rsid w:val="002202A3"/>
    <w:rsid w:val="00220464"/>
    <w:rsid w:val="00220578"/>
    <w:rsid w:val="00220BBF"/>
    <w:rsid w:val="00221394"/>
    <w:rsid w:val="0022187C"/>
    <w:rsid w:val="00221AF6"/>
    <w:rsid w:val="00221C39"/>
    <w:rsid w:val="00221DAA"/>
    <w:rsid w:val="00221F8A"/>
    <w:rsid w:val="00221FEC"/>
    <w:rsid w:val="0022213D"/>
    <w:rsid w:val="00222943"/>
    <w:rsid w:val="00222BF3"/>
    <w:rsid w:val="00222DE2"/>
    <w:rsid w:val="00222EBB"/>
    <w:rsid w:val="002235A1"/>
    <w:rsid w:val="00223808"/>
    <w:rsid w:val="0022387B"/>
    <w:rsid w:val="00223B02"/>
    <w:rsid w:val="00223F62"/>
    <w:rsid w:val="002241D9"/>
    <w:rsid w:val="00224200"/>
    <w:rsid w:val="0022434D"/>
    <w:rsid w:val="002243EE"/>
    <w:rsid w:val="002245B0"/>
    <w:rsid w:val="00224750"/>
    <w:rsid w:val="002248FE"/>
    <w:rsid w:val="00224A3A"/>
    <w:rsid w:val="00224B52"/>
    <w:rsid w:val="00225013"/>
    <w:rsid w:val="00225474"/>
    <w:rsid w:val="00225A5B"/>
    <w:rsid w:val="00225C19"/>
    <w:rsid w:val="00226049"/>
    <w:rsid w:val="0022612D"/>
    <w:rsid w:val="00226198"/>
    <w:rsid w:val="002261DB"/>
    <w:rsid w:val="002268E5"/>
    <w:rsid w:val="00226B09"/>
    <w:rsid w:val="00226F36"/>
    <w:rsid w:val="002274BE"/>
    <w:rsid w:val="00227517"/>
    <w:rsid w:val="002275DB"/>
    <w:rsid w:val="002275EC"/>
    <w:rsid w:val="00227763"/>
    <w:rsid w:val="00227B58"/>
    <w:rsid w:val="00227BE7"/>
    <w:rsid w:val="00227C7E"/>
    <w:rsid w:val="00227E79"/>
    <w:rsid w:val="00227F16"/>
    <w:rsid w:val="00230109"/>
    <w:rsid w:val="0023030E"/>
    <w:rsid w:val="002303CE"/>
    <w:rsid w:val="002305E5"/>
    <w:rsid w:val="00230834"/>
    <w:rsid w:val="00230B2A"/>
    <w:rsid w:val="00230B94"/>
    <w:rsid w:val="00230C07"/>
    <w:rsid w:val="00230DD3"/>
    <w:rsid w:val="00230F9D"/>
    <w:rsid w:val="002315AB"/>
    <w:rsid w:val="0023162F"/>
    <w:rsid w:val="002319BB"/>
    <w:rsid w:val="00231B39"/>
    <w:rsid w:val="00231C68"/>
    <w:rsid w:val="00231CF3"/>
    <w:rsid w:val="00231DBA"/>
    <w:rsid w:val="00231E62"/>
    <w:rsid w:val="00231EFC"/>
    <w:rsid w:val="00231F70"/>
    <w:rsid w:val="00232085"/>
    <w:rsid w:val="00232519"/>
    <w:rsid w:val="002326AB"/>
    <w:rsid w:val="00232A6B"/>
    <w:rsid w:val="00232ACB"/>
    <w:rsid w:val="00232CBD"/>
    <w:rsid w:val="00232E1E"/>
    <w:rsid w:val="00232E39"/>
    <w:rsid w:val="002331A9"/>
    <w:rsid w:val="002332EE"/>
    <w:rsid w:val="002332F7"/>
    <w:rsid w:val="0023339D"/>
    <w:rsid w:val="002333F1"/>
    <w:rsid w:val="00233554"/>
    <w:rsid w:val="002335A2"/>
    <w:rsid w:val="0023367E"/>
    <w:rsid w:val="00233868"/>
    <w:rsid w:val="00233A3F"/>
    <w:rsid w:val="00233AFE"/>
    <w:rsid w:val="00233B0B"/>
    <w:rsid w:val="00233DAF"/>
    <w:rsid w:val="00233E9B"/>
    <w:rsid w:val="00234058"/>
    <w:rsid w:val="00234160"/>
    <w:rsid w:val="002343D1"/>
    <w:rsid w:val="00234479"/>
    <w:rsid w:val="002345C7"/>
    <w:rsid w:val="00234812"/>
    <w:rsid w:val="00234B6F"/>
    <w:rsid w:val="002353A7"/>
    <w:rsid w:val="00235601"/>
    <w:rsid w:val="0023577E"/>
    <w:rsid w:val="002357C3"/>
    <w:rsid w:val="002359BC"/>
    <w:rsid w:val="00235E68"/>
    <w:rsid w:val="00235F0F"/>
    <w:rsid w:val="00235FBC"/>
    <w:rsid w:val="00236112"/>
    <w:rsid w:val="002363FE"/>
    <w:rsid w:val="002364C2"/>
    <w:rsid w:val="00236654"/>
    <w:rsid w:val="002366D3"/>
    <w:rsid w:val="00236713"/>
    <w:rsid w:val="00236767"/>
    <w:rsid w:val="00236822"/>
    <w:rsid w:val="00236967"/>
    <w:rsid w:val="00237078"/>
    <w:rsid w:val="002370F6"/>
    <w:rsid w:val="002373F3"/>
    <w:rsid w:val="002373FE"/>
    <w:rsid w:val="00237542"/>
    <w:rsid w:val="002378D4"/>
    <w:rsid w:val="00237900"/>
    <w:rsid w:val="002379A3"/>
    <w:rsid w:val="00237C55"/>
    <w:rsid w:val="00237D9A"/>
    <w:rsid w:val="00237F29"/>
    <w:rsid w:val="00237F48"/>
    <w:rsid w:val="0024002C"/>
    <w:rsid w:val="002400EC"/>
    <w:rsid w:val="0024011A"/>
    <w:rsid w:val="0024070B"/>
    <w:rsid w:val="002407B5"/>
    <w:rsid w:val="00240B47"/>
    <w:rsid w:val="00240DDA"/>
    <w:rsid w:val="00240EA7"/>
    <w:rsid w:val="00240EBC"/>
    <w:rsid w:val="00240EE3"/>
    <w:rsid w:val="0024122A"/>
    <w:rsid w:val="002412BA"/>
    <w:rsid w:val="0024154D"/>
    <w:rsid w:val="002415A7"/>
    <w:rsid w:val="00241761"/>
    <w:rsid w:val="0024192B"/>
    <w:rsid w:val="00241BAF"/>
    <w:rsid w:val="00241C52"/>
    <w:rsid w:val="00241CE5"/>
    <w:rsid w:val="00241F44"/>
    <w:rsid w:val="002420D1"/>
    <w:rsid w:val="00242197"/>
    <w:rsid w:val="00242235"/>
    <w:rsid w:val="00242463"/>
    <w:rsid w:val="00242526"/>
    <w:rsid w:val="00242649"/>
    <w:rsid w:val="002426E8"/>
    <w:rsid w:val="00242827"/>
    <w:rsid w:val="00242831"/>
    <w:rsid w:val="00242995"/>
    <w:rsid w:val="00242A66"/>
    <w:rsid w:val="00242B93"/>
    <w:rsid w:val="00242FCE"/>
    <w:rsid w:val="00243061"/>
    <w:rsid w:val="002430B0"/>
    <w:rsid w:val="0024310C"/>
    <w:rsid w:val="00243179"/>
    <w:rsid w:val="00243180"/>
    <w:rsid w:val="002431B4"/>
    <w:rsid w:val="0024333B"/>
    <w:rsid w:val="00243373"/>
    <w:rsid w:val="00243681"/>
    <w:rsid w:val="0024380B"/>
    <w:rsid w:val="002438DB"/>
    <w:rsid w:val="00243D35"/>
    <w:rsid w:val="00243EFC"/>
    <w:rsid w:val="00243F0C"/>
    <w:rsid w:val="0024418A"/>
    <w:rsid w:val="002441CA"/>
    <w:rsid w:val="0024424D"/>
    <w:rsid w:val="00244259"/>
    <w:rsid w:val="0024426B"/>
    <w:rsid w:val="0024453B"/>
    <w:rsid w:val="00245403"/>
    <w:rsid w:val="002454A4"/>
    <w:rsid w:val="00245625"/>
    <w:rsid w:val="0024568F"/>
    <w:rsid w:val="002457BB"/>
    <w:rsid w:val="002458BC"/>
    <w:rsid w:val="00245C06"/>
    <w:rsid w:val="00245D7A"/>
    <w:rsid w:val="0024667E"/>
    <w:rsid w:val="002466E2"/>
    <w:rsid w:val="0024678A"/>
    <w:rsid w:val="00246BCD"/>
    <w:rsid w:val="00246E9F"/>
    <w:rsid w:val="002472AB"/>
    <w:rsid w:val="0024755D"/>
    <w:rsid w:val="002477CE"/>
    <w:rsid w:val="00247F9F"/>
    <w:rsid w:val="002501AA"/>
    <w:rsid w:val="00250250"/>
    <w:rsid w:val="00250556"/>
    <w:rsid w:val="0025069E"/>
    <w:rsid w:val="00250ADD"/>
    <w:rsid w:val="00250D15"/>
    <w:rsid w:val="002510F3"/>
    <w:rsid w:val="002511E7"/>
    <w:rsid w:val="00251530"/>
    <w:rsid w:val="00251704"/>
    <w:rsid w:val="00251780"/>
    <w:rsid w:val="002517D2"/>
    <w:rsid w:val="002518B1"/>
    <w:rsid w:val="00251BD4"/>
    <w:rsid w:val="00251F8C"/>
    <w:rsid w:val="0025235C"/>
    <w:rsid w:val="002526DE"/>
    <w:rsid w:val="0025271A"/>
    <w:rsid w:val="0025299A"/>
    <w:rsid w:val="002533D7"/>
    <w:rsid w:val="002533DE"/>
    <w:rsid w:val="00253593"/>
    <w:rsid w:val="0025372D"/>
    <w:rsid w:val="0025378D"/>
    <w:rsid w:val="00253B64"/>
    <w:rsid w:val="00253B80"/>
    <w:rsid w:val="00254299"/>
    <w:rsid w:val="00254324"/>
    <w:rsid w:val="00254734"/>
    <w:rsid w:val="00254A37"/>
    <w:rsid w:val="00254BB7"/>
    <w:rsid w:val="00255075"/>
    <w:rsid w:val="002552B0"/>
    <w:rsid w:val="00255408"/>
    <w:rsid w:val="0025568F"/>
    <w:rsid w:val="00255AAC"/>
    <w:rsid w:val="00255C4E"/>
    <w:rsid w:val="00255D08"/>
    <w:rsid w:val="00255D1A"/>
    <w:rsid w:val="00255E8D"/>
    <w:rsid w:val="002560BD"/>
    <w:rsid w:val="002560C1"/>
    <w:rsid w:val="002560FE"/>
    <w:rsid w:val="002561BC"/>
    <w:rsid w:val="00256226"/>
    <w:rsid w:val="00256238"/>
    <w:rsid w:val="00256343"/>
    <w:rsid w:val="002566A8"/>
    <w:rsid w:val="00256950"/>
    <w:rsid w:val="00256F05"/>
    <w:rsid w:val="00257047"/>
    <w:rsid w:val="0025716A"/>
    <w:rsid w:val="002571E7"/>
    <w:rsid w:val="0025724B"/>
    <w:rsid w:val="00257557"/>
    <w:rsid w:val="002577DE"/>
    <w:rsid w:val="00257CAE"/>
    <w:rsid w:val="00257DD4"/>
    <w:rsid w:val="002602EF"/>
    <w:rsid w:val="0026056D"/>
    <w:rsid w:val="002605DB"/>
    <w:rsid w:val="002607B3"/>
    <w:rsid w:val="00260ECD"/>
    <w:rsid w:val="002610CB"/>
    <w:rsid w:val="002611F9"/>
    <w:rsid w:val="00261315"/>
    <w:rsid w:val="00261409"/>
    <w:rsid w:val="0026154D"/>
    <w:rsid w:val="00261642"/>
    <w:rsid w:val="00261760"/>
    <w:rsid w:val="00261790"/>
    <w:rsid w:val="00261C17"/>
    <w:rsid w:val="00261F83"/>
    <w:rsid w:val="0026209C"/>
    <w:rsid w:val="002624FB"/>
    <w:rsid w:val="00262591"/>
    <w:rsid w:val="002627CF"/>
    <w:rsid w:val="00262898"/>
    <w:rsid w:val="002629F2"/>
    <w:rsid w:val="00262D2A"/>
    <w:rsid w:val="00262DC9"/>
    <w:rsid w:val="00262E28"/>
    <w:rsid w:val="00262EA1"/>
    <w:rsid w:val="00262FA1"/>
    <w:rsid w:val="00262FD9"/>
    <w:rsid w:val="00263009"/>
    <w:rsid w:val="0026302F"/>
    <w:rsid w:val="002630C7"/>
    <w:rsid w:val="002631FF"/>
    <w:rsid w:val="00263475"/>
    <w:rsid w:val="00263486"/>
    <w:rsid w:val="00263624"/>
    <w:rsid w:val="002636F7"/>
    <w:rsid w:val="002639B1"/>
    <w:rsid w:val="00263A6B"/>
    <w:rsid w:val="00263BB2"/>
    <w:rsid w:val="00263DC1"/>
    <w:rsid w:val="0026449A"/>
    <w:rsid w:val="002645E4"/>
    <w:rsid w:val="002647B2"/>
    <w:rsid w:val="00264C46"/>
    <w:rsid w:val="00264C80"/>
    <w:rsid w:val="00264CF8"/>
    <w:rsid w:val="002650BC"/>
    <w:rsid w:val="00265245"/>
    <w:rsid w:val="00265293"/>
    <w:rsid w:val="0026535A"/>
    <w:rsid w:val="00265633"/>
    <w:rsid w:val="00265661"/>
    <w:rsid w:val="002659C0"/>
    <w:rsid w:val="00265ABA"/>
    <w:rsid w:val="00265C00"/>
    <w:rsid w:val="00265E8E"/>
    <w:rsid w:val="00265F9A"/>
    <w:rsid w:val="00266270"/>
    <w:rsid w:val="0026630B"/>
    <w:rsid w:val="0026650C"/>
    <w:rsid w:val="00266816"/>
    <w:rsid w:val="00266A1E"/>
    <w:rsid w:val="00266B99"/>
    <w:rsid w:val="00266D39"/>
    <w:rsid w:val="00266E5E"/>
    <w:rsid w:val="002671E9"/>
    <w:rsid w:val="002673D4"/>
    <w:rsid w:val="00267467"/>
    <w:rsid w:val="002674BF"/>
    <w:rsid w:val="002679A7"/>
    <w:rsid w:val="00267BB4"/>
    <w:rsid w:val="00267D5E"/>
    <w:rsid w:val="00267DEB"/>
    <w:rsid w:val="00267F71"/>
    <w:rsid w:val="00270029"/>
    <w:rsid w:val="0027010F"/>
    <w:rsid w:val="00270190"/>
    <w:rsid w:val="0027042C"/>
    <w:rsid w:val="00270736"/>
    <w:rsid w:val="00270780"/>
    <w:rsid w:val="0027088F"/>
    <w:rsid w:val="002708E4"/>
    <w:rsid w:val="0027099F"/>
    <w:rsid w:val="00270F46"/>
    <w:rsid w:val="002715AE"/>
    <w:rsid w:val="002716A5"/>
    <w:rsid w:val="00271722"/>
    <w:rsid w:val="00271754"/>
    <w:rsid w:val="00271B1F"/>
    <w:rsid w:val="00271C78"/>
    <w:rsid w:val="00271CDC"/>
    <w:rsid w:val="00271F94"/>
    <w:rsid w:val="00272810"/>
    <w:rsid w:val="0027293F"/>
    <w:rsid w:val="00272944"/>
    <w:rsid w:val="00272C37"/>
    <w:rsid w:val="00272CA6"/>
    <w:rsid w:val="00272E37"/>
    <w:rsid w:val="00273098"/>
    <w:rsid w:val="002730AB"/>
    <w:rsid w:val="0027354D"/>
    <w:rsid w:val="0027369F"/>
    <w:rsid w:val="002736B2"/>
    <w:rsid w:val="0027388A"/>
    <w:rsid w:val="00273A87"/>
    <w:rsid w:val="00273AA6"/>
    <w:rsid w:val="00273ACA"/>
    <w:rsid w:val="00273D2D"/>
    <w:rsid w:val="00273FD9"/>
    <w:rsid w:val="0027405E"/>
    <w:rsid w:val="00274590"/>
    <w:rsid w:val="0027464F"/>
    <w:rsid w:val="0027484D"/>
    <w:rsid w:val="00274873"/>
    <w:rsid w:val="002748B8"/>
    <w:rsid w:val="002748E0"/>
    <w:rsid w:val="00274A21"/>
    <w:rsid w:val="00274B3D"/>
    <w:rsid w:val="00274EA1"/>
    <w:rsid w:val="00275012"/>
    <w:rsid w:val="0027562E"/>
    <w:rsid w:val="0027579F"/>
    <w:rsid w:val="00275964"/>
    <w:rsid w:val="002759B9"/>
    <w:rsid w:val="00275C60"/>
    <w:rsid w:val="00275CBA"/>
    <w:rsid w:val="00275CFC"/>
    <w:rsid w:val="00275DFC"/>
    <w:rsid w:val="002761C3"/>
    <w:rsid w:val="0027653E"/>
    <w:rsid w:val="00276694"/>
    <w:rsid w:val="00276770"/>
    <w:rsid w:val="00276779"/>
    <w:rsid w:val="002768B0"/>
    <w:rsid w:val="002768BC"/>
    <w:rsid w:val="00276A12"/>
    <w:rsid w:val="00276ACA"/>
    <w:rsid w:val="00276D1F"/>
    <w:rsid w:val="00277147"/>
    <w:rsid w:val="00277193"/>
    <w:rsid w:val="002773A0"/>
    <w:rsid w:val="00277443"/>
    <w:rsid w:val="0027752C"/>
    <w:rsid w:val="0027767A"/>
    <w:rsid w:val="0027778F"/>
    <w:rsid w:val="00277821"/>
    <w:rsid w:val="002779A8"/>
    <w:rsid w:val="00277DC5"/>
    <w:rsid w:val="00277F76"/>
    <w:rsid w:val="00280060"/>
    <w:rsid w:val="002807ED"/>
    <w:rsid w:val="0028080E"/>
    <w:rsid w:val="00280E87"/>
    <w:rsid w:val="00280F1E"/>
    <w:rsid w:val="002813D9"/>
    <w:rsid w:val="002815C8"/>
    <w:rsid w:val="0028167B"/>
    <w:rsid w:val="002816A1"/>
    <w:rsid w:val="00281703"/>
    <w:rsid w:val="002817F7"/>
    <w:rsid w:val="00281822"/>
    <w:rsid w:val="002819E6"/>
    <w:rsid w:val="00281D43"/>
    <w:rsid w:val="002823C6"/>
    <w:rsid w:val="00282745"/>
    <w:rsid w:val="002827DC"/>
    <w:rsid w:val="00282B99"/>
    <w:rsid w:val="00282C31"/>
    <w:rsid w:val="00282DFD"/>
    <w:rsid w:val="00282E3F"/>
    <w:rsid w:val="00282E9B"/>
    <w:rsid w:val="00282EAC"/>
    <w:rsid w:val="002830B2"/>
    <w:rsid w:val="0028321B"/>
    <w:rsid w:val="00283674"/>
    <w:rsid w:val="00283944"/>
    <w:rsid w:val="00283AD1"/>
    <w:rsid w:val="00283F3F"/>
    <w:rsid w:val="0028412D"/>
    <w:rsid w:val="002842AC"/>
    <w:rsid w:val="0028434B"/>
    <w:rsid w:val="00284352"/>
    <w:rsid w:val="00284504"/>
    <w:rsid w:val="002846EE"/>
    <w:rsid w:val="00284A64"/>
    <w:rsid w:val="00284C70"/>
    <w:rsid w:val="00284CF3"/>
    <w:rsid w:val="00284EA7"/>
    <w:rsid w:val="00284F51"/>
    <w:rsid w:val="00285041"/>
    <w:rsid w:val="00285087"/>
    <w:rsid w:val="002851A2"/>
    <w:rsid w:val="00285673"/>
    <w:rsid w:val="002856B3"/>
    <w:rsid w:val="00285AE3"/>
    <w:rsid w:val="00285C39"/>
    <w:rsid w:val="0028609F"/>
    <w:rsid w:val="0028654D"/>
    <w:rsid w:val="0028656D"/>
    <w:rsid w:val="00286792"/>
    <w:rsid w:val="00286955"/>
    <w:rsid w:val="00286CF1"/>
    <w:rsid w:val="00286D9D"/>
    <w:rsid w:val="00286DA6"/>
    <w:rsid w:val="00286EFA"/>
    <w:rsid w:val="00286FD4"/>
    <w:rsid w:val="00287182"/>
    <w:rsid w:val="00287430"/>
    <w:rsid w:val="0028747B"/>
    <w:rsid w:val="002874CB"/>
    <w:rsid w:val="002879FC"/>
    <w:rsid w:val="00287A01"/>
    <w:rsid w:val="00287A66"/>
    <w:rsid w:val="00287DEE"/>
    <w:rsid w:val="00287FB2"/>
    <w:rsid w:val="00290072"/>
    <w:rsid w:val="00290181"/>
    <w:rsid w:val="002901AD"/>
    <w:rsid w:val="002902F0"/>
    <w:rsid w:val="00290325"/>
    <w:rsid w:val="00290520"/>
    <w:rsid w:val="00290B14"/>
    <w:rsid w:val="00290B9A"/>
    <w:rsid w:val="00290CD1"/>
    <w:rsid w:val="00290E34"/>
    <w:rsid w:val="00290E5E"/>
    <w:rsid w:val="00290E83"/>
    <w:rsid w:val="00290FD4"/>
    <w:rsid w:val="0029113C"/>
    <w:rsid w:val="002912BF"/>
    <w:rsid w:val="00291317"/>
    <w:rsid w:val="002914D1"/>
    <w:rsid w:val="002915B2"/>
    <w:rsid w:val="00291642"/>
    <w:rsid w:val="002918FF"/>
    <w:rsid w:val="00291B35"/>
    <w:rsid w:val="00291CCB"/>
    <w:rsid w:val="00291E66"/>
    <w:rsid w:val="00292026"/>
    <w:rsid w:val="0029217A"/>
    <w:rsid w:val="002921BF"/>
    <w:rsid w:val="00292341"/>
    <w:rsid w:val="002924AB"/>
    <w:rsid w:val="0029259B"/>
    <w:rsid w:val="0029269E"/>
    <w:rsid w:val="0029288C"/>
    <w:rsid w:val="00292A63"/>
    <w:rsid w:val="00292B8E"/>
    <w:rsid w:val="00292CB9"/>
    <w:rsid w:val="00292DB8"/>
    <w:rsid w:val="00292F45"/>
    <w:rsid w:val="002930E6"/>
    <w:rsid w:val="0029312F"/>
    <w:rsid w:val="0029318B"/>
    <w:rsid w:val="002931FA"/>
    <w:rsid w:val="0029353D"/>
    <w:rsid w:val="00293680"/>
    <w:rsid w:val="00293712"/>
    <w:rsid w:val="002937C1"/>
    <w:rsid w:val="00294140"/>
    <w:rsid w:val="002941D0"/>
    <w:rsid w:val="00294248"/>
    <w:rsid w:val="002943D9"/>
    <w:rsid w:val="002946AF"/>
    <w:rsid w:val="0029504C"/>
    <w:rsid w:val="0029536E"/>
    <w:rsid w:val="002953C8"/>
    <w:rsid w:val="002954DA"/>
    <w:rsid w:val="002954DC"/>
    <w:rsid w:val="002955D8"/>
    <w:rsid w:val="00295780"/>
    <w:rsid w:val="00295912"/>
    <w:rsid w:val="00295B45"/>
    <w:rsid w:val="00295D5D"/>
    <w:rsid w:val="00295FF5"/>
    <w:rsid w:val="00296044"/>
    <w:rsid w:val="00296258"/>
    <w:rsid w:val="0029641D"/>
    <w:rsid w:val="0029672F"/>
    <w:rsid w:val="00296B70"/>
    <w:rsid w:val="00297082"/>
    <w:rsid w:val="002970D0"/>
    <w:rsid w:val="002970E5"/>
    <w:rsid w:val="002970FB"/>
    <w:rsid w:val="0029743C"/>
    <w:rsid w:val="0029779F"/>
    <w:rsid w:val="00297894"/>
    <w:rsid w:val="00297968"/>
    <w:rsid w:val="00297A01"/>
    <w:rsid w:val="00297B03"/>
    <w:rsid w:val="00297B1D"/>
    <w:rsid w:val="00297BAF"/>
    <w:rsid w:val="00297D86"/>
    <w:rsid w:val="002A05F5"/>
    <w:rsid w:val="002A0CA7"/>
    <w:rsid w:val="002A0D97"/>
    <w:rsid w:val="002A0F7B"/>
    <w:rsid w:val="002A0FD2"/>
    <w:rsid w:val="002A0FD6"/>
    <w:rsid w:val="002A158C"/>
    <w:rsid w:val="002A164B"/>
    <w:rsid w:val="002A1785"/>
    <w:rsid w:val="002A1F5A"/>
    <w:rsid w:val="002A200F"/>
    <w:rsid w:val="002A265F"/>
    <w:rsid w:val="002A279C"/>
    <w:rsid w:val="002A28C0"/>
    <w:rsid w:val="002A2A1C"/>
    <w:rsid w:val="002A2AD7"/>
    <w:rsid w:val="002A2F15"/>
    <w:rsid w:val="002A2F51"/>
    <w:rsid w:val="002A32F0"/>
    <w:rsid w:val="002A3469"/>
    <w:rsid w:val="002A36CC"/>
    <w:rsid w:val="002A3DB8"/>
    <w:rsid w:val="002A3E57"/>
    <w:rsid w:val="002A3E6D"/>
    <w:rsid w:val="002A3FFC"/>
    <w:rsid w:val="002A401F"/>
    <w:rsid w:val="002A437C"/>
    <w:rsid w:val="002A47F5"/>
    <w:rsid w:val="002A4900"/>
    <w:rsid w:val="002A490B"/>
    <w:rsid w:val="002A4920"/>
    <w:rsid w:val="002A4BC3"/>
    <w:rsid w:val="002A4C27"/>
    <w:rsid w:val="002A4DAE"/>
    <w:rsid w:val="002A4DDA"/>
    <w:rsid w:val="002A4DF5"/>
    <w:rsid w:val="002A4E2B"/>
    <w:rsid w:val="002A4E36"/>
    <w:rsid w:val="002A4FC1"/>
    <w:rsid w:val="002A516B"/>
    <w:rsid w:val="002A5331"/>
    <w:rsid w:val="002A5493"/>
    <w:rsid w:val="002A553D"/>
    <w:rsid w:val="002A55B7"/>
    <w:rsid w:val="002A56DE"/>
    <w:rsid w:val="002A5710"/>
    <w:rsid w:val="002A5A14"/>
    <w:rsid w:val="002A5A58"/>
    <w:rsid w:val="002A5C29"/>
    <w:rsid w:val="002A5D77"/>
    <w:rsid w:val="002A5DF8"/>
    <w:rsid w:val="002A5E4A"/>
    <w:rsid w:val="002A5EF9"/>
    <w:rsid w:val="002A5FD1"/>
    <w:rsid w:val="002A6129"/>
    <w:rsid w:val="002A6332"/>
    <w:rsid w:val="002A63BE"/>
    <w:rsid w:val="002A641F"/>
    <w:rsid w:val="002A6516"/>
    <w:rsid w:val="002A6751"/>
    <w:rsid w:val="002A6E10"/>
    <w:rsid w:val="002A6E3C"/>
    <w:rsid w:val="002A6EAB"/>
    <w:rsid w:val="002A6EEF"/>
    <w:rsid w:val="002A7259"/>
    <w:rsid w:val="002A72A6"/>
    <w:rsid w:val="002A7469"/>
    <w:rsid w:val="002A7590"/>
    <w:rsid w:val="002A7616"/>
    <w:rsid w:val="002A7BC2"/>
    <w:rsid w:val="002A7D55"/>
    <w:rsid w:val="002A7FE4"/>
    <w:rsid w:val="002B01BD"/>
    <w:rsid w:val="002B034E"/>
    <w:rsid w:val="002B03AF"/>
    <w:rsid w:val="002B0573"/>
    <w:rsid w:val="002B06FA"/>
    <w:rsid w:val="002B08F4"/>
    <w:rsid w:val="002B0C93"/>
    <w:rsid w:val="002B165D"/>
    <w:rsid w:val="002B165F"/>
    <w:rsid w:val="002B17A1"/>
    <w:rsid w:val="002B1B41"/>
    <w:rsid w:val="002B1E8E"/>
    <w:rsid w:val="002B212C"/>
    <w:rsid w:val="002B2536"/>
    <w:rsid w:val="002B261C"/>
    <w:rsid w:val="002B275C"/>
    <w:rsid w:val="002B2799"/>
    <w:rsid w:val="002B2822"/>
    <w:rsid w:val="002B2A06"/>
    <w:rsid w:val="002B2B6A"/>
    <w:rsid w:val="002B2E14"/>
    <w:rsid w:val="002B2E37"/>
    <w:rsid w:val="002B2F91"/>
    <w:rsid w:val="002B31A4"/>
    <w:rsid w:val="002B320F"/>
    <w:rsid w:val="002B3264"/>
    <w:rsid w:val="002B32F1"/>
    <w:rsid w:val="002B330B"/>
    <w:rsid w:val="002B3353"/>
    <w:rsid w:val="002B339F"/>
    <w:rsid w:val="002B3894"/>
    <w:rsid w:val="002B3C1D"/>
    <w:rsid w:val="002B410E"/>
    <w:rsid w:val="002B43A0"/>
    <w:rsid w:val="002B4884"/>
    <w:rsid w:val="002B493B"/>
    <w:rsid w:val="002B495E"/>
    <w:rsid w:val="002B4A3D"/>
    <w:rsid w:val="002B4E69"/>
    <w:rsid w:val="002B4E95"/>
    <w:rsid w:val="002B4F1C"/>
    <w:rsid w:val="002B4F5C"/>
    <w:rsid w:val="002B5166"/>
    <w:rsid w:val="002B53FD"/>
    <w:rsid w:val="002B541F"/>
    <w:rsid w:val="002B54EB"/>
    <w:rsid w:val="002B56E2"/>
    <w:rsid w:val="002B5808"/>
    <w:rsid w:val="002B5ADE"/>
    <w:rsid w:val="002B5B48"/>
    <w:rsid w:val="002B5EFB"/>
    <w:rsid w:val="002B5F3C"/>
    <w:rsid w:val="002B64E0"/>
    <w:rsid w:val="002B6796"/>
    <w:rsid w:val="002B6893"/>
    <w:rsid w:val="002B69FA"/>
    <w:rsid w:val="002B6CDC"/>
    <w:rsid w:val="002B6DD0"/>
    <w:rsid w:val="002B7079"/>
    <w:rsid w:val="002B7958"/>
    <w:rsid w:val="002B7D12"/>
    <w:rsid w:val="002B7D8F"/>
    <w:rsid w:val="002C051A"/>
    <w:rsid w:val="002C05DA"/>
    <w:rsid w:val="002C0B95"/>
    <w:rsid w:val="002C0C0E"/>
    <w:rsid w:val="002C0C7A"/>
    <w:rsid w:val="002C1512"/>
    <w:rsid w:val="002C1C24"/>
    <w:rsid w:val="002C1CA7"/>
    <w:rsid w:val="002C1CB6"/>
    <w:rsid w:val="002C1D64"/>
    <w:rsid w:val="002C1FB7"/>
    <w:rsid w:val="002C21A6"/>
    <w:rsid w:val="002C23DB"/>
    <w:rsid w:val="002C23EA"/>
    <w:rsid w:val="002C2562"/>
    <w:rsid w:val="002C266B"/>
    <w:rsid w:val="002C27E5"/>
    <w:rsid w:val="002C2827"/>
    <w:rsid w:val="002C2B77"/>
    <w:rsid w:val="002C2C6C"/>
    <w:rsid w:val="002C2DC9"/>
    <w:rsid w:val="002C2EFF"/>
    <w:rsid w:val="002C311E"/>
    <w:rsid w:val="002C32CB"/>
    <w:rsid w:val="002C3441"/>
    <w:rsid w:val="002C3528"/>
    <w:rsid w:val="002C37F6"/>
    <w:rsid w:val="002C3C1F"/>
    <w:rsid w:val="002C3C8C"/>
    <w:rsid w:val="002C3CB0"/>
    <w:rsid w:val="002C3CCD"/>
    <w:rsid w:val="002C4024"/>
    <w:rsid w:val="002C421D"/>
    <w:rsid w:val="002C4225"/>
    <w:rsid w:val="002C4275"/>
    <w:rsid w:val="002C45F3"/>
    <w:rsid w:val="002C4916"/>
    <w:rsid w:val="002C4948"/>
    <w:rsid w:val="002C4E57"/>
    <w:rsid w:val="002C5000"/>
    <w:rsid w:val="002C5219"/>
    <w:rsid w:val="002C5B7B"/>
    <w:rsid w:val="002C5D2E"/>
    <w:rsid w:val="002C61BF"/>
    <w:rsid w:val="002C66B6"/>
    <w:rsid w:val="002C66D5"/>
    <w:rsid w:val="002C6779"/>
    <w:rsid w:val="002C6B2A"/>
    <w:rsid w:val="002C6D17"/>
    <w:rsid w:val="002C6E71"/>
    <w:rsid w:val="002C6F60"/>
    <w:rsid w:val="002C723A"/>
    <w:rsid w:val="002C7654"/>
    <w:rsid w:val="002C78B1"/>
    <w:rsid w:val="002C7BF3"/>
    <w:rsid w:val="002D0070"/>
    <w:rsid w:val="002D0081"/>
    <w:rsid w:val="002D02BC"/>
    <w:rsid w:val="002D0645"/>
    <w:rsid w:val="002D08AB"/>
    <w:rsid w:val="002D0948"/>
    <w:rsid w:val="002D09B6"/>
    <w:rsid w:val="002D0B3D"/>
    <w:rsid w:val="002D0C34"/>
    <w:rsid w:val="002D0F9F"/>
    <w:rsid w:val="002D10BE"/>
    <w:rsid w:val="002D11E8"/>
    <w:rsid w:val="002D132A"/>
    <w:rsid w:val="002D1399"/>
    <w:rsid w:val="002D14F7"/>
    <w:rsid w:val="002D17E1"/>
    <w:rsid w:val="002D18AF"/>
    <w:rsid w:val="002D1DD2"/>
    <w:rsid w:val="002D2088"/>
    <w:rsid w:val="002D2122"/>
    <w:rsid w:val="002D2385"/>
    <w:rsid w:val="002D23D5"/>
    <w:rsid w:val="002D23F5"/>
    <w:rsid w:val="002D252F"/>
    <w:rsid w:val="002D25E3"/>
    <w:rsid w:val="002D29A2"/>
    <w:rsid w:val="002D29D9"/>
    <w:rsid w:val="002D2BE9"/>
    <w:rsid w:val="002D2D3D"/>
    <w:rsid w:val="002D2D84"/>
    <w:rsid w:val="002D30C9"/>
    <w:rsid w:val="002D313D"/>
    <w:rsid w:val="002D319F"/>
    <w:rsid w:val="002D352A"/>
    <w:rsid w:val="002D35DA"/>
    <w:rsid w:val="002D38B4"/>
    <w:rsid w:val="002D397F"/>
    <w:rsid w:val="002D3BF7"/>
    <w:rsid w:val="002D3C94"/>
    <w:rsid w:val="002D41AD"/>
    <w:rsid w:val="002D430D"/>
    <w:rsid w:val="002D4324"/>
    <w:rsid w:val="002D44DD"/>
    <w:rsid w:val="002D460E"/>
    <w:rsid w:val="002D489A"/>
    <w:rsid w:val="002D49FF"/>
    <w:rsid w:val="002D4A81"/>
    <w:rsid w:val="002D4A82"/>
    <w:rsid w:val="002D4B2D"/>
    <w:rsid w:val="002D4CB8"/>
    <w:rsid w:val="002D4F62"/>
    <w:rsid w:val="002D508D"/>
    <w:rsid w:val="002D51D3"/>
    <w:rsid w:val="002D5537"/>
    <w:rsid w:val="002D57C7"/>
    <w:rsid w:val="002D5976"/>
    <w:rsid w:val="002D5BA4"/>
    <w:rsid w:val="002D5D31"/>
    <w:rsid w:val="002D5FE9"/>
    <w:rsid w:val="002D611B"/>
    <w:rsid w:val="002D611C"/>
    <w:rsid w:val="002D63BC"/>
    <w:rsid w:val="002D6443"/>
    <w:rsid w:val="002D651D"/>
    <w:rsid w:val="002D65A0"/>
    <w:rsid w:val="002D6D57"/>
    <w:rsid w:val="002D72DE"/>
    <w:rsid w:val="002D75F8"/>
    <w:rsid w:val="002D7873"/>
    <w:rsid w:val="002D7A27"/>
    <w:rsid w:val="002D7A41"/>
    <w:rsid w:val="002D7D15"/>
    <w:rsid w:val="002D7D77"/>
    <w:rsid w:val="002D7E3E"/>
    <w:rsid w:val="002D7F24"/>
    <w:rsid w:val="002E0081"/>
    <w:rsid w:val="002E0160"/>
    <w:rsid w:val="002E01F1"/>
    <w:rsid w:val="002E0234"/>
    <w:rsid w:val="002E05C1"/>
    <w:rsid w:val="002E06A2"/>
    <w:rsid w:val="002E07EB"/>
    <w:rsid w:val="002E0889"/>
    <w:rsid w:val="002E094E"/>
    <w:rsid w:val="002E09A6"/>
    <w:rsid w:val="002E09DC"/>
    <w:rsid w:val="002E0C07"/>
    <w:rsid w:val="002E0C63"/>
    <w:rsid w:val="002E10C0"/>
    <w:rsid w:val="002E129F"/>
    <w:rsid w:val="002E163A"/>
    <w:rsid w:val="002E17B7"/>
    <w:rsid w:val="002E1962"/>
    <w:rsid w:val="002E19A9"/>
    <w:rsid w:val="002E1AF4"/>
    <w:rsid w:val="002E1BE7"/>
    <w:rsid w:val="002E1D84"/>
    <w:rsid w:val="002E21B1"/>
    <w:rsid w:val="002E234C"/>
    <w:rsid w:val="002E2371"/>
    <w:rsid w:val="002E24B5"/>
    <w:rsid w:val="002E2671"/>
    <w:rsid w:val="002E26E6"/>
    <w:rsid w:val="002E2727"/>
    <w:rsid w:val="002E2783"/>
    <w:rsid w:val="002E27A5"/>
    <w:rsid w:val="002E2B91"/>
    <w:rsid w:val="002E2D54"/>
    <w:rsid w:val="002E2D8A"/>
    <w:rsid w:val="002E3184"/>
    <w:rsid w:val="002E323B"/>
    <w:rsid w:val="002E3317"/>
    <w:rsid w:val="002E3381"/>
    <w:rsid w:val="002E3455"/>
    <w:rsid w:val="002E361D"/>
    <w:rsid w:val="002E391B"/>
    <w:rsid w:val="002E3AB9"/>
    <w:rsid w:val="002E3ABE"/>
    <w:rsid w:val="002E3CAF"/>
    <w:rsid w:val="002E3EE2"/>
    <w:rsid w:val="002E424A"/>
    <w:rsid w:val="002E4525"/>
    <w:rsid w:val="002E478D"/>
    <w:rsid w:val="002E4C17"/>
    <w:rsid w:val="002E4D9B"/>
    <w:rsid w:val="002E4F39"/>
    <w:rsid w:val="002E52C1"/>
    <w:rsid w:val="002E573C"/>
    <w:rsid w:val="002E5A9B"/>
    <w:rsid w:val="002E5AA7"/>
    <w:rsid w:val="002E5C64"/>
    <w:rsid w:val="002E5E89"/>
    <w:rsid w:val="002E5E94"/>
    <w:rsid w:val="002E6037"/>
    <w:rsid w:val="002E606B"/>
    <w:rsid w:val="002E60C4"/>
    <w:rsid w:val="002E6183"/>
    <w:rsid w:val="002E62F2"/>
    <w:rsid w:val="002E658A"/>
    <w:rsid w:val="002E676A"/>
    <w:rsid w:val="002E685D"/>
    <w:rsid w:val="002E6AC0"/>
    <w:rsid w:val="002E6FA8"/>
    <w:rsid w:val="002E70CD"/>
    <w:rsid w:val="002E70D7"/>
    <w:rsid w:val="002E72BE"/>
    <w:rsid w:val="002E7496"/>
    <w:rsid w:val="002E77C0"/>
    <w:rsid w:val="002E7839"/>
    <w:rsid w:val="002E7879"/>
    <w:rsid w:val="002E7AB1"/>
    <w:rsid w:val="002E7C14"/>
    <w:rsid w:val="002E7C9D"/>
    <w:rsid w:val="002E7E76"/>
    <w:rsid w:val="002E7EA0"/>
    <w:rsid w:val="002E7FE0"/>
    <w:rsid w:val="002F00CC"/>
    <w:rsid w:val="002F010E"/>
    <w:rsid w:val="002F0347"/>
    <w:rsid w:val="002F0654"/>
    <w:rsid w:val="002F0684"/>
    <w:rsid w:val="002F072B"/>
    <w:rsid w:val="002F092A"/>
    <w:rsid w:val="002F0C0B"/>
    <w:rsid w:val="002F0D43"/>
    <w:rsid w:val="002F0E28"/>
    <w:rsid w:val="002F0EAC"/>
    <w:rsid w:val="002F122B"/>
    <w:rsid w:val="002F12E0"/>
    <w:rsid w:val="002F1560"/>
    <w:rsid w:val="002F190F"/>
    <w:rsid w:val="002F1C4C"/>
    <w:rsid w:val="002F1C83"/>
    <w:rsid w:val="002F1D82"/>
    <w:rsid w:val="002F1E29"/>
    <w:rsid w:val="002F1E94"/>
    <w:rsid w:val="002F1F79"/>
    <w:rsid w:val="002F2300"/>
    <w:rsid w:val="002F2CD2"/>
    <w:rsid w:val="002F2EC3"/>
    <w:rsid w:val="002F2FCB"/>
    <w:rsid w:val="002F3152"/>
    <w:rsid w:val="002F317B"/>
    <w:rsid w:val="002F32BD"/>
    <w:rsid w:val="002F3B8B"/>
    <w:rsid w:val="002F3DD4"/>
    <w:rsid w:val="002F3DE2"/>
    <w:rsid w:val="002F4051"/>
    <w:rsid w:val="002F421E"/>
    <w:rsid w:val="002F42C0"/>
    <w:rsid w:val="002F44C1"/>
    <w:rsid w:val="002F47DC"/>
    <w:rsid w:val="002F48C4"/>
    <w:rsid w:val="002F48F1"/>
    <w:rsid w:val="002F4964"/>
    <w:rsid w:val="002F497F"/>
    <w:rsid w:val="002F4B2B"/>
    <w:rsid w:val="002F4D5B"/>
    <w:rsid w:val="002F4E53"/>
    <w:rsid w:val="002F4ED1"/>
    <w:rsid w:val="002F5001"/>
    <w:rsid w:val="002F5112"/>
    <w:rsid w:val="002F5296"/>
    <w:rsid w:val="002F5366"/>
    <w:rsid w:val="002F552A"/>
    <w:rsid w:val="002F5599"/>
    <w:rsid w:val="002F55BD"/>
    <w:rsid w:val="002F5636"/>
    <w:rsid w:val="002F57E7"/>
    <w:rsid w:val="002F599E"/>
    <w:rsid w:val="002F5C31"/>
    <w:rsid w:val="002F5D04"/>
    <w:rsid w:val="002F5D43"/>
    <w:rsid w:val="002F5DC9"/>
    <w:rsid w:val="002F5FFD"/>
    <w:rsid w:val="002F6131"/>
    <w:rsid w:val="002F636B"/>
    <w:rsid w:val="002F64C7"/>
    <w:rsid w:val="002F64DB"/>
    <w:rsid w:val="002F66E2"/>
    <w:rsid w:val="002F676A"/>
    <w:rsid w:val="002F677E"/>
    <w:rsid w:val="002F68B9"/>
    <w:rsid w:val="002F6A3A"/>
    <w:rsid w:val="002F6E6F"/>
    <w:rsid w:val="002F6FDD"/>
    <w:rsid w:val="002F6FF3"/>
    <w:rsid w:val="002F7184"/>
    <w:rsid w:val="002F720F"/>
    <w:rsid w:val="002F73CB"/>
    <w:rsid w:val="002F7480"/>
    <w:rsid w:val="002F75E1"/>
    <w:rsid w:val="002F7602"/>
    <w:rsid w:val="002F773D"/>
    <w:rsid w:val="002F77B8"/>
    <w:rsid w:val="002F77BA"/>
    <w:rsid w:val="002F783D"/>
    <w:rsid w:val="002F7A28"/>
    <w:rsid w:val="002F7AF5"/>
    <w:rsid w:val="002F7C8E"/>
    <w:rsid w:val="002F7D64"/>
    <w:rsid w:val="00300029"/>
    <w:rsid w:val="003000DD"/>
    <w:rsid w:val="00300126"/>
    <w:rsid w:val="0030020C"/>
    <w:rsid w:val="0030031F"/>
    <w:rsid w:val="00300412"/>
    <w:rsid w:val="00300599"/>
    <w:rsid w:val="0030059D"/>
    <w:rsid w:val="003008B4"/>
    <w:rsid w:val="0030098E"/>
    <w:rsid w:val="00301103"/>
    <w:rsid w:val="00301235"/>
    <w:rsid w:val="003012DD"/>
    <w:rsid w:val="0030135C"/>
    <w:rsid w:val="00301508"/>
    <w:rsid w:val="003017F9"/>
    <w:rsid w:val="0030184D"/>
    <w:rsid w:val="0030194A"/>
    <w:rsid w:val="00301D35"/>
    <w:rsid w:val="00301EEF"/>
    <w:rsid w:val="003020EA"/>
    <w:rsid w:val="003020F2"/>
    <w:rsid w:val="0030217F"/>
    <w:rsid w:val="0030229D"/>
    <w:rsid w:val="0030250D"/>
    <w:rsid w:val="00302824"/>
    <w:rsid w:val="003028E3"/>
    <w:rsid w:val="00302925"/>
    <w:rsid w:val="003029CD"/>
    <w:rsid w:val="00302A82"/>
    <w:rsid w:val="00302A8D"/>
    <w:rsid w:val="00302AA3"/>
    <w:rsid w:val="00302E9E"/>
    <w:rsid w:val="00302FE7"/>
    <w:rsid w:val="003031AA"/>
    <w:rsid w:val="00303538"/>
    <w:rsid w:val="0030357D"/>
    <w:rsid w:val="0030373E"/>
    <w:rsid w:val="003037AD"/>
    <w:rsid w:val="00303806"/>
    <w:rsid w:val="00303A19"/>
    <w:rsid w:val="00304410"/>
    <w:rsid w:val="0030442C"/>
    <w:rsid w:val="003044E7"/>
    <w:rsid w:val="00304545"/>
    <w:rsid w:val="00304C43"/>
    <w:rsid w:val="00304C8C"/>
    <w:rsid w:val="00304D50"/>
    <w:rsid w:val="00304FDA"/>
    <w:rsid w:val="00305011"/>
    <w:rsid w:val="00305194"/>
    <w:rsid w:val="00305245"/>
    <w:rsid w:val="003053C4"/>
    <w:rsid w:val="00305DD5"/>
    <w:rsid w:val="003061AD"/>
    <w:rsid w:val="00306266"/>
    <w:rsid w:val="0030649D"/>
    <w:rsid w:val="0030694E"/>
    <w:rsid w:val="00306FA1"/>
    <w:rsid w:val="0030710A"/>
    <w:rsid w:val="003072DB"/>
    <w:rsid w:val="0030781A"/>
    <w:rsid w:val="00307925"/>
    <w:rsid w:val="003079CD"/>
    <w:rsid w:val="00307BAD"/>
    <w:rsid w:val="00307E12"/>
    <w:rsid w:val="00307EC9"/>
    <w:rsid w:val="00310076"/>
    <w:rsid w:val="003100E7"/>
    <w:rsid w:val="003100F3"/>
    <w:rsid w:val="003103D6"/>
    <w:rsid w:val="0031071E"/>
    <w:rsid w:val="003108B8"/>
    <w:rsid w:val="00310964"/>
    <w:rsid w:val="00310D32"/>
    <w:rsid w:val="00310E92"/>
    <w:rsid w:val="00310EFB"/>
    <w:rsid w:val="00310F4F"/>
    <w:rsid w:val="003110B4"/>
    <w:rsid w:val="00311202"/>
    <w:rsid w:val="003112F6"/>
    <w:rsid w:val="003113C9"/>
    <w:rsid w:val="003116ED"/>
    <w:rsid w:val="00311EDB"/>
    <w:rsid w:val="00311F77"/>
    <w:rsid w:val="0031208E"/>
    <w:rsid w:val="003120D3"/>
    <w:rsid w:val="003125D0"/>
    <w:rsid w:val="003126A7"/>
    <w:rsid w:val="003127CE"/>
    <w:rsid w:val="00312A5A"/>
    <w:rsid w:val="00312E72"/>
    <w:rsid w:val="003134DF"/>
    <w:rsid w:val="00313A8D"/>
    <w:rsid w:val="00313AD5"/>
    <w:rsid w:val="00313CF0"/>
    <w:rsid w:val="00313DC8"/>
    <w:rsid w:val="00313E93"/>
    <w:rsid w:val="00314217"/>
    <w:rsid w:val="00314453"/>
    <w:rsid w:val="003145E7"/>
    <w:rsid w:val="00314696"/>
    <w:rsid w:val="003146FB"/>
    <w:rsid w:val="00314846"/>
    <w:rsid w:val="00314AAA"/>
    <w:rsid w:val="00314B0D"/>
    <w:rsid w:val="00314B46"/>
    <w:rsid w:val="00314BFE"/>
    <w:rsid w:val="00314FBC"/>
    <w:rsid w:val="00315216"/>
    <w:rsid w:val="0031532D"/>
    <w:rsid w:val="00315412"/>
    <w:rsid w:val="003154BE"/>
    <w:rsid w:val="00315AEC"/>
    <w:rsid w:val="00315D12"/>
    <w:rsid w:val="00315FF4"/>
    <w:rsid w:val="003160A8"/>
    <w:rsid w:val="00316302"/>
    <w:rsid w:val="00316568"/>
    <w:rsid w:val="0031667B"/>
    <w:rsid w:val="0031673E"/>
    <w:rsid w:val="00316D6B"/>
    <w:rsid w:val="00316EAD"/>
    <w:rsid w:val="00316F03"/>
    <w:rsid w:val="0031714D"/>
    <w:rsid w:val="0031733C"/>
    <w:rsid w:val="003173EE"/>
    <w:rsid w:val="0031746F"/>
    <w:rsid w:val="0031762A"/>
    <w:rsid w:val="003177E5"/>
    <w:rsid w:val="003178C5"/>
    <w:rsid w:val="003179FB"/>
    <w:rsid w:val="00317CAD"/>
    <w:rsid w:val="00317D1E"/>
    <w:rsid w:val="00317DA5"/>
    <w:rsid w:val="00317DC7"/>
    <w:rsid w:val="00317F0A"/>
    <w:rsid w:val="00320163"/>
    <w:rsid w:val="00320640"/>
    <w:rsid w:val="00320792"/>
    <w:rsid w:val="003208E0"/>
    <w:rsid w:val="0032124C"/>
    <w:rsid w:val="003212D6"/>
    <w:rsid w:val="003212E9"/>
    <w:rsid w:val="0032146A"/>
    <w:rsid w:val="003216D0"/>
    <w:rsid w:val="00321778"/>
    <w:rsid w:val="00321B87"/>
    <w:rsid w:val="00321D4A"/>
    <w:rsid w:val="00321F2E"/>
    <w:rsid w:val="0032202B"/>
    <w:rsid w:val="003221B3"/>
    <w:rsid w:val="003222AC"/>
    <w:rsid w:val="00322374"/>
    <w:rsid w:val="0032239C"/>
    <w:rsid w:val="003224BC"/>
    <w:rsid w:val="00322794"/>
    <w:rsid w:val="003227D2"/>
    <w:rsid w:val="0032282F"/>
    <w:rsid w:val="00322871"/>
    <w:rsid w:val="0032294E"/>
    <w:rsid w:val="00322979"/>
    <w:rsid w:val="00322A33"/>
    <w:rsid w:val="00322C25"/>
    <w:rsid w:val="00322DFD"/>
    <w:rsid w:val="00322E0F"/>
    <w:rsid w:val="00323051"/>
    <w:rsid w:val="003231FA"/>
    <w:rsid w:val="003232C1"/>
    <w:rsid w:val="00323621"/>
    <w:rsid w:val="0032365E"/>
    <w:rsid w:val="00323992"/>
    <w:rsid w:val="00323A51"/>
    <w:rsid w:val="00323A57"/>
    <w:rsid w:val="003242C2"/>
    <w:rsid w:val="00324491"/>
    <w:rsid w:val="003248C6"/>
    <w:rsid w:val="00324C52"/>
    <w:rsid w:val="00324C59"/>
    <w:rsid w:val="00325052"/>
    <w:rsid w:val="00325150"/>
    <w:rsid w:val="003256B7"/>
    <w:rsid w:val="00326150"/>
    <w:rsid w:val="0032659C"/>
    <w:rsid w:val="0032677E"/>
    <w:rsid w:val="0032681C"/>
    <w:rsid w:val="00326859"/>
    <w:rsid w:val="0032691E"/>
    <w:rsid w:val="00326984"/>
    <w:rsid w:val="00326B99"/>
    <w:rsid w:val="00326BD9"/>
    <w:rsid w:val="00326D0C"/>
    <w:rsid w:val="00326D3E"/>
    <w:rsid w:val="00326EC2"/>
    <w:rsid w:val="00327175"/>
    <w:rsid w:val="00327183"/>
    <w:rsid w:val="00327195"/>
    <w:rsid w:val="003275D5"/>
    <w:rsid w:val="0032765A"/>
    <w:rsid w:val="00327762"/>
    <w:rsid w:val="00327CC9"/>
    <w:rsid w:val="00327E8B"/>
    <w:rsid w:val="00330186"/>
    <w:rsid w:val="003303DE"/>
    <w:rsid w:val="00330506"/>
    <w:rsid w:val="003307B5"/>
    <w:rsid w:val="003307E7"/>
    <w:rsid w:val="00330A2D"/>
    <w:rsid w:val="00330AFB"/>
    <w:rsid w:val="00330B76"/>
    <w:rsid w:val="00330D76"/>
    <w:rsid w:val="00330FB0"/>
    <w:rsid w:val="0033132A"/>
    <w:rsid w:val="0033148D"/>
    <w:rsid w:val="00331845"/>
    <w:rsid w:val="0033187C"/>
    <w:rsid w:val="00331D20"/>
    <w:rsid w:val="003320A0"/>
    <w:rsid w:val="003322AB"/>
    <w:rsid w:val="00332352"/>
    <w:rsid w:val="0033235F"/>
    <w:rsid w:val="00332A14"/>
    <w:rsid w:val="00332A1E"/>
    <w:rsid w:val="00332A45"/>
    <w:rsid w:val="00332B10"/>
    <w:rsid w:val="00332D3B"/>
    <w:rsid w:val="00332D61"/>
    <w:rsid w:val="00332D6C"/>
    <w:rsid w:val="00332F2C"/>
    <w:rsid w:val="00333070"/>
    <w:rsid w:val="0033308A"/>
    <w:rsid w:val="00333865"/>
    <w:rsid w:val="003338B7"/>
    <w:rsid w:val="003338CD"/>
    <w:rsid w:val="00333CFE"/>
    <w:rsid w:val="00333DF3"/>
    <w:rsid w:val="00333E3F"/>
    <w:rsid w:val="00333EBC"/>
    <w:rsid w:val="00333FFC"/>
    <w:rsid w:val="003341B1"/>
    <w:rsid w:val="0033434F"/>
    <w:rsid w:val="0033450E"/>
    <w:rsid w:val="003348FC"/>
    <w:rsid w:val="00334993"/>
    <w:rsid w:val="0033499B"/>
    <w:rsid w:val="00334B6D"/>
    <w:rsid w:val="00334B75"/>
    <w:rsid w:val="00334C42"/>
    <w:rsid w:val="00334E33"/>
    <w:rsid w:val="003351D0"/>
    <w:rsid w:val="0033582E"/>
    <w:rsid w:val="00335AAF"/>
    <w:rsid w:val="00336238"/>
    <w:rsid w:val="003363BF"/>
    <w:rsid w:val="0033642C"/>
    <w:rsid w:val="00336452"/>
    <w:rsid w:val="00336593"/>
    <w:rsid w:val="00336673"/>
    <w:rsid w:val="0033688B"/>
    <w:rsid w:val="0033698F"/>
    <w:rsid w:val="003369C5"/>
    <w:rsid w:val="00336A31"/>
    <w:rsid w:val="00336A55"/>
    <w:rsid w:val="00336A71"/>
    <w:rsid w:val="00336B76"/>
    <w:rsid w:val="00336B9A"/>
    <w:rsid w:val="00336C6A"/>
    <w:rsid w:val="00336F8B"/>
    <w:rsid w:val="00337120"/>
    <w:rsid w:val="003372B3"/>
    <w:rsid w:val="00337468"/>
    <w:rsid w:val="003374B0"/>
    <w:rsid w:val="00337521"/>
    <w:rsid w:val="003376DE"/>
    <w:rsid w:val="00337BB5"/>
    <w:rsid w:val="00337BCE"/>
    <w:rsid w:val="00337CF4"/>
    <w:rsid w:val="00337DD1"/>
    <w:rsid w:val="00340007"/>
    <w:rsid w:val="00340068"/>
    <w:rsid w:val="00340698"/>
    <w:rsid w:val="00340BFF"/>
    <w:rsid w:val="00340C20"/>
    <w:rsid w:val="00340C28"/>
    <w:rsid w:val="00340F64"/>
    <w:rsid w:val="003411C0"/>
    <w:rsid w:val="0034147A"/>
    <w:rsid w:val="00341B95"/>
    <w:rsid w:val="00342B97"/>
    <w:rsid w:val="00342B99"/>
    <w:rsid w:val="00342C29"/>
    <w:rsid w:val="00342FCD"/>
    <w:rsid w:val="00342FD0"/>
    <w:rsid w:val="003430AB"/>
    <w:rsid w:val="00343292"/>
    <w:rsid w:val="00343610"/>
    <w:rsid w:val="003438A1"/>
    <w:rsid w:val="003438DF"/>
    <w:rsid w:val="00343990"/>
    <w:rsid w:val="003441D1"/>
    <w:rsid w:val="00344243"/>
    <w:rsid w:val="0034427D"/>
    <w:rsid w:val="00344497"/>
    <w:rsid w:val="00344574"/>
    <w:rsid w:val="003445C7"/>
    <w:rsid w:val="00344631"/>
    <w:rsid w:val="00344638"/>
    <w:rsid w:val="00344709"/>
    <w:rsid w:val="0034478C"/>
    <w:rsid w:val="0034488A"/>
    <w:rsid w:val="003448CB"/>
    <w:rsid w:val="003449E6"/>
    <w:rsid w:val="00344B46"/>
    <w:rsid w:val="00344C3D"/>
    <w:rsid w:val="00344C3E"/>
    <w:rsid w:val="00344D1C"/>
    <w:rsid w:val="00344F6F"/>
    <w:rsid w:val="0034507F"/>
    <w:rsid w:val="003452FE"/>
    <w:rsid w:val="00345572"/>
    <w:rsid w:val="003459F1"/>
    <w:rsid w:val="003459FF"/>
    <w:rsid w:val="00345BC3"/>
    <w:rsid w:val="00345BDA"/>
    <w:rsid w:val="00345D9D"/>
    <w:rsid w:val="00345F4E"/>
    <w:rsid w:val="00345FF9"/>
    <w:rsid w:val="00346029"/>
    <w:rsid w:val="003463D9"/>
    <w:rsid w:val="00346841"/>
    <w:rsid w:val="00346999"/>
    <w:rsid w:val="00346E7E"/>
    <w:rsid w:val="00347327"/>
    <w:rsid w:val="00347335"/>
    <w:rsid w:val="0034740C"/>
    <w:rsid w:val="003474A6"/>
    <w:rsid w:val="0034769C"/>
    <w:rsid w:val="00347C29"/>
    <w:rsid w:val="00347D7D"/>
    <w:rsid w:val="00347EF4"/>
    <w:rsid w:val="0035002C"/>
    <w:rsid w:val="003500E5"/>
    <w:rsid w:val="003503C9"/>
    <w:rsid w:val="00350473"/>
    <w:rsid w:val="003505A3"/>
    <w:rsid w:val="0035076E"/>
    <w:rsid w:val="003507A5"/>
    <w:rsid w:val="00350808"/>
    <w:rsid w:val="00350909"/>
    <w:rsid w:val="003509ED"/>
    <w:rsid w:val="00350A0F"/>
    <w:rsid w:val="0035104E"/>
    <w:rsid w:val="003512E2"/>
    <w:rsid w:val="003516E0"/>
    <w:rsid w:val="00351807"/>
    <w:rsid w:val="003518A9"/>
    <w:rsid w:val="003518DB"/>
    <w:rsid w:val="00351933"/>
    <w:rsid w:val="00351A37"/>
    <w:rsid w:val="00351AC3"/>
    <w:rsid w:val="00351CF1"/>
    <w:rsid w:val="00352100"/>
    <w:rsid w:val="003522BC"/>
    <w:rsid w:val="0035245F"/>
    <w:rsid w:val="003524F9"/>
    <w:rsid w:val="00352777"/>
    <w:rsid w:val="003527C1"/>
    <w:rsid w:val="0035282A"/>
    <w:rsid w:val="00352A7B"/>
    <w:rsid w:val="00352F78"/>
    <w:rsid w:val="0035323D"/>
    <w:rsid w:val="00353295"/>
    <w:rsid w:val="0035372B"/>
    <w:rsid w:val="0035372F"/>
    <w:rsid w:val="0035387C"/>
    <w:rsid w:val="003538F5"/>
    <w:rsid w:val="00353B83"/>
    <w:rsid w:val="00354342"/>
    <w:rsid w:val="003543E7"/>
    <w:rsid w:val="00354401"/>
    <w:rsid w:val="00354434"/>
    <w:rsid w:val="00354584"/>
    <w:rsid w:val="003546CC"/>
    <w:rsid w:val="003547E6"/>
    <w:rsid w:val="0035480E"/>
    <w:rsid w:val="00354954"/>
    <w:rsid w:val="00354BF0"/>
    <w:rsid w:val="00354C1D"/>
    <w:rsid w:val="00354F9C"/>
    <w:rsid w:val="0035514D"/>
    <w:rsid w:val="003551A9"/>
    <w:rsid w:val="003551FF"/>
    <w:rsid w:val="003553CF"/>
    <w:rsid w:val="003554FC"/>
    <w:rsid w:val="003555AD"/>
    <w:rsid w:val="00355758"/>
    <w:rsid w:val="00355855"/>
    <w:rsid w:val="0035588C"/>
    <w:rsid w:val="00355CEE"/>
    <w:rsid w:val="00355E2C"/>
    <w:rsid w:val="00355E3B"/>
    <w:rsid w:val="00355E71"/>
    <w:rsid w:val="00356182"/>
    <w:rsid w:val="003562DE"/>
    <w:rsid w:val="00356383"/>
    <w:rsid w:val="0035641B"/>
    <w:rsid w:val="0035665B"/>
    <w:rsid w:val="00356985"/>
    <w:rsid w:val="003569D9"/>
    <w:rsid w:val="003569FD"/>
    <w:rsid w:val="00356AEF"/>
    <w:rsid w:val="00356BC4"/>
    <w:rsid w:val="00356FC8"/>
    <w:rsid w:val="00357030"/>
    <w:rsid w:val="00357038"/>
    <w:rsid w:val="0035711A"/>
    <w:rsid w:val="00357133"/>
    <w:rsid w:val="0035746D"/>
    <w:rsid w:val="00357553"/>
    <w:rsid w:val="00357589"/>
    <w:rsid w:val="003575A8"/>
    <w:rsid w:val="0035777D"/>
    <w:rsid w:val="00357876"/>
    <w:rsid w:val="003579AE"/>
    <w:rsid w:val="00357DE0"/>
    <w:rsid w:val="00357E64"/>
    <w:rsid w:val="003605EB"/>
    <w:rsid w:val="00360600"/>
    <w:rsid w:val="003607F6"/>
    <w:rsid w:val="0036085E"/>
    <w:rsid w:val="00360B1C"/>
    <w:rsid w:val="00360DDA"/>
    <w:rsid w:val="00360F36"/>
    <w:rsid w:val="00360FBE"/>
    <w:rsid w:val="003610FA"/>
    <w:rsid w:val="003612C8"/>
    <w:rsid w:val="0036142E"/>
    <w:rsid w:val="003614DF"/>
    <w:rsid w:val="0036184A"/>
    <w:rsid w:val="00361900"/>
    <w:rsid w:val="00361929"/>
    <w:rsid w:val="003619CF"/>
    <w:rsid w:val="00362103"/>
    <w:rsid w:val="003624F2"/>
    <w:rsid w:val="0036264E"/>
    <w:rsid w:val="00362731"/>
    <w:rsid w:val="003627A6"/>
    <w:rsid w:val="003627C0"/>
    <w:rsid w:val="00362AC9"/>
    <w:rsid w:val="00362B60"/>
    <w:rsid w:val="00362D81"/>
    <w:rsid w:val="00362D8A"/>
    <w:rsid w:val="003633B7"/>
    <w:rsid w:val="003637F5"/>
    <w:rsid w:val="003638EA"/>
    <w:rsid w:val="00363957"/>
    <w:rsid w:val="003639F4"/>
    <w:rsid w:val="00363A1F"/>
    <w:rsid w:val="00363D2C"/>
    <w:rsid w:val="003643AC"/>
    <w:rsid w:val="00364A07"/>
    <w:rsid w:val="00364B00"/>
    <w:rsid w:val="00364C40"/>
    <w:rsid w:val="00364E46"/>
    <w:rsid w:val="00364F91"/>
    <w:rsid w:val="00364FDE"/>
    <w:rsid w:val="00364FFE"/>
    <w:rsid w:val="00365450"/>
    <w:rsid w:val="00365520"/>
    <w:rsid w:val="003655DB"/>
    <w:rsid w:val="003658AB"/>
    <w:rsid w:val="00365B1F"/>
    <w:rsid w:val="00365BB5"/>
    <w:rsid w:val="00365CF8"/>
    <w:rsid w:val="00365E44"/>
    <w:rsid w:val="0036612D"/>
    <w:rsid w:val="00366280"/>
    <w:rsid w:val="00366566"/>
    <w:rsid w:val="003667CD"/>
    <w:rsid w:val="00366A93"/>
    <w:rsid w:val="00366CCC"/>
    <w:rsid w:val="00366D42"/>
    <w:rsid w:val="00366EB6"/>
    <w:rsid w:val="0036704E"/>
    <w:rsid w:val="003676C5"/>
    <w:rsid w:val="003678D1"/>
    <w:rsid w:val="0036795A"/>
    <w:rsid w:val="00367A4E"/>
    <w:rsid w:val="00367AEA"/>
    <w:rsid w:val="00367D54"/>
    <w:rsid w:val="00367DD0"/>
    <w:rsid w:val="00367FEE"/>
    <w:rsid w:val="00370189"/>
    <w:rsid w:val="0037076B"/>
    <w:rsid w:val="00370BBE"/>
    <w:rsid w:val="00370C98"/>
    <w:rsid w:val="00370F26"/>
    <w:rsid w:val="00371004"/>
    <w:rsid w:val="00371092"/>
    <w:rsid w:val="003710A9"/>
    <w:rsid w:val="00371409"/>
    <w:rsid w:val="003715EB"/>
    <w:rsid w:val="003716AA"/>
    <w:rsid w:val="00371C14"/>
    <w:rsid w:val="00371D2E"/>
    <w:rsid w:val="00371F92"/>
    <w:rsid w:val="00371F9D"/>
    <w:rsid w:val="00372132"/>
    <w:rsid w:val="00372136"/>
    <w:rsid w:val="0037215F"/>
    <w:rsid w:val="003727C7"/>
    <w:rsid w:val="00372844"/>
    <w:rsid w:val="003728EC"/>
    <w:rsid w:val="003729C0"/>
    <w:rsid w:val="00372CCA"/>
    <w:rsid w:val="00373016"/>
    <w:rsid w:val="003730C0"/>
    <w:rsid w:val="0037337D"/>
    <w:rsid w:val="0037342C"/>
    <w:rsid w:val="003737F9"/>
    <w:rsid w:val="003738E1"/>
    <w:rsid w:val="00373CAB"/>
    <w:rsid w:val="003744D5"/>
    <w:rsid w:val="0037457E"/>
    <w:rsid w:val="00374591"/>
    <w:rsid w:val="003748BD"/>
    <w:rsid w:val="00374E2B"/>
    <w:rsid w:val="00374E9C"/>
    <w:rsid w:val="00375440"/>
    <w:rsid w:val="003756D2"/>
    <w:rsid w:val="00375844"/>
    <w:rsid w:val="00375E3A"/>
    <w:rsid w:val="003760C7"/>
    <w:rsid w:val="0037612C"/>
    <w:rsid w:val="003761F0"/>
    <w:rsid w:val="00376374"/>
    <w:rsid w:val="003765AA"/>
    <w:rsid w:val="003766DC"/>
    <w:rsid w:val="00376B35"/>
    <w:rsid w:val="00377040"/>
    <w:rsid w:val="00377063"/>
    <w:rsid w:val="003771E0"/>
    <w:rsid w:val="003772A4"/>
    <w:rsid w:val="003772BA"/>
    <w:rsid w:val="00377486"/>
    <w:rsid w:val="003779AF"/>
    <w:rsid w:val="00380402"/>
    <w:rsid w:val="003806E8"/>
    <w:rsid w:val="0038083C"/>
    <w:rsid w:val="00380CF5"/>
    <w:rsid w:val="0038103F"/>
    <w:rsid w:val="003812C2"/>
    <w:rsid w:val="003814F9"/>
    <w:rsid w:val="0038155B"/>
    <w:rsid w:val="003815CD"/>
    <w:rsid w:val="0038184D"/>
    <w:rsid w:val="003819C4"/>
    <w:rsid w:val="003819F0"/>
    <w:rsid w:val="00381A3D"/>
    <w:rsid w:val="00381B54"/>
    <w:rsid w:val="00381B6C"/>
    <w:rsid w:val="00381E9B"/>
    <w:rsid w:val="00381F6F"/>
    <w:rsid w:val="003820A9"/>
    <w:rsid w:val="003820FB"/>
    <w:rsid w:val="0038218D"/>
    <w:rsid w:val="003821FE"/>
    <w:rsid w:val="00382634"/>
    <w:rsid w:val="003829DA"/>
    <w:rsid w:val="00382CB9"/>
    <w:rsid w:val="00382F56"/>
    <w:rsid w:val="0038317D"/>
    <w:rsid w:val="0038323D"/>
    <w:rsid w:val="00383241"/>
    <w:rsid w:val="00383350"/>
    <w:rsid w:val="00383399"/>
    <w:rsid w:val="0038366C"/>
    <w:rsid w:val="00383773"/>
    <w:rsid w:val="00383BAC"/>
    <w:rsid w:val="00383C47"/>
    <w:rsid w:val="0038412D"/>
    <w:rsid w:val="003841E8"/>
    <w:rsid w:val="003842A5"/>
    <w:rsid w:val="003843B9"/>
    <w:rsid w:val="003844BD"/>
    <w:rsid w:val="00384501"/>
    <w:rsid w:val="00384540"/>
    <w:rsid w:val="00384770"/>
    <w:rsid w:val="003847CF"/>
    <w:rsid w:val="003849DE"/>
    <w:rsid w:val="00384B1E"/>
    <w:rsid w:val="00384D2B"/>
    <w:rsid w:val="00384D38"/>
    <w:rsid w:val="00384ED4"/>
    <w:rsid w:val="00385267"/>
    <w:rsid w:val="003852AE"/>
    <w:rsid w:val="00385372"/>
    <w:rsid w:val="003854BB"/>
    <w:rsid w:val="00385A43"/>
    <w:rsid w:val="00385D57"/>
    <w:rsid w:val="00385EF8"/>
    <w:rsid w:val="00385FDA"/>
    <w:rsid w:val="003860A7"/>
    <w:rsid w:val="00386364"/>
    <w:rsid w:val="003863CF"/>
    <w:rsid w:val="00386557"/>
    <w:rsid w:val="003865EB"/>
    <w:rsid w:val="00386618"/>
    <w:rsid w:val="003866A7"/>
    <w:rsid w:val="00386758"/>
    <w:rsid w:val="00386780"/>
    <w:rsid w:val="003869CA"/>
    <w:rsid w:val="00386A2A"/>
    <w:rsid w:val="00386A35"/>
    <w:rsid w:val="00386C3F"/>
    <w:rsid w:val="0038703C"/>
    <w:rsid w:val="003871AA"/>
    <w:rsid w:val="00387223"/>
    <w:rsid w:val="0038740E"/>
    <w:rsid w:val="003876EA"/>
    <w:rsid w:val="003877DE"/>
    <w:rsid w:val="003878CA"/>
    <w:rsid w:val="003879DE"/>
    <w:rsid w:val="00387BF2"/>
    <w:rsid w:val="00387E3D"/>
    <w:rsid w:val="00387EDF"/>
    <w:rsid w:val="00387F8D"/>
    <w:rsid w:val="003902F2"/>
    <w:rsid w:val="003903CC"/>
    <w:rsid w:val="0039061B"/>
    <w:rsid w:val="0039062F"/>
    <w:rsid w:val="00390700"/>
    <w:rsid w:val="003909AF"/>
    <w:rsid w:val="003909C5"/>
    <w:rsid w:val="00390C7A"/>
    <w:rsid w:val="00390D67"/>
    <w:rsid w:val="00390D86"/>
    <w:rsid w:val="00390F58"/>
    <w:rsid w:val="00390FB1"/>
    <w:rsid w:val="00391050"/>
    <w:rsid w:val="003910A7"/>
    <w:rsid w:val="00391256"/>
    <w:rsid w:val="00391322"/>
    <w:rsid w:val="003913DD"/>
    <w:rsid w:val="0039152B"/>
    <w:rsid w:val="00391640"/>
    <w:rsid w:val="00391A6B"/>
    <w:rsid w:val="00391AFA"/>
    <w:rsid w:val="00391B35"/>
    <w:rsid w:val="00391B7A"/>
    <w:rsid w:val="00391BF0"/>
    <w:rsid w:val="00391C22"/>
    <w:rsid w:val="00391EA7"/>
    <w:rsid w:val="00391EEF"/>
    <w:rsid w:val="003921CF"/>
    <w:rsid w:val="00392240"/>
    <w:rsid w:val="003922DC"/>
    <w:rsid w:val="003923E3"/>
    <w:rsid w:val="003924AE"/>
    <w:rsid w:val="0039253C"/>
    <w:rsid w:val="003925BA"/>
    <w:rsid w:val="003925C3"/>
    <w:rsid w:val="003925C9"/>
    <w:rsid w:val="00392604"/>
    <w:rsid w:val="003926A0"/>
    <w:rsid w:val="003926F6"/>
    <w:rsid w:val="00392742"/>
    <w:rsid w:val="0039279B"/>
    <w:rsid w:val="00392998"/>
    <w:rsid w:val="00392B8B"/>
    <w:rsid w:val="00392CB0"/>
    <w:rsid w:val="00392EC7"/>
    <w:rsid w:val="00392EED"/>
    <w:rsid w:val="003931AF"/>
    <w:rsid w:val="003932CB"/>
    <w:rsid w:val="003934AD"/>
    <w:rsid w:val="003936FA"/>
    <w:rsid w:val="003937B4"/>
    <w:rsid w:val="00393AC9"/>
    <w:rsid w:val="00393AF3"/>
    <w:rsid w:val="00393E1C"/>
    <w:rsid w:val="00393FDA"/>
    <w:rsid w:val="0039403C"/>
    <w:rsid w:val="00394091"/>
    <w:rsid w:val="003940D3"/>
    <w:rsid w:val="0039474C"/>
    <w:rsid w:val="003947AA"/>
    <w:rsid w:val="00394BBF"/>
    <w:rsid w:val="00394D84"/>
    <w:rsid w:val="00394FC3"/>
    <w:rsid w:val="003950F3"/>
    <w:rsid w:val="00395266"/>
    <w:rsid w:val="00395385"/>
    <w:rsid w:val="003956FD"/>
    <w:rsid w:val="00395864"/>
    <w:rsid w:val="0039589D"/>
    <w:rsid w:val="00395A84"/>
    <w:rsid w:val="00395AC7"/>
    <w:rsid w:val="00395BD3"/>
    <w:rsid w:val="00395BD8"/>
    <w:rsid w:val="00395C94"/>
    <w:rsid w:val="00395E3B"/>
    <w:rsid w:val="00395E51"/>
    <w:rsid w:val="00395EEB"/>
    <w:rsid w:val="003960D9"/>
    <w:rsid w:val="00396435"/>
    <w:rsid w:val="003967DD"/>
    <w:rsid w:val="003968AE"/>
    <w:rsid w:val="00396BEA"/>
    <w:rsid w:val="003970DA"/>
    <w:rsid w:val="003972A9"/>
    <w:rsid w:val="00397384"/>
    <w:rsid w:val="0039754A"/>
    <w:rsid w:val="00397613"/>
    <w:rsid w:val="00397753"/>
    <w:rsid w:val="00397E85"/>
    <w:rsid w:val="003A0289"/>
    <w:rsid w:val="003A054F"/>
    <w:rsid w:val="003A05ED"/>
    <w:rsid w:val="003A0704"/>
    <w:rsid w:val="003A071A"/>
    <w:rsid w:val="003A0BC1"/>
    <w:rsid w:val="003A0C34"/>
    <w:rsid w:val="003A0D55"/>
    <w:rsid w:val="003A0F8E"/>
    <w:rsid w:val="003A1250"/>
    <w:rsid w:val="003A14D5"/>
    <w:rsid w:val="003A164C"/>
    <w:rsid w:val="003A16D0"/>
    <w:rsid w:val="003A1709"/>
    <w:rsid w:val="003A18D5"/>
    <w:rsid w:val="003A1968"/>
    <w:rsid w:val="003A1A62"/>
    <w:rsid w:val="003A1D0E"/>
    <w:rsid w:val="003A2005"/>
    <w:rsid w:val="003A2017"/>
    <w:rsid w:val="003A2344"/>
    <w:rsid w:val="003A23AD"/>
    <w:rsid w:val="003A23F0"/>
    <w:rsid w:val="003A28A8"/>
    <w:rsid w:val="003A291A"/>
    <w:rsid w:val="003A2A5D"/>
    <w:rsid w:val="003A2C47"/>
    <w:rsid w:val="003A2DCE"/>
    <w:rsid w:val="003A2E40"/>
    <w:rsid w:val="003A2FAB"/>
    <w:rsid w:val="003A3015"/>
    <w:rsid w:val="003A303C"/>
    <w:rsid w:val="003A3165"/>
    <w:rsid w:val="003A3179"/>
    <w:rsid w:val="003A3208"/>
    <w:rsid w:val="003A3265"/>
    <w:rsid w:val="003A3271"/>
    <w:rsid w:val="003A329B"/>
    <w:rsid w:val="003A33DA"/>
    <w:rsid w:val="003A33FE"/>
    <w:rsid w:val="003A34E1"/>
    <w:rsid w:val="003A357F"/>
    <w:rsid w:val="003A37CE"/>
    <w:rsid w:val="003A3B74"/>
    <w:rsid w:val="003A3BAB"/>
    <w:rsid w:val="003A3D0D"/>
    <w:rsid w:val="003A3D4B"/>
    <w:rsid w:val="003A3D5D"/>
    <w:rsid w:val="003A3F5A"/>
    <w:rsid w:val="003A43F2"/>
    <w:rsid w:val="003A448D"/>
    <w:rsid w:val="003A45A0"/>
    <w:rsid w:val="003A460B"/>
    <w:rsid w:val="003A49AC"/>
    <w:rsid w:val="003A4CC0"/>
    <w:rsid w:val="003A4F62"/>
    <w:rsid w:val="003A4F94"/>
    <w:rsid w:val="003A545B"/>
    <w:rsid w:val="003A54C2"/>
    <w:rsid w:val="003A54C9"/>
    <w:rsid w:val="003A54D0"/>
    <w:rsid w:val="003A559B"/>
    <w:rsid w:val="003A55D4"/>
    <w:rsid w:val="003A563C"/>
    <w:rsid w:val="003A5701"/>
    <w:rsid w:val="003A58D5"/>
    <w:rsid w:val="003A58E1"/>
    <w:rsid w:val="003A5D26"/>
    <w:rsid w:val="003A607F"/>
    <w:rsid w:val="003A6328"/>
    <w:rsid w:val="003A6370"/>
    <w:rsid w:val="003A6868"/>
    <w:rsid w:val="003A6881"/>
    <w:rsid w:val="003A6985"/>
    <w:rsid w:val="003A6F94"/>
    <w:rsid w:val="003A7188"/>
    <w:rsid w:val="003A7195"/>
    <w:rsid w:val="003A76D7"/>
    <w:rsid w:val="003A7886"/>
    <w:rsid w:val="003A7A38"/>
    <w:rsid w:val="003A7B73"/>
    <w:rsid w:val="003B00B1"/>
    <w:rsid w:val="003B02B3"/>
    <w:rsid w:val="003B0424"/>
    <w:rsid w:val="003B055E"/>
    <w:rsid w:val="003B05A9"/>
    <w:rsid w:val="003B05AC"/>
    <w:rsid w:val="003B0A89"/>
    <w:rsid w:val="003B0B11"/>
    <w:rsid w:val="003B0FE4"/>
    <w:rsid w:val="003B111D"/>
    <w:rsid w:val="003B164C"/>
    <w:rsid w:val="003B1865"/>
    <w:rsid w:val="003B1CA5"/>
    <w:rsid w:val="003B1FF7"/>
    <w:rsid w:val="003B21EE"/>
    <w:rsid w:val="003B2269"/>
    <w:rsid w:val="003B22D6"/>
    <w:rsid w:val="003B2473"/>
    <w:rsid w:val="003B2519"/>
    <w:rsid w:val="003B2660"/>
    <w:rsid w:val="003B27BC"/>
    <w:rsid w:val="003B2EC6"/>
    <w:rsid w:val="003B30B3"/>
    <w:rsid w:val="003B3675"/>
    <w:rsid w:val="003B36A7"/>
    <w:rsid w:val="003B380E"/>
    <w:rsid w:val="003B3A1A"/>
    <w:rsid w:val="003B3AFB"/>
    <w:rsid w:val="003B3B39"/>
    <w:rsid w:val="003B3EE1"/>
    <w:rsid w:val="003B3FA8"/>
    <w:rsid w:val="003B4085"/>
    <w:rsid w:val="003B4553"/>
    <w:rsid w:val="003B476F"/>
    <w:rsid w:val="003B4890"/>
    <w:rsid w:val="003B49A2"/>
    <w:rsid w:val="003B4AEE"/>
    <w:rsid w:val="003B4ED5"/>
    <w:rsid w:val="003B4FAC"/>
    <w:rsid w:val="003B5109"/>
    <w:rsid w:val="003B52DA"/>
    <w:rsid w:val="003B547A"/>
    <w:rsid w:val="003B56DF"/>
    <w:rsid w:val="003B5779"/>
    <w:rsid w:val="003B57F4"/>
    <w:rsid w:val="003B5883"/>
    <w:rsid w:val="003B5955"/>
    <w:rsid w:val="003B5A17"/>
    <w:rsid w:val="003B5C42"/>
    <w:rsid w:val="003B5D3F"/>
    <w:rsid w:val="003B5E47"/>
    <w:rsid w:val="003B61E0"/>
    <w:rsid w:val="003B62AF"/>
    <w:rsid w:val="003B6428"/>
    <w:rsid w:val="003B6496"/>
    <w:rsid w:val="003B6732"/>
    <w:rsid w:val="003B6744"/>
    <w:rsid w:val="003B68D7"/>
    <w:rsid w:val="003B69C6"/>
    <w:rsid w:val="003B6D46"/>
    <w:rsid w:val="003B6D99"/>
    <w:rsid w:val="003B6E9F"/>
    <w:rsid w:val="003B6F4B"/>
    <w:rsid w:val="003B6F55"/>
    <w:rsid w:val="003B6FF9"/>
    <w:rsid w:val="003B71F3"/>
    <w:rsid w:val="003B72FB"/>
    <w:rsid w:val="003B7408"/>
    <w:rsid w:val="003B74D9"/>
    <w:rsid w:val="003B753A"/>
    <w:rsid w:val="003B7674"/>
    <w:rsid w:val="003B7981"/>
    <w:rsid w:val="003B7D47"/>
    <w:rsid w:val="003C0294"/>
    <w:rsid w:val="003C0642"/>
    <w:rsid w:val="003C0689"/>
    <w:rsid w:val="003C0B37"/>
    <w:rsid w:val="003C0E2E"/>
    <w:rsid w:val="003C0F16"/>
    <w:rsid w:val="003C0F3C"/>
    <w:rsid w:val="003C133E"/>
    <w:rsid w:val="003C1374"/>
    <w:rsid w:val="003C13DD"/>
    <w:rsid w:val="003C15BE"/>
    <w:rsid w:val="003C1676"/>
    <w:rsid w:val="003C17D0"/>
    <w:rsid w:val="003C1A48"/>
    <w:rsid w:val="003C1A7E"/>
    <w:rsid w:val="003C1B25"/>
    <w:rsid w:val="003C1B5A"/>
    <w:rsid w:val="003C1DC6"/>
    <w:rsid w:val="003C1E02"/>
    <w:rsid w:val="003C1E1D"/>
    <w:rsid w:val="003C2918"/>
    <w:rsid w:val="003C2951"/>
    <w:rsid w:val="003C2AE0"/>
    <w:rsid w:val="003C2B6E"/>
    <w:rsid w:val="003C2C42"/>
    <w:rsid w:val="003C2E13"/>
    <w:rsid w:val="003C31AD"/>
    <w:rsid w:val="003C3236"/>
    <w:rsid w:val="003C3550"/>
    <w:rsid w:val="003C36DD"/>
    <w:rsid w:val="003C3816"/>
    <w:rsid w:val="003C3846"/>
    <w:rsid w:val="003C3889"/>
    <w:rsid w:val="003C3B17"/>
    <w:rsid w:val="003C3B73"/>
    <w:rsid w:val="003C3E67"/>
    <w:rsid w:val="003C43BF"/>
    <w:rsid w:val="003C45C9"/>
    <w:rsid w:val="003C45DC"/>
    <w:rsid w:val="003C49A8"/>
    <w:rsid w:val="003C4A07"/>
    <w:rsid w:val="003C4A0F"/>
    <w:rsid w:val="003C4BFF"/>
    <w:rsid w:val="003C4C98"/>
    <w:rsid w:val="003C4DCB"/>
    <w:rsid w:val="003C4FD8"/>
    <w:rsid w:val="003C549E"/>
    <w:rsid w:val="003C556F"/>
    <w:rsid w:val="003C5622"/>
    <w:rsid w:val="003C5803"/>
    <w:rsid w:val="003C5D27"/>
    <w:rsid w:val="003C5F9D"/>
    <w:rsid w:val="003C601D"/>
    <w:rsid w:val="003C60C0"/>
    <w:rsid w:val="003C6208"/>
    <w:rsid w:val="003C6447"/>
    <w:rsid w:val="003C64CD"/>
    <w:rsid w:val="003C66AF"/>
    <w:rsid w:val="003C6836"/>
    <w:rsid w:val="003C6AAA"/>
    <w:rsid w:val="003C6B5A"/>
    <w:rsid w:val="003C6C8F"/>
    <w:rsid w:val="003C73E0"/>
    <w:rsid w:val="003C7604"/>
    <w:rsid w:val="003C7645"/>
    <w:rsid w:val="003C773C"/>
    <w:rsid w:val="003C77E4"/>
    <w:rsid w:val="003C7962"/>
    <w:rsid w:val="003C79A5"/>
    <w:rsid w:val="003C7A8A"/>
    <w:rsid w:val="003C7C23"/>
    <w:rsid w:val="003C7C9E"/>
    <w:rsid w:val="003D017D"/>
    <w:rsid w:val="003D072F"/>
    <w:rsid w:val="003D094B"/>
    <w:rsid w:val="003D0AC2"/>
    <w:rsid w:val="003D0B1F"/>
    <w:rsid w:val="003D0BCD"/>
    <w:rsid w:val="003D0C20"/>
    <w:rsid w:val="003D113B"/>
    <w:rsid w:val="003D1491"/>
    <w:rsid w:val="003D14CB"/>
    <w:rsid w:val="003D17BB"/>
    <w:rsid w:val="003D17F6"/>
    <w:rsid w:val="003D1D5D"/>
    <w:rsid w:val="003D1DE5"/>
    <w:rsid w:val="003D1ED2"/>
    <w:rsid w:val="003D1FDA"/>
    <w:rsid w:val="003D23EA"/>
    <w:rsid w:val="003D2459"/>
    <w:rsid w:val="003D24CD"/>
    <w:rsid w:val="003D24E1"/>
    <w:rsid w:val="003D26B9"/>
    <w:rsid w:val="003D27FB"/>
    <w:rsid w:val="003D2845"/>
    <w:rsid w:val="003D29B0"/>
    <w:rsid w:val="003D29C3"/>
    <w:rsid w:val="003D2F07"/>
    <w:rsid w:val="003D2F0D"/>
    <w:rsid w:val="003D308B"/>
    <w:rsid w:val="003D3192"/>
    <w:rsid w:val="003D32FA"/>
    <w:rsid w:val="003D3342"/>
    <w:rsid w:val="003D351D"/>
    <w:rsid w:val="003D35A4"/>
    <w:rsid w:val="003D3691"/>
    <w:rsid w:val="003D3AA3"/>
    <w:rsid w:val="003D3B45"/>
    <w:rsid w:val="003D3C73"/>
    <w:rsid w:val="003D3D4E"/>
    <w:rsid w:val="003D400A"/>
    <w:rsid w:val="003D401E"/>
    <w:rsid w:val="003D40E1"/>
    <w:rsid w:val="003D454F"/>
    <w:rsid w:val="003D458D"/>
    <w:rsid w:val="003D4859"/>
    <w:rsid w:val="003D4A95"/>
    <w:rsid w:val="003D4E1C"/>
    <w:rsid w:val="003D4F8B"/>
    <w:rsid w:val="003D519B"/>
    <w:rsid w:val="003D52F9"/>
    <w:rsid w:val="003D54C9"/>
    <w:rsid w:val="003D560A"/>
    <w:rsid w:val="003D5C5F"/>
    <w:rsid w:val="003D5C62"/>
    <w:rsid w:val="003D5CDA"/>
    <w:rsid w:val="003D5D6F"/>
    <w:rsid w:val="003D5F16"/>
    <w:rsid w:val="003D5FF4"/>
    <w:rsid w:val="003D611C"/>
    <w:rsid w:val="003D61B5"/>
    <w:rsid w:val="003D62AC"/>
    <w:rsid w:val="003D6564"/>
    <w:rsid w:val="003D66F1"/>
    <w:rsid w:val="003D66F6"/>
    <w:rsid w:val="003D672A"/>
    <w:rsid w:val="003D6768"/>
    <w:rsid w:val="003D676B"/>
    <w:rsid w:val="003D6A2C"/>
    <w:rsid w:val="003D6B7F"/>
    <w:rsid w:val="003D6F20"/>
    <w:rsid w:val="003D7049"/>
    <w:rsid w:val="003D70F6"/>
    <w:rsid w:val="003D73E1"/>
    <w:rsid w:val="003D7895"/>
    <w:rsid w:val="003D7AE2"/>
    <w:rsid w:val="003D7C5C"/>
    <w:rsid w:val="003D7D23"/>
    <w:rsid w:val="003D7D52"/>
    <w:rsid w:val="003D7D58"/>
    <w:rsid w:val="003D7D76"/>
    <w:rsid w:val="003D7DA0"/>
    <w:rsid w:val="003D7E57"/>
    <w:rsid w:val="003D7E91"/>
    <w:rsid w:val="003D7FE3"/>
    <w:rsid w:val="003E0043"/>
    <w:rsid w:val="003E00D8"/>
    <w:rsid w:val="003E01A6"/>
    <w:rsid w:val="003E0320"/>
    <w:rsid w:val="003E04F0"/>
    <w:rsid w:val="003E06DD"/>
    <w:rsid w:val="003E07E9"/>
    <w:rsid w:val="003E0CA2"/>
    <w:rsid w:val="003E1015"/>
    <w:rsid w:val="003E10BD"/>
    <w:rsid w:val="003E12EC"/>
    <w:rsid w:val="003E1373"/>
    <w:rsid w:val="003E13C4"/>
    <w:rsid w:val="003E1449"/>
    <w:rsid w:val="003E16B0"/>
    <w:rsid w:val="003E19D5"/>
    <w:rsid w:val="003E1A1A"/>
    <w:rsid w:val="003E1A1B"/>
    <w:rsid w:val="003E1C2C"/>
    <w:rsid w:val="003E1D0C"/>
    <w:rsid w:val="003E1D85"/>
    <w:rsid w:val="003E1D9A"/>
    <w:rsid w:val="003E1F26"/>
    <w:rsid w:val="003E2004"/>
    <w:rsid w:val="003E2572"/>
    <w:rsid w:val="003E2688"/>
    <w:rsid w:val="003E2A2C"/>
    <w:rsid w:val="003E2CAB"/>
    <w:rsid w:val="003E3010"/>
    <w:rsid w:val="003E3384"/>
    <w:rsid w:val="003E37A7"/>
    <w:rsid w:val="003E388D"/>
    <w:rsid w:val="003E3999"/>
    <w:rsid w:val="003E3A07"/>
    <w:rsid w:val="003E3C0A"/>
    <w:rsid w:val="003E4092"/>
    <w:rsid w:val="003E4301"/>
    <w:rsid w:val="003E43DD"/>
    <w:rsid w:val="003E44CB"/>
    <w:rsid w:val="003E45FA"/>
    <w:rsid w:val="003E4A9E"/>
    <w:rsid w:val="003E4C9D"/>
    <w:rsid w:val="003E4D4E"/>
    <w:rsid w:val="003E5066"/>
    <w:rsid w:val="003E5157"/>
    <w:rsid w:val="003E517D"/>
    <w:rsid w:val="003E55B9"/>
    <w:rsid w:val="003E56FC"/>
    <w:rsid w:val="003E57A2"/>
    <w:rsid w:val="003E5810"/>
    <w:rsid w:val="003E5A9B"/>
    <w:rsid w:val="003E5BD1"/>
    <w:rsid w:val="003E5C22"/>
    <w:rsid w:val="003E5F81"/>
    <w:rsid w:val="003E6176"/>
    <w:rsid w:val="003E6196"/>
    <w:rsid w:val="003E6221"/>
    <w:rsid w:val="003E6798"/>
    <w:rsid w:val="003E69EA"/>
    <w:rsid w:val="003E6A0F"/>
    <w:rsid w:val="003E6B42"/>
    <w:rsid w:val="003E6BF4"/>
    <w:rsid w:val="003E6C89"/>
    <w:rsid w:val="003E707C"/>
    <w:rsid w:val="003E7124"/>
    <w:rsid w:val="003E7252"/>
    <w:rsid w:val="003E7560"/>
    <w:rsid w:val="003E758A"/>
    <w:rsid w:val="003E7599"/>
    <w:rsid w:val="003E7664"/>
    <w:rsid w:val="003E785F"/>
    <w:rsid w:val="003E7909"/>
    <w:rsid w:val="003E7B20"/>
    <w:rsid w:val="003E7B71"/>
    <w:rsid w:val="003E7E59"/>
    <w:rsid w:val="003E7ECC"/>
    <w:rsid w:val="003E7EFE"/>
    <w:rsid w:val="003F0001"/>
    <w:rsid w:val="003F001D"/>
    <w:rsid w:val="003F021F"/>
    <w:rsid w:val="003F022E"/>
    <w:rsid w:val="003F034B"/>
    <w:rsid w:val="003F036F"/>
    <w:rsid w:val="003F0517"/>
    <w:rsid w:val="003F0844"/>
    <w:rsid w:val="003F09BD"/>
    <w:rsid w:val="003F0AA4"/>
    <w:rsid w:val="003F0B12"/>
    <w:rsid w:val="003F0C45"/>
    <w:rsid w:val="003F0F34"/>
    <w:rsid w:val="003F134F"/>
    <w:rsid w:val="003F154F"/>
    <w:rsid w:val="003F15B1"/>
    <w:rsid w:val="003F1AFA"/>
    <w:rsid w:val="003F1C04"/>
    <w:rsid w:val="003F1C53"/>
    <w:rsid w:val="003F2053"/>
    <w:rsid w:val="003F239B"/>
    <w:rsid w:val="003F26CB"/>
    <w:rsid w:val="003F28EE"/>
    <w:rsid w:val="003F2A39"/>
    <w:rsid w:val="003F2C76"/>
    <w:rsid w:val="003F30E0"/>
    <w:rsid w:val="003F3133"/>
    <w:rsid w:val="003F3220"/>
    <w:rsid w:val="003F3569"/>
    <w:rsid w:val="003F3789"/>
    <w:rsid w:val="003F37C3"/>
    <w:rsid w:val="003F3878"/>
    <w:rsid w:val="003F3918"/>
    <w:rsid w:val="003F420E"/>
    <w:rsid w:val="003F431F"/>
    <w:rsid w:val="003F485E"/>
    <w:rsid w:val="003F4A65"/>
    <w:rsid w:val="003F4BF0"/>
    <w:rsid w:val="003F4CA3"/>
    <w:rsid w:val="003F4E06"/>
    <w:rsid w:val="003F4E0C"/>
    <w:rsid w:val="003F5366"/>
    <w:rsid w:val="003F5374"/>
    <w:rsid w:val="003F544F"/>
    <w:rsid w:val="003F5690"/>
    <w:rsid w:val="003F5799"/>
    <w:rsid w:val="003F583C"/>
    <w:rsid w:val="003F588B"/>
    <w:rsid w:val="003F58AC"/>
    <w:rsid w:val="003F5A28"/>
    <w:rsid w:val="003F5ADB"/>
    <w:rsid w:val="003F5CB3"/>
    <w:rsid w:val="003F5F19"/>
    <w:rsid w:val="003F5F39"/>
    <w:rsid w:val="003F60A5"/>
    <w:rsid w:val="003F61EF"/>
    <w:rsid w:val="003F6311"/>
    <w:rsid w:val="003F6411"/>
    <w:rsid w:val="003F66B0"/>
    <w:rsid w:val="003F6781"/>
    <w:rsid w:val="003F6A6F"/>
    <w:rsid w:val="003F6AF9"/>
    <w:rsid w:val="003F6CA8"/>
    <w:rsid w:val="003F6CAD"/>
    <w:rsid w:val="003F71A7"/>
    <w:rsid w:val="003F7294"/>
    <w:rsid w:val="003F74CE"/>
    <w:rsid w:val="003F7676"/>
    <w:rsid w:val="003F7725"/>
    <w:rsid w:val="003F7D9A"/>
    <w:rsid w:val="004000F2"/>
    <w:rsid w:val="00400282"/>
    <w:rsid w:val="0040034D"/>
    <w:rsid w:val="004003B5"/>
    <w:rsid w:val="0040054A"/>
    <w:rsid w:val="00400B53"/>
    <w:rsid w:val="00400E97"/>
    <w:rsid w:val="0040124A"/>
    <w:rsid w:val="004013E6"/>
    <w:rsid w:val="00401645"/>
    <w:rsid w:val="004018DE"/>
    <w:rsid w:val="00401D66"/>
    <w:rsid w:val="00401DC2"/>
    <w:rsid w:val="00401F1D"/>
    <w:rsid w:val="004020D6"/>
    <w:rsid w:val="00402200"/>
    <w:rsid w:val="00402599"/>
    <w:rsid w:val="004025EF"/>
    <w:rsid w:val="00402630"/>
    <w:rsid w:val="004026B5"/>
    <w:rsid w:val="00402886"/>
    <w:rsid w:val="004029AE"/>
    <w:rsid w:val="00402A4A"/>
    <w:rsid w:val="00402A9B"/>
    <w:rsid w:val="00402AD6"/>
    <w:rsid w:val="00402B1C"/>
    <w:rsid w:val="00402E73"/>
    <w:rsid w:val="00403044"/>
    <w:rsid w:val="00403070"/>
    <w:rsid w:val="004030B0"/>
    <w:rsid w:val="00403664"/>
    <w:rsid w:val="004037FF"/>
    <w:rsid w:val="00403807"/>
    <w:rsid w:val="00403989"/>
    <w:rsid w:val="004039FF"/>
    <w:rsid w:val="00403E99"/>
    <w:rsid w:val="00404179"/>
    <w:rsid w:val="00404564"/>
    <w:rsid w:val="004047C7"/>
    <w:rsid w:val="00404A12"/>
    <w:rsid w:val="00404D3C"/>
    <w:rsid w:val="00404F3E"/>
    <w:rsid w:val="0040500E"/>
    <w:rsid w:val="0040508B"/>
    <w:rsid w:val="004051C3"/>
    <w:rsid w:val="0040525C"/>
    <w:rsid w:val="0040547A"/>
    <w:rsid w:val="00405655"/>
    <w:rsid w:val="004057A8"/>
    <w:rsid w:val="004059B3"/>
    <w:rsid w:val="00405CD5"/>
    <w:rsid w:val="00405DE2"/>
    <w:rsid w:val="00405FAC"/>
    <w:rsid w:val="004060C7"/>
    <w:rsid w:val="00406143"/>
    <w:rsid w:val="004061DE"/>
    <w:rsid w:val="0040641E"/>
    <w:rsid w:val="00406480"/>
    <w:rsid w:val="00406544"/>
    <w:rsid w:val="004066AA"/>
    <w:rsid w:val="004066C2"/>
    <w:rsid w:val="00406700"/>
    <w:rsid w:val="00406DC5"/>
    <w:rsid w:val="00406FF6"/>
    <w:rsid w:val="0040709A"/>
    <w:rsid w:val="00407185"/>
    <w:rsid w:val="00407238"/>
    <w:rsid w:val="004075B9"/>
    <w:rsid w:val="004077DA"/>
    <w:rsid w:val="004078D8"/>
    <w:rsid w:val="00407AB8"/>
    <w:rsid w:val="00407CA0"/>
    <w:rsid w:val="00407D42"/>
    <w:rsid w:val="00407F36"/>
    <w:rsid w:val="004103C3"/>
    <w:rsid w:val="004105DF"/>
    <w:rsid w:val="0041061B"/>
    <w:rsid w:val="00410678"/>
    <w:rsid w:val="004106C3"/>
    <w:rsid w:val="0041078F"/>
    <w:rsid w:val="0041099B"/>
    <w:rsid w:val="004109DF"/>
    <w:rsid w:val="004109FB"/>
    <w:rsid w:val="00410A1A"/>
    <w:rsid w:val="00410A9A"/>
    <w:rsid w:val="00410FC9"/>
    <w:rsid w:val="0041110E"/>
    <w:rsid w:val="00411231"/>
    <w:rsid w:val="0041168A"/>
    <w:rsid w:val="004118C6"/>
    <w:rsid w:val="00411942"/>
    <w:rsid w:val="00411A57"/>
    <w:rsid w:val="00411B76"/>
    <w:rsid w:val="00412063"/>
    <w:rsid w:val="004120AB"/>
    <w:rsid w:val="004120EB"/>
    <w:rsid w:val="0041235C"/>
    <w:rsid w:val="004123BF"/>
    <w:rsid w:val="0041289C"/>
    <w:rsid w:val="004128B7"/>
    <w:rsid w:val="00412B01"/>
    <w:rsid w:val="00412BDB"/>
    <w:rsid w:val="00412DE7"/>
    <w:rsid w:val="00412F6E"/>
    <w:rsid w:val="00413262"/>
    <w:rsid w:val="00413340"/>
    <w:rsid w:val="004136A6"/>
    <w:rsid w:val="00413900"/>
    <w:rsid w:val="00413B26"/>
    <w:rsid w:val="00413C76"/>
    <w:rsid w:val="00413DF6"/>
    <w:rsid w:val="00413FE9"/>
    <w:rsid w:val="004143D3"/>
    <w:rsid w:val="00414478"/>
    <w:rsid w:val="004145D8"/>
    <w:rsid w:val="004149C5"/>
    <w:rsid w:val="00414F27"/>
    <w:rsid w:val="00415156"/>
    <w:rsid w:val="004151E2"/>
    <w:rsid w:val="004152ED"/>
    <w:rsid w:val="004153C1"/>
    <w:rsid w:val="0041546B"/>
    <w:rsid w:val="004154A8"/>
    <w:rsid w:val="004154AB"/>
    <w:rsid w:val="00415684"/>
    <w:rsid w:val="0041579E"/>
    <w:rsid w:val="00415AD1"/>
    <w:rsid w:val="00415BCA"/>
    <w:rsid w:val="00415E19"/>
    <w:rsid w:val="00415E5B"/>
    <w:rsid w:val="00415F72"/>
    <w:rsid w:val="00416347"/>
    <w:rsid w:val="004163B8"/>
    <w:rsid w:val="00416658"/>
    <w:rsid w:val="00416B8C"/>
    <w:rsid w:val="00416BC7"/>
    <w:rsid w:val="00416E79"/>
    <w:rsid w:val="00417120"/>
    <w:rsid w:val="00417289"/>
    <w:rsid w:val="00417785"/>
    <w:rsid w:val="004177DD"/>
    <w:rsid w:val="00417B4B"/>
    <w:rsid w:val="00417E60"/>
    <w:rsid w:val="00417E9B"/>
    <w:rsid w:val="004201BC"/>
    <w:rsid w:val="004202BD"/>
    <w:rsid w:val="0042053F"/>
    <w:rsid w:val="00420A7B"/>
    <w:rsid w:val="00420AAD"/>
    <w:rsid w:val="00420C00"/>
    <w:rsid w:val="00420DB3"/>
    <w:rsid w:val="00421016"/>
    <w:rsid w:val="0042106F"/>
    <w:rsid w:val="0042118D"/>
    <w:rsid w:val="0042154A"/>
    <w:rsid w:val="00421762"/>
    <w:rsid w:val="00421797"/>
    <w:rsid w:val="00421B95"/>
    <w:rsid w:val="00421C00"/>
    <w:rsid w:val="00421DB8"/>
    <w:rsid w:val="00422332"/>
    <w:rsid w:val="00422343"/>
    <w:rsid w:val="004223C4"/>
    <w:rsid w:val="0042263D"/>
    <w:rsid w:val="00422A22"/>
    <w:rsid w:val="00422C30"/>
    <w:rsid w:val="00422DBE"/>
    <w:rsid w:val="00422EEA"/>
    <w:rsid w:val="00423225"/>
    <w:rsid w:val="004233E9"/>
    <w:rsid w:val="00423497"/>
    <w:rsid w:val="00423A11"/>
    <w:rsid w:val="00423ACE"/>
    <w:rsid w:val="00423B76"/>
    <w:rsid w:val="00423C45"/>
    <w:rsid w:val="00423DB7"/>
    <w:rsid w:val="00423E2A"/>
    <w:rsid w:val="00423FD2"/>
    <w:rsid w:val="00424454"/>
    <w:rsid w:val="004244FD"/>
    <w:rsid w:val="0042458B"/>
    <w:rsid w:val="004247D4"/>
    <w:rsid w:val="00424B5C"/>
    <w:rsid w:val="00424F1A"/>
    <w:rsid w:val="00425345"/>
    <w:rsid w:val="004254A0"/>
    <w:rsid w:val="00425616"/>
    <w:rsid w:val="0042564F"/>
    <w:rsid w:val="00425706"/>
    <w:rsid w:val="00425AC5"/>
    <w:rsid w:val="00425D58"/>
    <w:rsid w:val="00425E8E"/>
    <w:rsid w:val="00425F19"/>
    <w:rsid w:val="00425F9D"/>
    <w:rsid w:val="004260A0"/>
    <w:rsid w:val="004261E1"/>
    <w:rsid w:val="004261E6"/>
    <w:rsid w:val="004262DA"/>
    <w:rsid w:val="004264B4"/>
    <w:rsid w:val="004265A4"/>
    <w:rsid w:val="00426891"/>
    <w:rsid w:val="004269A9"/>
    <w:rsid w:val="00426C71"/>
    <w:rsid w:val="00426D3C"/>
    <w:rsid w:val="00426E9F"/>
    <w:rsid w:val="00426F5F"/>
    <w:rsid w:val="004270B3"/>
    <w:rsid w:val="00427456"/>
    <w:rsid w:val="0042762E"/>
    <w:rsid w:val="004276D5"/>
    <w:rsid w:val="00427953"/>
    <w:rsid w:val="00427B32"/>
    <w:rsid w:val="00427D7E"/>
    <w:rsid w:val="00427EC3"/>
    <w:rsid w:val="00427F96"/>
    <w:rsid w:val="004300AC"/>
    <w:rsid w:val="0043013B"/>
    <w:rsid w:val="00430293"/>
    <w:rsid w:val="004302F4"/>
    <w:rsid w:val="00430319"/>
    <w:rsid w:val="0043047B"/>
    <w:rsid w:val="0043059F"/>
    <w:rsid w:val="0043069F"/>
    <w:rsid w:val="0043073B"/>
    <w:rsid w:val="00430B10"/>
    <w:rsid w:val="00430D75"/>
    <w:rsid w:val="00430F99"/>
    <w:rsid w:val="00430FF1"/>
    <w:rsid w:val="00431245"/>
    <w:rsid w:val="004312CD"/>
    <w:rsid w:val="00431455"/>
    <w:rsid w:val="00431526"/>
    <w:rsid w:val="0043169A"/>
    <w:rsid w:val="00431AE2"/>
    <w:rsid w:val="00431B48"/>
    <w:rsid w:val="00431DD1"/>
    <w:rsid w:val="00431EAD"/>
    <w:rsid w:val="004320E4"/>
    <w:rsid w:val="0043262A"/>
    <w:rsid w:val="00432748"/>
    <w:rsid w:val="00432783"/>
    <w:rsid w:val="00432957"/>
    <w:rsid w:val="004329A8"/>
    <w:rsid w:val="00432DDA"/>
    <w:rsid w:val="00432E41"/>
    <w:rsid w:val="00433075"/>
    <w:rsid w:val="004331F3"/>
    <w:rsid w:val="00433202"/>
    <w:rsid w:val="0043368E"/>
    <w:rsid w:val="00433DF0"/>
    <w:rsid w:val="00433FFF"/>
    <w:rsid w:val="004343E0"/>
    <w:rsid w:val="00434569"/>
    <w:rsid w:val="00434691"/>
    <w:rsid w:val="004349F8"/>
    <w:rsid w:val="00434F42"/>
    <w:rsid w:val="00435489"/>
    <w:rsid w:val="00435586"/>
    <w:rsid w:val="00435615"/>
    <w:rsid w:val="00435647"/>
    <w:rsid w:val="00435683"/>
    <w:rsid w:val="00435707"/>
    <w:rsid w:val="00435DE6"/>
    <w:rsid w:val="00435F80"/>
    <w:rsid w:val="00436108"/>
    <w:rsid w:val="0043616E"/>
    <w:rsid w:val="00436B14"/>
    <w:rsid w:val="00436D15"/>
    <w:rsid w:val="00436E35"/>
    <w:rsid w:val="00436F2A"/>
    <w:rsid w:val="004371A0"/>
    <w:rsid w:val="0043742F"/>
    <w:rsid w:val="00437E01"/>
    <w:rsid w:val="00437E6F"/>
    <w:rsid w:val="00440030"/>
    <w:rsid w:val="0044033B"/>
    <w:rsid w:val="004403A6"/>
    <w:rsid w:val="0044044E"/>
    <w:rsid w:val="00440484"/>
    <w:rsid w:val="00440574"/>
    <w:rsid w:val="00440575"/>
    <w:rsid w:val="0044066F"/>
    <w:rsid w:val="00440773"/>
    <w:rsid w:val="0044078B"/>
    <w:rsid w:val="004408BD"/>
    <w:rsid w:val="00440A1D"/>
    <w:rsid w:val="00440D36"/>
    <w:rsid w:val="00440EDC"/>
    <w:rsid w:val="0044103D"/>
    <w:rsid w:val="0044146B"/>
    <w:rsid w:val="00441830"/>
    <w:rsid w:val="004418B2"/>
    <w:rsid w:val="00441D40"/>
    <w:rsid w:val="0044202B"/>
    <w:rsid w:val="004420EC"/>
    <w:rsid w:val="00442349"/>
    <w:rsid w:val="004423CA"/>
    <w:rsid w:val="00442522"/>
    <w:rsid w:val="004425DD"/>
    <w:rsid w:val="00442D78"/>
    <w:rsid w:val="00442E75"/>
    <w:rsid w:val="004430C9"/>
    <w:rsid w:val="0044316B"/>
    <w:rsid w:val="004431CD"/>
    <w:rsid w:val="00443436"/>
    <w:rsid w:val="004438A9"/>
    <w:rsid w:val="004439F8"/>
    <w:rsid w:val="00443B99"/>
    <w:rsid w:val="00443D19"/>
    <w:rsid w:val="004441FB"/>
    <w:rsid w:val="004446B1"/>
    <w:rsid w:val="00444816"/>
    <w:rsid w:val="0044499F"/>
    <w:rsid w:val="00444C4E"/>
    <w:rsid w:val="00444E2F"/>
    <w:rsid w:val="00444E4B"/>
    <w:rsid w:val="0044535D"/>
    <w:rsid w:val="0044546A"/>
    <w:rsid w:val="004454E3"/>
    <w:rsid w:val="0044585F"/>
    <w:rsid w:val="004458B0"/>
    <w:rsid w:val="00445D14"/>
    <w:rsid w:val="00445E87"/>
    <w:rsid w:val="00445FA2"/>
    <w:rsid w:val="004460E4"/>
    <w:rsid w:val="00446166"/>
    <w:rsid w:val="0044646E"/>
    <w:rsid w:val="00446677"/>
    <w:rsid w:val="00446B1F"/>
    <w:rsid w:val="00446CBD"/>
    <w:rsid w:val="00446CD7"/>
    <w:rsid w:val="00446E50"/>
    <w:rsid w:val="00446E6E"/>
    <w:rsid w:val="00446E96"/>
    <w:rsid w:val="00446E9B"/>
    <w:rsid w:val="00447016"/>
    <w:rsid w:val="00447216"/>
    <w:rsid w:val="00447241"/>
    <w:rsid w:val="004472FA"/>
    <w:rsid w:val="00447931"/>
    <w:rsid w:val="00447BBD"/>
    <w:rsid w:val="00447CC2"/>
    <w:rsid w:val="00450376"/>
    <w:rsid w:val="0045061D"/>
    <w:rsid w:val="004507B1"/>
    <w:rsid w:val="0045090C"/>
    <w:rsid w:val="004509B1"/>
    <w:rsid w:val="00450C39"/>
    <w:rsid w:val="00450F02"/>
    <w:rsid w:val="00450F36"/>
    <w:rsid w:val="00451067"/>
    <w:rsid w:val="0045120A"/>
    <w:rsid w:val="00451356"/>
    <w:rsid w:val="004514DD"/>
    <w:rsid w:val="004515EF"/>
    <w:rsid w:val="004517BD"/>
    <w:rsid w:val="00451883"/>
    <w:rsid w:val="004519B6"/>
    <w:rsid w:val="00451C04"/>
    <w:rsid w:val="00451C45"/>
    <w:rsid w:val="0045220E"/>
    <w:rsid w:val="00452369"/>
    <w:rsid w:val="004524B8"/>
    <w:rsid w:val="004524F5"/>
    <w:rsid w:val="00452F8D"/>
    <w:rsid w:val="00453544"/>
    <w:rsid w:val="00453630"/>
    <w:rsid w:val="004537AD"/>
    <w:rsid w:val="00453908"/>
    <w:rsid w:val="00453AEF"/>
    <w:rsid w:val="00453AFD"/>
    <w:rsid w:val="00453BB3"/>
    <w:rsid w:val="00453F25"/>
    <w:rsid w:val="004542FE"/>
    <w:rsid w:val="004543E8"/>
    <w:rsid w:val="00454427"/>
    <w:rsid w:val="004546AD"/>
    <w:rsid w:val="004547B5"/>
    <w:rsid w:val="004547D5"/>
    <w:rsid w:val="00454A06"/>
    <w:rsid w:val="00454B55"/>
    <w:rsid w:val="00454FC1"/>
    <w:rsid w:val="00455250"/>
    <w:rsid w:val="00455637"/>
    <w:rsid w:val="004558CB"/>
    <w:rsid w:val="00455957"/>
    <w:rsid w:val="00455D00"/>
    <w:rsid w:val="00455DFB"/>
    <w:rsid w:val="00455E0E"/>
    <w:rsid w:val="0045612B"/>
    <w:rsid w:val="004563FA"/>
    <w:rsid w:val="00456436"/>
    <w:rsid w:val="00456729"/>
    <w:rsid w:val="004567EF"/>
    <w:rsid w:val="0045688D"/>
    <w:rsid w:val="004569A7"/>
    <w:rsid w:val="00456A4A"/>
    <w:rsid w:val="00456CEB"/>
    <w:rsid w:val="00457492"/>
    <w:rsid w:val="00457598"/>
    <w:rsid w:val="004575DF"/>
    <w:rsid w:val="0045790A"/>
    <w:rsid w:val="00457BB4"/>
    <w:rsid w:val="00457C11"/>
    <w:rsid w:val="004600C2"/>
    <w:rsid w:val="0046044F"/>
    <w:rsid w:val="00460467"/>
    <w:rsid w:val="0046051F"/>
    <w:rsid w:val="0046068D"/>
    <w:rsid w:val="00460727"/>
    <w:rsid w:val="00460C47"/>
    <w:rsid w:val="00460D03"/>
    <w:rsid w:val="00460F3C"/>
    <w:rsid w:val="004610DD"/>
    <w:rsid w:val="004613FA"/>
    <w:rsid w:val="00461408"/>
    <w:rsid w:val="00461457"/>
    <w:rsid w:val="0046145B"/>
    <w:rsid w:val="00461A98"/>
    <w:rsid w:val="00461B36"/>
    <w:rsid w:val="00461B52"/>
    <w:rsid w:val="00461BA3"/>
    <w:rsid w:val="00461BD6"/>
    <w:rsid w:val="00461D50"/>
    <w:rsid w:val="00461ED9"/>
    <w:rsid w:val="00461FB6"/>
    <w:rsid w:val="004627F4"/>
    <w:rsid w:val="00462BF1"/>
    <w:rsid w:val="00462C1C"/>
    <w:rsid w:val="00462CBF"/>
    <w:rsid w:val="00462D5B"/>
    <w:rsid w:val="00462D6B"/>
    <w:rsid w:val="00463036"/>
    <w:rsid w:val="00463163"/>
    <w:rsid w:val="004633D7"/>
    <w:rsid w:val="004634A5"/>
    <w:rsid w:val="004635F8"/>
    <w:rsid w:val="00463C8B"/>
    <w:rsid w:val="00463DA4"/>
    <w:rsid w:val="0046415A"/>
    <w:rsid w:val="004642C5"/>
    <w:rsid w:val="0046432C"/>
    <w:rsid w:val="004643C7"/>
    <w:rsid w:val="00464540"/>
    <w:rsid w:val="00464615"/>
    <w:rsid w:val="00464715"/>
    <w:rsid w:val="00464731"/>
    <w:rsid w:val="00464762"/>
    <w:rsid w:val="004647CB"/>
    <w:rsid w:val="004648BF"/>
    <w:rsid w:val="00464908"/>
    <w:rsid w:val="00464C0A"/>
    <w:rsid w:val="00464F95"/>
    <w:rsid w:val="00465647"/>
    <w:rsid w:val="00465886"/>
    <w:rsid w:val="004658CA"/>
    <w:rsid w:val="004659AB"/>
    <w:rsid w:val="00465AC8"/>
    <w:rsid w:val="00465AD9"/>
    <w:rsid w:val="00465E15"/>
    <w:rsid w:val="004660C5"/>
    <w:rsid w:val="004660CC"/>
    <w:rsid w:val="004661ED"/>
    <w:rsid w:val="00466299"/>
    <w:rsid w:val="00466632"/>
    <w:rsid w:val="00466856"/>
    <w:rsid w:val="004668A4"/>
    <w:rsid w:val="004668E6"/>
    <w:rsid w:val="00466A21"/>
    <w:rsid w:val="00466A42"/>
    <w:rsid w:val="00466E4E"/>
    <w:rsid w:val="00466E82"/>
    <w:rsid w:val="004670DA"/>
    <w:rsid w:val="00467156"/>
    <w:rsid w:val="004671F6"/>
    <w:rsid w:val="004676D1"/>
    <w:rsid w:val="00467782"/>
    <w:rsid w:val="00467891"/>
    <w:rsid w:val="0046790A"/>
    <w:rsid w:val="00467C31"/>
    <w:rsid w:val="00467DC0"/>
    <w:rsid w:val="00470173"/>
    <w:rsid w:val="00470240"/>
    <w:rsid w:val="0047039F"/>
    <w:rsid w:val="004703BE"/>
    <w:rsid w:val="004705AC"/>
    <w:rsid w:val="00470A7C"/>
    <w:rsid w:val="00470A9D"/>
    <w:rsid w:val="00470BB0"/>
    <w:rsid w:val="00470F5A"/>
    <w:rsid w:val="00471090"/>
    <w:rsid w:val="00471177"/>
    <w:rsid w:val="00471198"/>
    <w:rsid w:val="00471550"/>
    <w:rsid w:val="00471878"/>
    <w:rsid w:val="00471C93"/>
    <w:rsid w:val="00471DAB"/>
    <w:rsid w:val="00471E89"/>
    <w:rsid w:val="00471FC4"/>
    <w:rsid w:val="00472522"/>
    <w:rsid w:val="00472586"/>
    <w:rsid w:val="0047292C"/>
    <w:rsid w:val="00472B97"/>
    <w:rsid w:val="00472FDC"/>
    <w:rsid w:val="0047346E"/>
    <w:rsid w:val="004734A3"/>
    <w:rsid w:val="0047350C"/>
    <w:rsid w:val="0047353D"/>
    <w:rsid w:val="0047381A"/>
    <w:rsid w:val="0047384A"/>
    <w:rsid w:val="00473A89"/>
    <w:rsid w:val="00473E41"/>
    <w:rsid w:val="00473F33"/>
    <w:rsid w:val="0047425D"/>
    <w:rsid w:val="00474313"/>
    <w:rsid w:val="0047460A"/>
    <w:rsid w:val="0047468A"/>
    <w:rsid w:val="00474754"/>
    <w:rsid w:val="004747F6"/>
    <w:rsid w:val="00474816"/>
    <w:rsid w:val="00474862"/>
    <w:rsid w:val="00474998"/>
    <w:rsid w:val="00474CD5"/>
    <w:rsid w:val="00474DD4"/>
    <w:rsid w:val="00474DE0"/>
    <w:rsid w:val="00474FB3"/>
    <w:rsid w:val="0047517E"/>
    <w:rsid w:val="0047529A"/>
    <w:rsid w:val="00475300"/>
    <w:rsid w:val="004753AB"/>
    <w:rsid w:val="004754DF"/>
    <w:rsid w:val="0047553E"/>
    <w:rsid w:val="004755E7"/>
    <w:rsid w:val="0047563C"/>
    <w:rsid w:val="0047585E"/>
    <w:rsid w:val="00475B64"/>
    <w:rsid w:val="00475DAD"/>
    <w:rsid w:val="00475DDA"/>
    <w:rsid w:val="00475E33"/>
    <w:rsid w:val="00475F5F"/>
    <w:rsid w:val="0047602A"/>
    <w:rsid w:val="004760A5"/>
    <w:rsid w:val="004760B6"/>
    <w:rsid w:val="00476198"/>
    <w:rsid w:val="00476360"/>
    <w:rsid w:val="00476625"/>
    <w:rsid w:val="00476904"/>
    <w:rsid w:val="0047696F"/>
    <w:rsid w:val="00476AB7"/>
    <w:rsid w:val="00476ABE"/>
    <w:rsid w:val="00476C32"/>
    <w:rsid w:val="00476CEE"/>
    <w:rsid w:val="00476CF8"/>
    <w:rsid w:val="00476DD3"/>
    <w:rsid w:val="00477143"/>
    <w:rsid w:val="004771C4"/>
    <w:rsid w:val="0047747C"/>
    <w:rsid w:val="00477631"/>
    <w:rsid w:val="004777E0"/>
    <w:rsid w:val="0047788A"/>
    <w:rsid w:val="004800BD"/>
    <w:rsid w:val="004800FA"/>
    <w:rsid w:val="004802EE"/>
    <w:rsid w:val="004804EF"/>
    <w:rsid w:val="004807B7"/>
    <w:rsid w:val="00480A25"/>
    <w:rsid w:val="00480BBA"/>
    <w:rsid w:val="00480BD9"/>
    <w:rsid w:val="00480C94"/>
    <w:rsid w:val="004810BA"/>
    <w:rsid w:val="004810D4"/>
    <w:rsid w:val="00481454"/>
    <w:rsid w:val="00481583"/>
    <w:rsid w:val="00481638"/>
    <w:rsid w:val="00481A17"/>
    <w:rsid w:val="00481D54"/>
    <w:rsid w:val="0048213A"/>
    <w:rsid w:val="0048221C"/>
    <w:rsid w:val="0048235C"/>
    <w:rsid w:val="004823FF"/>
    <w:rsid w:val="004824FE"/>
    <w:rsid w:val="00482E5C"/>
    <w:rsid w:val="00483723"/>
    <w:rsid w:val="00483769"/>
    <w:rsid w:val="0048390C"/>
    <w:rsid w:val="004839FE"/>
    <w:rsid w:val="00483B1D"/>
    <w:rsid w:val="00483C26"/>
    <w:rsid w:val="00483C9F"/>
    <w:rsid w:val="00483CF9"/>
    <w:rsid w:val="00483FB5"/>
    <w:rsid w:val="0048400A"/>
    <w:rsid w:val="004842D6"/>
    <w:rsid w:val="00484463"/>
    <w:rsid w:val="004849E5"/>
    <w:rsid w:val="00484A20"/>
    <w:rsid w:val="00484AE3"/>
    <w:rsid w:val="00484DDF"/>
    <w:rsid w:val="00484EAA"/>
    <w:rsid w:val="00484F67"/>
    <w:rsid w:val="00484F9E"/>
    <w:rsid w:val="00484F9F"/>
    <w:rsid w:val="004852B8"/>
    <w:rsid w:val="004854F1"/>
    <w:rsid w:val="004858BC"/>
    <w:rsid w:val="00485AD3"/>
    <w:rsid w:val="00485CC4"/>
    <w:rsid w:val="00485E27"/>
    <w:rsid w:val="004861E9"/>
    <w:rsid w:val="004861EC"/>
    <w:rsid w:val="0048648C"/>
    <w:rsid w:val="004868E7"/>
    <w:rsid w:val="00486C2E"/>
    <w:rsid w:val="00486CE2"/>
    <w:rsid w:val="004875C2"/>
    <w:rsid w:val="0048768B"/>
    <w:rsid w:val="00487799"/>
    <w:rsid w:val="00487D41"/>
    <w:rsid w:val="00487EE0"/>
    <w:rsid w:val="00490009"/>
    <w:rsid w:val="00490749"/>
    <w:rsid w:val="0049079B"/>
    <w:rsid w:val="00490945"/>
    <w:rsid w:val="004909CD"/>
    <w:rsid w:val="00490B25"/>
    <w:rsid w:val="00490DEC"/>
    <w:rsid w:val="00491118"/>
    <w:rsid w:val="00491159"/>
    <w:rsid w:val="00491329"/>
    <w:rsid w:val="00491AD0"/>
    <w:rsid w:val="00491C4B"/>
    <w:rsid w:val="00491C99"/>
    <w:rsid w:val="00492005"/>
    <w:rsid w:val="004920D3"/>
    <w:rsid w:val="004921CC"/>
    <w:rsid w:val="004923F4"/>
    <w:rsid w:val="004925D9"/>
    <w:rsid w:val="0049261F"/>
    <w:rsid w:val="00492668"/>
    <w:rsid w:val="00492A22"/>
    <w:rsid w:val="00492B1F"/>
    <w:rsid w:val="00492BE5"/>
    <w:rsid w:val="00492BFA"/>
    <w:rsid w:val="00492D99"/>
    <w:rsid w:val="00492EEC"/>
    <w:rsid w:val="0049329E"/>
    <w:rsid w:val="00493318"/>
    <w:rsid w:val="004934C8"/>
    <w:rsid w:val="004934C9"/>
    <w:rsid w:val="0049353D"/>
    <w:rsid w:val="00493A19"/>
    <w:rsid w:val="00493D99"/>
    <w:rsid w:val="00493E5A"/>
    <w:rsid w:val="00493FC3"/>
    <w:rsid w:val="00494260"/>
    <w:rsid w:val="004942D2"/>
    <w:rsid w:val="004943ED"/>
    <w:rsid w:val="004944EC"/>
    <w:rsid w:val="00494592"/>
    <w:rsid w:val="004947F0"/>
    <w:rsid w:val="00494807"/>
    <w:rsid w:val="00494CBA"/>
    <w:rsid w:val="00494CD7"/>
    <w:rsid w:val="00494CF8"/>
    <w:rsid w:val="00494DA3"/>
    <w:rsid w:val="00494DFF"/>
    <w:rsid w:val="00494F71"/>
    <w:rsid w:val="004950DC"/>
    <w:rsid w:val="004952AA"/>
    <w:rsid w:val="00495569"/>
    <w:rsid w:val="00495625"/>
    <w:rsid w:val="004956AB"/>
    <w:rsid w:val="00495882"/>
    <w:rsid w:val="004958E8"/>
    <w:rsid w:val="00495A04"/>
    <w:rsid w:val="00495A71"/>
    <w:rsid w:val="0049608F"/>
    <w:rsid w:val="00496489"/>
    <w:rsid w:val="0049671E"/>
    <w:rsid w:val="00496874"/>
    <w:rsid w:val="00496935"/>
    <w:rsid w:val="004969AC"/>
    <w:rsid w:val="00496C20"/>
    <w:rsid w:val="00496EEE"/>
    <w:rsid w:val="00496FCD"/>
    <w:rsid w:val="00497531"/>
    <w:rsid w:val="0049756D"/>
    <w:rsid w:val="00497642"/>
    <w:rsid w:val="0049793F"/>
    <w:rsid w:val="00497AFC"/>
    <w:rsid w:val="00497E88"/>
    <w:rsid w:val="00497F8D"/>
    <w:rsid w:val="004A005A"/>
    <w:rsid w:val="004A00B7"/>
    <w:rsid w:val="004A050B"/>
    <w:rsid w:val="004A057B"/>
    <w:rsid w:val="004A05F1"/>
    <w:rsid w:val="004A0699"/>
    <w:rsid w:val="004A07A2"/>
    <w:rsid w:val="004A0BC3"/>
    <w:rsid w:val="004A0C40"/>
    <w:rsid w:val="004A0CC2"/>
    <w:rsid w:val="004A0D79"/>
    <w:rsid w:val="004A0DF0"/>
    <w:rsid w:val="004A0E98"/>
    <w:rsid w:val="004A0F01"/>
    <w:rsid w:val="004A0FE8"/>
    <w:rsid w:val="004A0FEA"/>
    <w:rsid w:val="004A100A"/>
    <w:rsid w:val="004A128D"/>
    <w:rsid w:val="004A140B"/>
    <w:rsid w:val="004A1442"/>
    <w:rsid w:val="004A15B5"/>
    <w:rsid w:val="004A1D5B"/>
    <w:rsid w:val="004A2049"/>
    <w:rsid w:val="004A20DB"/>
    <w:rsid w:val="004A2103"/>
    <w:rsid w:val="004A2381"/>
    <w:rsid w:val="004A26A2"/>
    <w:rsid w:val="004A2930"/>
    <w:rsid w:val="004A2B60"/>
    <w:rsid w:val="004A2C1D"/>
    <w:rsid w:val="004A2D95"/>
    <w:rsid w:val="004A2E12"/>
    <w:rsid w:val="004A312B"/>
    <w:rsid w:val="004A33CF"/>
    <w:rsid w:val="004A3456"/>
    <w:rsid w:val="004A3493"/>
    <w:rsid w:val="004A354F"/>
    <w:rsid w:val="004A37DB"/>
    <w:rsid w:val="004A3D7B"/>
    <w:rsid w:val="004A3FBB"/>
    <w:rsid w:val="004A40E3"/>
    <w:rsid w:val="004A41D3"/>
    <w:rsid w:val="004A4299"/>
    <w:rsid w:val="004A4562"/>
    <w:rsid w:val="004A473A"/>
    <w:rsid w:val="004A488C"/>
    <w:rsid w:val="004A4928"/>
    <w:rsid w:val="004A49D0"/>
    <w:rsid w:val="004A4EF8"/>
    <w:rsid w:val="004A4F55"/>
    <w:rsid w:val="004A51AE"/>
    <w:rsid w:val="004A5203"/>
    <w:rsid w:val="004A529D"/>
    <w:rsid w:val="004A52D3"/>
    <w:rsid w:val="004A558A"/>
    <w:rsid w:val="004A5733"/>
    <w:rsid w:val="004A587F"/>
    <w:rsid w:val="004A591C"/>
    <w:rsid w:val="004A598A"/>
    <w:rsid w:val="004A5BB0"/>
    <w:rsid w:val="004A5CFD"/>
    <w:rsid w:val="004A5D0A"/>
    <w:rsid w:val="004A5D6B"/>
    <w:rsid w:val="004A5DA1"/>
    <w:rsid w:val="004A5E9F"/>
    <w:rsid w:val="004A5F96"/>
    <w:rsid w:val="004A6054"/>
    <w:rsid w:val="004A6068"/>
    <w:rsid w:val="004A60B2"/>
    <w:rsid w:val="004A6196"/>
    <w:rsid w:val="004A6488"/>
    <w:rsid w:val="004A67C2"/>
    <w:rsid w:val="004A6880"/>
    <w:rsid w:val="004A68D0"/>
    <w:rsid w:val="004A6920"/>
    <w:rsid w:val="004A6A17"/>
    <w:rsid w:val="004A6A7A"/>
    <w:rsid w:val="004A6D4C"/>
    <w:rsid w:val="004A6E35"/>
    <w:rsid w:val="004A70BF"/>
    <w:rsid w:val="004A72C8"/>
    <w:rsid w:val="004A73CE"/>
    <w:rsid w:val="004A7401"/>
    <w:rsid w:val="004A7687"/>
    <w:rsid w:val="004A7877"/>
    <w:rsid w:val="004A791D"/>
    <w:rsid w:val="004A79A7"/>
    <w:rsid w:val="004A7BF1"/>
    <w:rsid w:val="004A7D2F"/>
    <w:rsid w:val="004A7DF1"/>
    <w:rsid w:val="004A7F9C"/>
    <w:rsid w:val="004B028B"/>
    <w:rsid w:val="004B052D"/>
    <w:rsid w:val="004B06A8"/>
    <w:rsid w:val="004B079A"/>
    <w:rsid w:val="004B0A2C"/>
    <w:rsid w:val="004B0A33"/>
    <w:rsid w:val="004B0E52"/>
    <w:rsid w:val="004B0E89"/>
    <w:rsid w:val="004B0ECA"/>
    <w:rsid w:val="004B100E"/>
    <w:rsid w:val="004B109F"/>
    <w:rsid w:val="004B1173"/>
    <w:rsid w:val="004B1370"/>
    <w:rsid w:val="004B13C8"/>
    <w:rsid w:val="004B14FE"/>
    <w:rsid w:val="004B1861"/>
    <w:rsid w:val="004B1DF0"/>
    <w:rsid w:val="004B1F49"/>
    <w:rsid w:val="004B2179"/>
    <w:rsid w:val="004B223B"/>
    <w:rsid w:val="004B25A5"/>
    <w:rsid w:val="004B27BC"/>
    <w:rsid w:val="004B29E3"/>
    <w:rsid w:val="004B2A28"/>
    <w:rsid w:val="004B2AB0"/>
    <w:rsid w:val="004B2AC2"/>
    <w:rsid w:val="004B2D25"/>
    <w:rsid w:val="004B2F86"/>
    <w:rsid w:val="004B2F90"/>
    <w:rsid w:val="004B30EA"/>
    <w:rsid w:val="004B3172"/>
    <w:rsid w:val="004B333C"/>
    <w:rsid w:val="004B3432"/>
    <w:rsid w:val="004B349D"/>
    <w:rsid w:val="004B36CD"/>
    <w:rsid w:val="004B36E3"/>
    <w:rsid w:val="004B37DE"/>
    <w:rsid w:val="004B38E5"/>
    <w:rsid w:val="004B397B"/>
    <w:rsid w:val="004B39AA"/>
    <w:rsid w:val="004B3A4F"/>
    <w:rsid w:val="004B3B8A"/>
    <w:rsid w:val="004B409C"/>
    <w:rsid w:val="004B4557"/>
    <w:rsid w:val="004B471C"/>
    <w:rsid w:val="004B472D"/>
    <w:rsid w:val="004B4877"/>
    <w:rsid w:val="004B4E7D"/>
    <w:rsid w:val="004B5320"/>
    <w:rsid w:val="004B552D"/>
    <w:rsid w:val="004B567E"/>
    <w:rsid w:val="004B5682"/>
    <w:rsid w:val="004B5686"/>
    <w:rsid w:val="004B57BA"/>
    <w:rsid w:val="004B58BF"/>
    <w:rsid w:val="004B5AF1"/>
    <w:rsid w:val="004B5CAF"/>
    <w:rsid w:val="004B5EDA"/>
    <w:rsid w:val="004B613C"/>
    <w:rsid w:val="004B619F"/>
    <w:rsid w:val="004B6780"/>
    <w:rsid w:val="004B6AF4"/>
    <w:rsid w:val="004B6C29"/>
    <w:rsid w:val="004B6F36"/>
    <w:rsid w:val="004B7205"/>
    <w:rsid w:val="004B725A"/>
    <w:rsid w:val="004B7315"/>
    <w:rsid w:val="004B73C2"/>
    <w:rsid w:val="004B7C28"/>
    <w:rsid w:val="004B7C72"/>
    <w:rsid w:val="004B7CD7"/>
    <w:rsid w:val="004B7F00"/>
    <w:rsid w:val="004B7FEF"/>
    <w:rsid w:val="004C01CA"/>
    <w:rsid w:val="004C0402"/>
    <w:rsid w:val="004C0507"/>
    <w:rsid w:val="004C082B"/>
    <w:rsid w:val="004C09DD"/>
    <w:rsid w:val="004C0B56"/>
    <w:rsid w:val="004C10B5"/>
    <w:rsid w:val="004C1314"/>
    <w:rsid w:val="004C1440"/>
    <w:rsid w:val="004C14C2"/>
    <w:rsid w:val="004C1511"/>
    <w:rsid w:val="004C187E"/>
    <w:rsid w:val="004C1B11"/>
    <w:rsid w:val="004C1BFF"/>
    <w:rsid w:val="004C1C1E"/>
    <w:rsid w:val="004C1C61"/>
    <w:rsid w:val="004C1EB8"/>
    <w:rsid w:val="004C2060"/>
    <w:rsid w:val="004C20A2"/>
    <w:rsid w:val="004C22B7"/>
    <w:rsid w:val="004C235C"/>
    <w:rsid w:val="004C23A6"/>
    <w:rsid w:val="004C2425"/>
    <w:rsid w:val="004C244A"/>
    <w:rsid w:val="004C2A4F"/>
    <w:rsid w:val="004C2D18"/>
    <w:rsid w:val="004C2E1A"/>
    <w:rsid w:val="004C2E9F"/>
    <w:rsid w:val="004C303D"/>
    <w:rsid w:val="004C342B"/>
    <w:rsid w:val="004C343F"/>
    <w:rsid w:val="004C3572"/>
    <w:rsid w:val="004C35F4"/>
    <w:rsid w:val="004C378E"/>
    <w:rsid w:val="004C39A4"/>
    <w:rsid w:val="004C39AF"/>
    <w:rsid w:val="004C3B2B"/>
    <w:rsid w:val="004C3B95"/>
    <w:rsid w:val="004C3C86"/>
    <w:rsid w:val="004C3D0E"/>
    <w:rsid w:val="004C40B7"/>
    <w:rsid w:val="004C4C90"/>
    <w:rsid w:val="004C4C9D"/>
    <w:rsid w:val="004C4E1A"/>
    <w:rsid w:val="004C4E7F"/>
    <w:rsid w:val="004C554E"/>
    <w:rsid w:val="004C5637"/>
    <w:rsid w:val="004C5790"/>
    <w:rsid w:val="004C598F"/>
    <w:rsid w:val="004C5A1D"/>
    <w:rsid w:val="004C5B35"/>
    <w:rsid w:val="004C64C6"/>
    <w:rsid w:val="004C6635"/>
    <w:rsid w:val="004C67EC"/>
    <w:rsid w:val="004C692B"/>
    <w:rsid w:val="004C6959"/>
    <w:rsid w:val="004C6B05"/>
    <w:rsid w:val="004C6C1C"/>
    <w:rsid w:val="004C6D12"/>
    <w:rsid w:val="004C6DB2"/>
    <w:rsid w:val="004C6E66"/>
    <w:rsid w:val="004C6F6B"/>
    <w:rsid w:val="004C7049"/>
    <w:rsid w:val="004C708C"/>
    <w:rsid w:val="004C70B1"/>
    <w:rsid w:val="004C7127"/>
    <w:rsid w:val="004C717A"/>
    <w:rsid w:val="004C74BB"/>
    <w:rsid w:val="004C7516"/>
    <w:rsid w:val="004C79F8"/>
    <w:rsid w:val="004C7BC4"/>
    <w:rsid w:val="004D009E"/>
    <w:rsid w:val="004D011D"/>
    <w:rsid w:val="004D03D9"/>
    <w:rsid w:val="004D03FC"/>
    <w:rsid w:val="004D03FF"/>
    <w:rsid w:val="004D043D"/>
    <w:rsid w:val="004D0459"/>
    <w:rsid w:val="004D0544"/>
    <w:rsid w:val="004D079F"/>
    <w:rsid w:val="004D0892"/>
    <w:rsid w:val="004D0978"/>
    <w:rsid w:val="004D09BE"/>
    <w:rsid w:val="004D0BAD"/>
    <w:rsid w:val="004D0C3E"/>
    <w:rsid w:val="004D0DF7"/>
    <w:rsid w:val="004D0F09"/>
    <w:rsid w:val="004D0FFA"/>
    <w:rsid w:val="004D115D"/>
    <w:rsid w:val="004D1345"/>
    <w:rsid w:val="004D1612"/>
    <w:rsid w:val="004D16A1"/>
    <w:rsid w:val="004D178D"/>
    <w:rsid w:val="004D1A95"/>
    <w:rsid w:val="004D1AF0"/>
    <w:rsid w:val="004D266F"/>
    <w:rsid w:val="004D26F3"/>
    <w:rsid w:val="004D2796"/>
    <w:rsid w:val="004D2B17"/>
    <w:rsid w:val="004D2E86"/>
    <w:rsid w:val="004D2FB1"/>
    <w:rsid w:val="004D2FB5"/>
    <w:rsid w:val="004D30BD"/>
    <w:rsid w:val="004D315C"/>
    <w:rsid w:val="004D3204"/>
    <w:rsid w:val="004D3263"/>
    <w:rsid w:val="004D36CE"/>
    <w:rsid w:val="004D37D4"/>
    <w:rsid w:val="004D3812"/>
    <w:rsid w:val="004D3915"/>
    <w:rsid w:val="004D397B"/>
    <w:rsid w:val="004D3C86"/>
    <w:rsid w:val="004D3FE1"/>
    <w:rsid w:val="004D3FEE"/>
    <w:rsid w:val="004D3FF2"/>
    <w:rsid w:val="004D4116"/>
    <w:rsid w:val="004D4233"/>
    <w:rsid w:val="004D449B"/>
    <w:rsid w:val="004D4862"/>
    <w:rsid w:val="004D4AA0"/>
    <w:rsid w:val="004D4C82"/>
    <w:rsid w:val="004D4D4E"/>
    <w:rsid w:val="004D4E71"/>
    <w:rsid w:val="004D5167"/>
    <w:rsid w:val="004D5C51"/>
    <w:rsid w:val="004D5D11"/>
    <w:rsid w:val="004D5D21"/>
    <w:rsid w:val="004D6B1B"/>
    <w:rsid w:val="004D6D70"/>
    <w:rsid w:val="004D6E35"/>
    <w:rsid w:val="004D6ED2"/>
    <w:rsid w:val="004D71EE"/>
    <w:rsid w:val="004D72DD"/>
    <w:rsid w:val="004D731C"/>
    <w:rsid w:val="004D74EE"/>
    <w:rsid w:val="004D7E72"/>
    <w:rsid w:val="004D7F0D"/>
    <w:rsid w:val="004E04AE"/>
    <w:rsid w:val="004E074E"/>
    <w:rsid w:val="004E079C"/>
    <w:rsid w:val="004E0AB2"/>
    <w:rsid w:val="004E0F39"/>
    <w:rsid w:val="004E1031"/>
    <w:rsid w:val="004E1655"/>
    <w:rsid w:val="004E178A"/>
    <w:rsid w:val="004E18F0"/>
    <w:rsid w:val="004E1AFF"/>
    <w:rsid w:val="004E1BF3"/>
    <w:rsid w:val="004E1EAB"/>
    <w:rsid w:val="004E1ED8"/>
    <w:rsid w:val="004E1FEC"/>
    <w:rsid w:val="004E20C3"/>
    <w:rsid w:val="004E2146"/>
    <w:rsid w:val="004E233B"/>
    <w:rsid w:val="004E2508"/>
    <w:rsid w:val="004E28F2"/>
    <w:rsid w:val="004E2ADE"/>
    <w:rsid w:val="004E2B0B"/>
    <w:rsid w:val="004E2C80"/>
    <w:rsid w:val="004E2CF8"/>
    <w:rsid w:val="004E2F9A"/>
    <w:rsid w:val="004E3056"/>
    <w:rsid w:val="004E310F"/>
    <w:rsid w:val="004E338D"/>
    <w:rsid w:val="004E365E"/>
    <w:rsid w:val="004E38BF"/>
    <w:rsid w:val="004E39CB"/>
    <w:rsid w:val="004E39E9"/>
    <w:rsid w:val="004E3C06"/>
    <w:rsid w:val="004E3D60"/>
    <w:rsid w:val="004E4680"/>
    <w:rsid w:val="004E4822"/>
    <w:rsid w:val="004E49F9"/>
    <w:rsid w:val="004E4A69"/>
    <w:rsid w:val="004E4B2B"/>
    <w:rsid w:val="004E4D95"/>
    <w:rsid w:val="004E4EFF"/>
    <w:rsid w:val="004E4F30"/>
    <w:rsid w:val="004E4F33"/>
    <w:rsid w:val="004E5310"/>
    <w:rsid w:val="004E5334"/>
    <w:rsid w:val="004E5373"/>
    <w:rsid w:val="004E54FF"/>
    <w:rsid w:val="004E563D"/>
    <w:rsid w:val="004E56DC"/>
    <w:rsid w:val="004E5713"/>
    <w:rsid w:val="004E57E4"/>
    <w:rsid w:val="004E5867"/>
    <w:rsid w:val="004E58D2"/>
    <w:rsid w:val="004E58D9"/>
    <w:rsid w:val="004E58F5"/>
    <w:rsid w:val="004E5945"/>
    <w:rsid w:val="004E5BCE"/>
    <w:rsid w:val="004E5F96"/>
    <w:rsid w:val="004E6226"/>
    <w:rsid w:val="004E66A9"/>
    <w:rsid w:val="004E66BC"/>
    <w:rsid w:val="004E6814"/>
    <w:rsid w:val="004E6881"/>
    <w:rsid w:val="004E6936"/>
    <w:rsid w:val="004E6C9E"/>
    <w:rsid w:val="004E6D0C"/>
    <w:rsid w:val="004E6EF7"/>
    <w:rsid w:val="004E7335"/>
    <w:rsid w:val="004E7431"/>
    <w:rsid w:val="004E756B"/>
    <w:rsid w:val="004E79B1"/>
    <w:rsid w:val="004E79F6"/>
    <w:rsid w:val="004E7A8C"/>
    <w:rsid w:val="004E7B88"/>
    <w:rsid w:val="004E7D1B"/>
    <w:rsid w:val="004E7E5B"/>
    <w:rsid w:val="004F02E6"/>
    <w:rsid w:val="004F04C4"/>
    <w:rsid w:val="004F056A"/>
    <w:rsid w:val="004F0579"/>
    <w:rsid w:val="004F05A9"/>
    <w:rsid w:val="004F077C"/>
    <w:rsid w:val="004F0933"/>
    <w:rsid w:val="004F094A"/>
    <w:rsid w:val="004F098A"/>
    <w:rsid w:val="004F0AEC"/>
    <w:rsid w:val="004F0D24"/>
    <w:rsid w:val="004F1369"/>
    <w:rsid w:val="004F13C5"/>
    <w:rsid w:val="004F16F6"/>
    <w:rsid w:val="004F17D3"/>
    <w:rsid w:val="004F18A2"/>
    <w:rsid w:val="004F18EF"/>
    <w:rsid w:val="004F199E"/>
    <w:rsid w:val="004F1A2B"/>
    <w:rsid w:val="004F1E99"/>
    <w:rsid w:val="004F2197"/>
    <w:rsid w:val="004F21F0"/>
    <w:rsid w:val="004F2216"/>
    <w:rsid w:val="004F2260"/>
    <w:rsid w:val="004F24BF"/>
    <w:rsid w:val="004F24C2"/>
    <w:rsid w:val="004F2729"/>
    <w:rsid w:val="004F2730"/>
    <w:rsid w:val="004F2763"/>
    <w:rsid w:val="004F2974"/>
    <w:rsid w:val="004F2E91"/>
    <w:rsid w:val="004F2F31"/>
    <w:rsid w:val="004F311C"/>
    <w:rsid w:val="004F3220"/>
    <w:rsid w:val="004F3337"/>
    <w:rsid w:val="004F3465"/>
    <w:rsid w:val="004F3500"/>
    <w:rsid w:val="004F35F4"/>
    <w:rsid w:val="004F366D"/>
    <w:rsid w:val="004F36A3"/>
    <w:rsid w:val="004F3753"/>
    <w:rsid w:val="004F37AF"/>
    <w:rsid w:val="004F38E8"/>
    <w:rsid w:val="004F3A26"/>
    <w:rsid w:val="004F3AAD"/>
    <w:rsid w:val="004F3AD6"/>
    <w:rsid w:val="004F3BAD"/>
    <w:rsid w:val="004F3F4A"/>
    <w:rsid w:val="004F3FF1"/>
    <w:rsid w:val="004F456B"/>
    <w:rsid w:val="004F461A"/>
    <w:rsid w:val="004F4714"/>
    <w:rsid w:val="004F47AF"/>
    <w:rsid w:val="004F47E4"/>
    <w:rsid w:val="004F4A41"/>
    <w:rsid w:val="004F4B01"/>
    <w:rsid w:val="004F4F7F"/>
    <w:rsid w:val="004F506C"/>
    <w:rsid w:val="004F514A"/>
    <w:rsid w:val="004F5360"/>
    <w:rsid w:val="004F575D"/>
    <w:rsid w:val="004F58B0"/>
    <w:rsid w:val="004F58DE"/>
    <w:rsid w:val="004F5AFB"/>
    <w:rsid w:val="004F5BDE"/>
    <w:rsid w:val="004F5C3C"/>
    <w:rsid w:val="004F5D66"/>
    <w:rsid w:val="004F5DBE"/>
    <w:rsid w:val="004F5EC5"/>
    <w:rsid w:val="004F6032"/>
    <w:rsid w:val="004F62B6"/>
    <w:rsid w:val="004F62C1"/>
    <w:rsid w:val="004F648C"/>
    <w:rsid w:val="004F6683"/>
    <w:rsid w:val="004F6917"/>
    <w:rsid w:val="004F6B5F"/>
    <w:rsid w:val="004F6F46"/>
    <w:rsid w:val="004F7347"/>
    <w:rsid w:val="004F73C8"/>
    <w:rsid w:val="004F7413"/>
    <w:rsid w:val="004F76F0"/>
    <w:rsid w:val="004F7788"/>
    <w:rsid w:val="004F79BC"/>
    <w:rsid w:val="004F7B09"/>
    <w:rsid w:val="004F7D78"/>
    <w:rsid w:val="004F7DAF"/>
    <w:rsid w:val="004F7F05"/>
    <w:rsid w:val="00500051"/>
    <w:rsid w:val="005001CB"/>
    <w:rsid w:val="00500474"/>
    <w:rsid w:val="005006B7"/>
    <w:rsid w:val="005006BC"/>
    <w:rsid w:val="005007B2"/>
    <w:rsid w:val="005007BF"/>
    <w:rsid w:val="005007E7"/>
    <w:rsid w:val="00500A03"/>
    <w:rsid w:val="00500C1F"/>
    <w:rsid w:val="00500C69"/>
    <w:rsid w:val="00500D1C"/>
    <w:rsid w:val="00500DA2"/>
    <w:rsid w:val="00500E3C"/>
    <w:rsid w:val="0050114B"/>
    <w:rsid w:val="00501367"/>
    <w:rsid w:val="0050154F"/>
    <w:rsid w:val="00501947"/>
    <w:rsid w:val="00501BDD"/>
    <w:rsid w:val="00501D54"/>
    <w:rsid w:val="005020B4"/>
    <w:rsid w:val="0050213F"/>
    <w:rsid w:val="00502180"/>
    <w:rsid w:val="005022E0"/>
    <w:rsid w:val="00502373"/>
    <w:rsid w:val="00502420"/>
    <w:rsid w:val="00502515"/>
    <w:rsid w:val="00502616"/>
    <w:rsid w:val="005026AD"/>
    <w:rsid w:val="00502731"/>
    <w:rsid w:val="0050291E"/>
    <w:rsid w:val="00502A08"/>
    <w:rsid w:val="00502B5A"/>
    <w:rsid w:val="00502D7E"/>
    <w:rsid w:val="00502DC2"/>
    <w:rsid w:val="00502EE7"/>
    <w:rsid w:val="0050334A"/>
    <w:rsid w:val="005033FB"/>
    <w:rsid w:val="005035A4"/>
    <w:rsid w:val="005035B0"/>
    <w:rsid w:val="005035C4"/>
    <w:rsid w:val="00503624"/>
    <w:rsid w:val="00503648"/>
    <w:rsid w:val="00503828"/>
    <w:rsid w:val="00503983"/>
    <w:rsid w:val="00503C06"/>
    <w:rsid w:val="00503E51"/>
    <w:rsid w:val="00504295"/>
    <w:rsid w:val="00504312"/>
    <w:rsid w:val="00504A61"/>
    <w:rsid w:val="00504ADF"/>
    <w:rsid w:val="00504AE2"/>
    <w:rsid w:val="00504D41"/>
    <w:rsid w:val="00504F22"/>
    <w:rsid w:val="00504F9B"/>
    <w:rsid w:val="005050C9"/>
    <w:rsid w:val="0050529C"/>
    <w:rsid w:val="005052CD"/>
    <w:rsid w:val="00505339"/>
    <w:rsid w:val="00505535"/>
    <w:rsid w:val="00505644"/>
    <w:rsid w:val="00505667"/>
    <w:rsid w:val="00505780"/>
    <w:rsid w:val="00505A52"/>
    <w:rsid w:val="00505CB5"/>
    <w:rsid w:val="00505DF4"/>
    <w:rsid w:val="00505E84"/>
    <w:rsid w:val="00506038"/>
    <w:rsid w:val="005060C1"/>
    <w:rsid w:val="0050636B"/>
    <w:rsid w:val="0050657B"/>
    <w:rsid w:val="00506621"/>
    <w:rsid w:val="0050664B"/>
    <w:rsid w:val="00506659"/>
    <w:rsid w:val="00506744"/>
    <w:rsid w:val="00506808"/>
    <w:rsid w:val="00506934"/>
    <w:rsid w:val="005069E9"/>
    <w:rsid w:val="00506CC6"/>
    <w:rsid w:val="00506E36"/>
    <w:rsid w:val="0050703C"/>
    <w:rsid w:val="0050727B"/>
    <w:rsid w:val="00507B29"/>
    <w:rsid w:val="00507E52"/>
    <w:rsid w:val="00507ECF"/>
    <w:rsid w:val="00507F71"/>
    <w:rsid w:val="00510095"/>
    <w:rsid w:val="005100BB"/>
    <w:rsid w:val="00510137"/>
    <w:rsid w:val="00510167"/>
    <w:rsid w:val="005101F9"/>
    <w:rsid w:val="0051029A"/>
    <w:rsid w:val="005102A0"/>
    <w:rsid w:val="005104BA"/>
    <w:rsid w:val="005107F3"/>
    <w:rsid w:val="00510A59"/>
    <w:rsid w:val="00510C1F"/>
    <w:rsid w:val="00510C38"/>
    <w:rsid w:val="00510CF4"/>
    <w:rsid w:val="00510E9E"/>
    <w:rsid w:val="0051174A"/>
    <w:rsid w:val="00511767"/>
    <w:rsid w:val="005117FE"/>
    <w:rsid w:val="005119A5"/>
    <w:rsid w:val="00511F79"/>
    <w:rsid w:val="00512160"/>
    <w:rsid w:val="005124C2"/>
    <w:rsid w:val="005128E5"/>
    <w:rsid w:val="005128EC"/>
    <w:rsid w:val="00512A91"/>
    <w:rsid w:val="00512B8B"/>
    <w:rsid w:val="00512C31"/>
    <w:rsid w:val="00512E57"/>
    <w:rsid w:val="00512EA5"/>
    <w:rsid w:val="00512ECB"/>
    <w:rsid w:val="00512FFA"/>
    <w:rsid w:val="005130E8"/>
    <w:rsid w:val="00513117"/>
    <w:rsid w:val="00513194"/>
    <w:rsid w:val="005133F8"/>
    <w:rsid w:val="005137A9"/>
    <w:rsid w:val="00514060"/>
    <w:rsid w:val="005144A8"/>
    <w:rsid w:val="00514590"/>
    <w:rsid w:val="00514A5D"/>
    <w:rsid w:val="00514DD9"/>
    <w:rsid w:val="00514F08"/>
    <w:rsid w:val="00515045"/>
    <w:rsid w:val="005150E1"/>
    <w:rsid w:val="00515207"/>
    <w:rsid w:val="00515215"/>
    <w:rsid w:val="00515231"/>
    <w:rsid w:val="005152AF"/>
    <w:rsid w:val="00515451"/>
    <w:rsid w:val="005154D3"/>
    <w:rsid w:val="0051590C"/>
    <w:rsid w:val="00515928"/>
    <w:rsid w:val="00515ADE"/>
    <w:rsid w:val="00515B15"/>
    <w:rsid w:val="00515BC0"/>
    <w:rsid w:val="00515DB7"/>
    <w:rsid w:val="00515E08"/>
    <w:rsid w:val="005163E6"/>
    <w:rsid w:val="0051658A"/>
    <w:rsid w:val="00516923"/>
    <w:rsid w:val="005169C4"/>
    <w:rsid w:val="005169FF"/>
    <w:rsid w:val="00516A5C"/>
    <w:rsid w:val="00516B6A"/>
    <w:rsid w:val="00516BC0"/>
    <w:rsid w:val="00516C65"/>
    <w:rsid w:val="00516CDC"/>
    <w:rsid w:val="00516EA2"/>
    <w:rsid w:val="00516EF1"/>
    <w:rsid w:val="00516FB7"/>
    <w:rsid w:val="00516FFB"/>
    <w:rsid w:val="005171A7"/>
    <w:rsid w:val="005171AB"/>
    <w:rsid w:val="005175B6"/>
    <w:rsid w:val="0051761E"/>
    <w:rsid w:val="00517A85"/>
    <w:rsid w:val="00517BB7"/>
    <w:rsid w:val="00517D49"/>
    <w:rsid w:val="00517E3A"/>
    <w:rsid w:val="00517E5E"/>
    <w:rsid w:val="00520476"/>
    <w:rsid w:val="005204C9"/>
    <w:rsid w:val="005208EB"/>
    <w:rsid w:val="00520939"/>
    <w:rsid w:val="005209A1"/>
    <w:rsid w:val="00520B8A"/>
    <w:rsid w:val="00520BA9"/>
    <w:rsid w:val="00520E21"/>
    <w:rsid w:val="00520EB0"/>
    <w:rsid w:val="00520F07"/>
    <w:rsid w:val="00520F41"/>
    <w:rsid w:val="0052117D"/>
    <w:rsid w:val="005211AB"/>
    <w:rsid w:val="005212B5"/>
    <w:rsid w:val="005217A8"/>
    <w:rsid w:val="005219C4"/>
    <w:rsid w:val="00521BD7"/>
    <w:rsid w:val="00521D04"/>
    <w:rsid w:val="00522054"/>
    <w:rsid w:val="00522098"/>
    <w:rsid w:val="0052211A"/>
    <w:rsid w:val="0052216C"/>
    <w:rsid w:val="0052218F"/>
    <w:rsid w:val="0052223D"/>
    <w:rsid w:val="00522262"/>
    <w:rsid w:val="005222AC"/>
    <w:rsid w:val="005223D6"/>
    <w:rsid w:val="005226DC"/>
    <w:rsid w:val="0052284C"/>
    <w:rsid w:val="00522E7B"/>
    <w:rsid w:val="00522F3C"/>
    <w:rsid w:val="00523254"/>
    <w:rsid w:val="005232C0"/>
    <w:rsid w:val="005232CC"/>
    <w:rsid w:val="005233B5"/>
    <w:rsid w:val="005234BA"/>
    <w:rsid w:val="00523640"/>
    <w:rsid w:val="00523BA0"/>
    <w:rsid w:val="00523CCB"/>
    <w:rsid w:val="00523E08"/>
    <w:rsid w:val="00523F32"/>
    <w:rsid w:val="00523F68"/>
    <w:rsid w:val="00524022"/>
    <w:rsid w:val="0052413B"/>
    <w:rsid w:val="00524377"/>
    <w:rsid w:val="00524414"/>
    <w:rsid w:val="005244DE"/>
    <w:rsid w:val="005245D1"/>
    <w:rsid w:val="00524882"/>
    <w:rsid w:val="005248FD"/>
    <w:rsid w:val="00525046"/>
    <w:rsid w:val="00525258"/>
    <w:rsid w:val="00525467"/>
    <w:rsid w:val="0052559D"/>
    <w:rsid w:val="00525B04"/>
    <w:rsid w:val="00525BC0"/>
    <w:rsid w:val="00525D48"/>
    <w:rsid w:val="00525DA5"/>
    <w:rsid w:val="00525ED9"/>
    <w:rsid w:val="00526121"/>
    <w:rsid w:val="00526260"/>
    <w:rsid w:val="0052629F"/>
    <w:rsid w:val="005262BE"/>
    <w:rsid w:val="005264ED"/>
    <w:rsid w:val="0052687E"/>
    <w:rsid w:val="00526E4F"/>
    <w:rsid w:val="00527051"/>
    <w:rsid w:val="00527120"/>
    <w:rsid w:val="0052733A"/>
    <w:rsid w:val="00527353"/>
    <w:rsid w:val="0052759E"/>
    <w:rsid w:val="005276AF"/>
    <w:rsid w:val="00527A10"/>
    <w:rsid w:val="00527B27"/>
    <w:rsid w:val="00527CB6"/>
    <w:rsid w:val="00527D37"/>
    <w:rsid w:val="00527F0D"/>
    <w:rsid w:val="00527FEE"/>
    <w:rsid w:val="005300D3"/>
    <w:rsid w:val="00530178"/>
    <w:rsid w:val="00530263"/>
    <w:rsid w:val="0053053C"/>
    <w:rsid w:val="0053054B"/>
    <w:rsid w:val="00530767"/>
    <w:rsid w:val="0053078F"/>
    <w:rsid w:val="00530816"/>
    <w:rsid w:val="005308FE"/>
    <w:rsid w:val="0053090D"/>
    <w:rsid w:val="00530AE1"/>
    <w:rsid w:val="00530F4F"/>
    <w:rsid w:val="005315F9"/>
    <w:rsid w:val="005317E5"/>
    <w:rsid w:val="00531CA1"/>
    <w:rsid w:val="00531E26"/>
    <w:rsid w:val="00531FE8"/>
    <w:rsid w:val="00532088"/>
    <w:rsid w:val="00532461"/>
    <w:rsid w:val="005324E6"/>
    <w:rsid w:val="0053260A"/>
    <w:rsid w:val="0053261E"/>
    <w:rsid w:val="00532C53"/>
    <w:rsid w:val="00532CB5"/>
    <w:rsid w:val="00532D83"/>
    <w:rsid w:val="00532E9B"/>
    <w:rsid w:val="00532FD5"/>
    <w:rsid w:val="00533456"/>
    <w:rsid w:val="00533524"/>
    <w:rsid w:val="00533854"/>
    <w:rsid w:val="00533C68"/>
    <w:rsid w:val="00533C95"/>
    <w:rsid w:val="005341D7"/>
    <w:rsid w:val="00534910"/>
    <w:rsid w:val="00534ABD"/>
    <w:rsid w:val="00534C17"/>
    <w:rsid w:val="005350BF"/>
    <w:rsid w:val="00535255"/>
    <w:rsid w:val="005353D2"/>
    <w:rsid w:val="005354A7"/>
    <w:rsid w:val="00535605"/>
    <w:rsid w:val="0053582A"/>
    <w:rsid w:val="0053584C"/>
    <w:rsid w:val="0053584D"/>
    <w:rsid w:val="005358BC"/>
    <w:rsid w:val="00536066"/>
    <w:rsid w:val="005362F9"/>
    <w:rsid w:val="00536314"/>
    <w:rsid w:val="005364A0"/>
    <w:rsid w:val="00536601"/>
    <w:rsid w:val="00536709"/>
    <w:rsid w:val="00536CA7"/>
    <w:rsid w:val="00536FCE"/>
    <w:rsid w:val="00537195"/>
    <w:rsid w:val="005374FF"/>
    <w:rsid w:val="00537725"/>
    <w:rsid w:val="00537739"/>
    <w:rsid w:val="00537C25"/>
    <w:rsid w:val="00537D8D"/>
    <w:rsid w:val="00537EB4"/>
    <w:rsid w:val="005400A7"/>
    <w:rsid w:val="00540326"/>
    <w:rsid w:val="005403EA"/>
    <w:rsid w:val="00540483"/>
    <w:rsid w:val="005404F3"/>
    <w:rsid w:val="0054052A"/>
    <w:rsid w:val="0054075C"/>
    <w:rsid w:val="005409D9"/>
    <w:rsid w:val="00540AF7"/>
    <w:rsid w:val="00540BB8"/>
    <w:rsid w:val="00540BC0"/>
    <w:rsid w:val="00540C12"/>
    <w:rsid w:val="00540C87"/>
    <w:rsid w:val="00540E02"/>
    <w:rsid w:val="00540E20"/>
    <w:rsid w:val="00540F0A"/>
    <w:rsid w:val="005410CF"/>
    <w:rsid w:val="0054126B"/>
    <w:rsid w:val="0054134D"/>
    <w:rsid w:val="00541395"/>
    <w:rsid w:val="00541557"/>
    <w:rsid w:val="005415A8"/>
    <w:rsid w:val="005415DC"/>
    <w:rsid w:val="00541BDF"/>
    <w:rsid w:val="00541D19"/>
    <w:rsid w:val="00541E5A"/>
    <w:rsid w:val="00541FB6"/>
    <w:rsid w:val="00542407"/>
    <w:rsid w:val="00542777"/>
    <w:rsid w:val="005427E7"/>
    <w:rsid w:val="00542A3C"/>
    <w:rsid w:val="00542BE8"/>
    <w:rsid w:val="00542C4D"/>
    <w:rsid w:val="0054323A"/>
    <w:rsid w:val="00543938"/>
    <w:rsid w:val="00543A3E"/>
    <w:rsid w:val="00543BCB"/>
    <w:rsid w:val="00543C68"/>
    <w:rsid w:val="005440DE"/>
    <w:rsid w:val="005444F7"/>
    <w:rsid w:val="00544850"/>
    <w:rsid w:val="005448FC"/>
    <w:rsid w:val="00544ACE"/>
    <w:rsid w:val="00544CD1"/>
    <w:rsid w:val="00544CF0"/>
    <w:rsid w:val="00544D3E"/>
    <w:rsid w:val="00544DDC"/>
    <w:rsid w:val="00544F0A"/>
    <w:rsid w:val="005450DC"/>
    <w:rsid w:val="005451A7"/>
    <w:rsid w:val="00545464"/>
    <w:rsid w:val="00545581"/>
    <w:rsid w:val="00545A48"/>
    <w:rsid w:val="00545BDC"/>
    <w:rsid w:val="00545D42"/>
    <w:rsid w:val="00545D8E"/>
    <w:rsid w:val="00545DD1"/>
    <w:rsid w:val="00545EE9"/>
    <w:rsid w:val="00546162"/>
    <w:rsid w:val="0054624B"/>
    <w:rsid w:val="005463C8"/>
    <w:rsid w:val="005464BA"/>
    <w:rsid w:val="0054667C"/>
    <w:rsid w:val="00546757"/>
    <w:rsid w:val="00546855"/>
    <w:rsid w:val="00546A00"/>
    <w:rsid w:val="00546AB2"/>
    <w:rsid w:val="00546AFE"/>
    <w:rsid w:val="00546CFE"/>
    <w:rsid w:val="00546DC3"/>
    <w:rsid w:val="00547011"/>
    <w:rsid w:val="00547067"/>
    <w:rsid w:val="0054726C"/>
    <w:rsid w:val="005472C3"/>
    <w:rsid w:val="0054785C"/>
    <w:rsid w:val="00547861"/>
    <w:rsid w:val="00547A82"/>
    <w:rsid w:val="00547ADF"/>
    <w:rsid w:val="00547B12"/>
    <w:rsid w:val="00547BCC"/>
    <w:rsid w:val="00547DC5"/>
    <w:rsid w:val="00547E1A"/>
    <w:rsid w:val="00550281"/>
    <w:rsid w:val="0055040E"/>
    <w:rsid w:val="00550805"/>
    <w:rsid w:val="00550AEB"/>
    <w:rsid w:val="00550C79"/>
    <w:rsid w:val="00550ED5"/>
    <w:rsid w:val="0055100E"/>
    <w:rsid w:val="005510EA"/>
    <w:rsid w:val="0055120C"/>
    <w:rsid w:val="00551263"/>
    <w:rsid w:val="00551B81"/>
    <w:rsid w:val="00551C1B"/>
    <w:rsid w:val="00552160"/>
    <w:rsid w:val="0055223A"/>
    <w:rsid w:val="00552D32"/>
    <w:rsid w:val="00553112"/>
    <w:rsid w:val="00553170"/>
    <w:rsid w:val="0055326B"/>
    <w:rsid w:val="00553467"/>
    <w:rsid w:val="005539F1"/>
    <w:rsid w:val="00553AEF"/>
    <w:rsid w:val="00553B87"/>
    <w:rsid w:val="00553B93"/>
    <w:rsid w:val="00553DFF"/>
    <w:rsid w:val="00553E34"/>
    <w:rsid w:val="00554066"/>
    <w:rsid w:val="00554328"/>
    <w:rsid w:val="005544B7"/>
    <w:rsid w:val="00554BC2"/>
    <w:rsid w:val="00554CD1"/>
    <w:rsid w:val="00554DC9"/>
    <w:rsid w:val="00554FB2"/>
    <w:rsid w:val="0055518C"/>
    <w:rsid w:val="00555434"/>
    <w:rsid w:val="00555725"/>
    <w:rsid w:val="005559BB"/>
    <w:rsid w:val="00555C90"/>
    <w:rsid w:val="00555DF3"/>
    <w:rsid w:val="00555F63"/>
    <w:rsid w:val="00555F71"/>
    <w:rsid w:val="00555FF3"/>
    <w:rsid w:val="00556058"/>
    <w:rsid w:val="005561E1"/>
    <w:rsid w:val="0055639A"/>
    <w:rsid w:val="005564B0"/>
    <w:rsid w:val="00556632"/>
    <w:rsid w:val="00556799"/>
    <w:rsid w:val="00556DE4"/>
    <w:rsid w:val="00556E10"/>
    <w:rsid w:val="00556E2C"/>
    <w:rsid w:val="00556ED0"/>
    <w:rsid w:val="00556F23"/>
    <w:rsid w:val="00556F6A"/>
    <w:rsid w:val="00557086"/>
    <w:rsid w:val="005570D1"/>
    <w:rsid w:val="005571D4"/>
    <w:rsid w:val="0055721E"/>
    <w:rsid w:val="00557240"/>
    <w:rsid w:val="0055728B"/>
    <w:rsid w:val="005574A0"/>
    <w:rsid w:val="005575B2"/>
    <w:rsid w:val="005576DD"/>
    <w:rsid w:val="00557D15"/>
    <w:rsid w:val="00557E16"/>
    <w:rsid w:val="0056005B"/>
    <w:rsid w:val="0056016C"/>
    <w:rsid w:val="00560185"/>
    <w:rsid w:val="005601B9"/>
    <w:rsid w:val="005603FE"/>
    <w:rsid w:val="005605C2"/>
    <w:rsid w:val="005608A2"/>
    <w:rsid w:val="00560925"/>
    <w:rsid w:val="005609CA"/>
    <w:rsid w:val="005610FA"/>
    <w:rsid w:val="0056117A"/>
    <w:rsid w:val="0056135B"/>
    <w:rsid w:val="00561396"/>
    <w:rsid w:val="005613BD"/>
    <w:rsid w:val="0056144D"/>
    <w:rsid w:val="00561773"/>
    <w:rsid w:val="00561D5F"/>
    <w:rsid w:val="00561FBE"/>
    <w:rsid w:val="0056210A"/>
    <w:rsid w:val="005623F8"/>
    <w:rsid w:val="00562465"/>
    <w:rsid w:val="005624D5"/>
    <w:rsid w:val="00562547"/>
    <w:rsid w:val="0056271A"/>
    <w:rsid w:val="00562A2A"/>
    <w:rsid w:val="00562E17"/>
    <w:rsid w:val="00562E1C"/>
    <w:rsid w:val="00562FFC"/>
    <w:rsid w:val="0056318F"/>
    <w:rsid w:val="00563366"/>
    <w:rsid w:val="00563519"/>
    <w:rsid w:val="0056369F"/>
    <w:rsid w:val="00563AFF"/>
    <w:rsid w:val="00563B5C"/>
    <w:rsid w:val="00563B92"/>
    <w:rsid w:val="00563C3E"/>
    <w:rsid w:val="00563C45"/>
    <w:rsid w:val="00563CE6"/>
    <w:rsid w:val="00563D20"/>
    <w:rsid w:val="00563ECB"/>
    <w:rsid w:val="00564162"/>
    <w:rsid w:val="005641D3"/>
    <w:rsid w:val="005643FA"/>
    <w:rsid w:val="0056449E"/>
    <w:rsid w:val="005644AE"/>
    <w:rsid w:val="00564788"/>
    <w:rsid w:val="005648E1"/>
    <w:rsid w:val="0056491E"/>
    <w:rsid w:val="005651F4"/>
    <w:rsid w:val="00565312"/>
    <w:rsid w:val="005654C0"/>
    <w:rsid w:val="00565537"/>
    <w:rsid w:val="005658E6"/>
    <w:rsid w:val="0056593B"/>
    <w:rsid w:val="00565A19"/>
    <w:rsid w:val="00565DC6"/>
    <w:rsid w:val="005664CA"/>
    <w:rsid w:val="00566D26"/>
    <w:rsid w:val="0056717F"/>
    <w:rsid w:val="005675BC"/>
    <w:rsid w:val="0056761B"/>
    <w:rsid w:val="00567723"/>
    <w:rsid w:val="0056791B"/>
    <w:rsid w:val="00567AA7"/>
    <w:rsid w:val="00567AC5"/>
    <w:rsid w:val="00567C85"/>
    <w:rsid w:val="00567C9E"/>
    <w:rsid w:val="00567CA6"/>
    <w:rsid w:val="005702C3"/>
    <w:rsid w:val="005702F1"/>
    <w:rsid w:val="00570367"/>
    <w:rsid w:val="005705CE"/>
    <w:rsid w:val="00570679"/>
    <w:rsid w:val="00570960"/>
    <w:rsid w:val="00570B52"/>
    <w:rsid w:val="00570BC0"/>
    <w:rsid w:val="00570C80"/>
    <w:rsid w:val="00570CAE"/>
    <w:rsid w:val="00570D8A"/>
    <w:rsid w:val="00570E0A"/>
    <w:rsid w:val="00570F26"/>
    <w:rsid w:val="00571097"/>
    <w:rsid w:val="0057118E"/>
    <w:rsid w:val="00571217"/>
    <w:rsid w:val="00571246"/>
    <w:rsid w:val="00571388"/>
    <w:rsid w:val="00571A49"/>
    <w:rsid w:val="00571D0E"/>
    <w:rsid w:val="00571D4A"/>
    <w:rsid w:val="0057297C"/>
    <w:rsid w:val="00572E56"/>
    <w:rsid w:val="00573004"/>
    <w:rsid w:val="0057307C"/>
    <w:rsid w:val="005739F6"/>
    <w:rsid w:val="00573C72"/>
    <w:rsid w:val="00573D35"/>
    <w:rsid w:val="00573D88"/>
    <w:rsid w:val="005742DA"/>
    <w:rsid w:val="00574643"/>
    <w:rsid w:val="005746F9"/>
    <w:rsid w:val="00574941"/>
    <w:rsid w:val="00574B85"/>
    <w:rsid w:val="00574CFC"/>
    <w:rsid w:val="00574DE3"/>
    <w:rsid w:val="00575173"/>
    <w:rsid w:val="00575271"/>
    <w:rsid w:val="005758ED"/>
    <w:rsid w:val="00575B75"/>
    <w:rsid w:val="00575C4E"/>
    <w:rsid w:val="00575EEB"/>
    <w:rsid w:val="005764B6"/>
    <w:rsid w:val="0057664E"/>
    <w:rsid w:val="00576852"/>
    <w:rsid w:val="00576D21"/>
    <w:rsid w:val="00576D3E"/>
    <w:rsid w:val="00576DC8"/>
    <w:rsid w:val="00576EDB"/>
    <w:rsid w:val="00577062"/>
    <w:rsid w:val="005770C3"/>
    <w:rsid w:val="005771BC"/>
    <w:rsid w:val="00577704"/>
    <w:rsid w:val="00577770"/>
    <w:rsid w:val="00577A43"/>
    <w:rsid w:val="00577B74"/>
    <w:rsid w:val="00577EB3"/>
    <w:rsid w:val="00577EFB"/>
    <w:rsid w:val="005801BF"/>
    <w:rsid w:val="005801F4"/>
    <w:rsid w:val="005804D9"/>
    <w:rsid w:val="00580500"/>
    <w:rsid w:val="00580573"/>
    <w:rsid w:val="00580A0A"/>
    <w:rsid w:val="00580C82"/>
    <w:rsid w:val="00580D21"/>
    <w:rsid w:val="0058109F"/>
    <w:rsid w:val="005811C4"/>
    <w:rsid w:val="00581248"/>
    <w:rsid w:val="005814BA"/>
    <w:rsid w:val="00581669"/>
    <w:rsid w:val="0058185D"/>
    <w:rsid w:val="00581A85"/>
    <w:rsid w:val="00581BA9"/>
    <w:rsid w:val="00581BB9"/>
    <w:rsid w:val="00581BDB"/>
    <w:rsid w:val="00581C55"/>
    <w:rsid w:val="00581C91"/>
    <w:rsid w:val="00581D01"/>
    <w:rsid w:val="00581DEA"/>
    <w:rsid w:val="0058222D"/>
    <w:rsid w:val="0058279D"/>
    <w:rsid w:val="005829A0"/>
    <w:rsid w:val="00582A08"/>
    <w:rsid w:val="00582C70"/>
    <w:rsid w:val="00582D4B"/>
    <w:rsid w:val="00582D8A"/>
    <w:rsid w:val="00582D98"/>
    <w:rsid w:val="00582FB2"/>
    <w:rsid w:val="00583060"/>
    <w:rsid w:val="005831F0"/>
    <w:rsid w:val="00583883"/>
    <w:rsid w:val="00584055"/>
    <w:rsid w:val="00584156"/>
    <w:rsid w:val="00584693"/>
    <w:rsid w:val="0058482C"/>
    <w:rsid w:val="00584AC9"/>
    <w:rsid w:val="00584BF9"/>
    <w:rsid w:val="00585044"/>
    <w:rsid w:val="005850AF"/>
    <w:rsid w:val="005850B7"/>
    <w:rsid w:val="00585362"/>
    <w:rsid w:val="005853C9"/>
    <w:rsid w:val="0058543F"/>
    <w:rsid w:val="0058567F"/>
    <w:rsid w:val="0058574D"/>
    <w:rsid w:val="0058578B"/>
    <w:rsid w:val="005857E9"/>
    <w:rsid w:val="00585AAA"/>
    <w:rsid w:val="00585BF6"/>
    <w:rsid w:val="00585D18"/>
    <w:rsid w:val="00585E9A"/>
    <w:rsid w:val="00586056"/>
    <w:rsid w:val="00586083"/>
    <w:rsid w:val="0058620E"/>
    <w:rsid w:val="0058626A"/>
    <w:rsid w:val="00586455"/>
    <w:rsid w:val="005864DD"/>
    <w:rsid w:val="00586549"/>
    <w:rsid w:val="00586557"/>
    <w:rsid w:val="005868F8"/>
    <w:rsid w:val="00586908"/>
    <w:rsid w:val="00586A1D"/>
    <w:rsid w:val="00586C2A"/>
    <w:rsid w:val="00586C70"/>
    <w:rsid w:val="0058732C"/>
    <w:rsid w:val="00587542"/>
    <w:rsid w:val="00587665"/>
    <w:rsid w:val="00587852"/>
    <w:rsid w:val="005878EC"/>
    <w:rsid w:val="00587900"/>
    <w:rsid w:val="00587A68"/>
    <w:rsid w:val="00587A74"/>
    <w:rsid w:val="00587B8A"/>
    <w:rsid w:val="00587BAA"/>
    <w:rsid w:val="00587E7B"/>
    <w:rsid w:val="0059003C"/>
    <w:rsid w:val="0059019B"/>
    <w:rsid w:val="005901D0"/>
    <w:rsid w:val="00590333"/>
    <w:rsid w:val="005907B0"/>
    <w:rsid w:val="00590888"/>
    <w:rsid w:val="00590984"/>
    <w:rsid w:val="00590AAF"/>
    <w:rsid w:val="00590CA7"/>
    <w:rsid w:val="00590E61"/>
    <w:rsid w:val="00591083"/>
    <w:rsid w:val="00591195"/>
    <w:rsid w:val="00591316"/>
    <w:rsid w:val="005913B6"/>
    <w:rsid w:val="005915A5"/>
    <w:rsid w:val="00591640"/>
    <w:rsid w:val="00591709"/>
    <w:rsid w:val="00591B27"/>
    <w:rsid w:val="00591BE6"/>
    <w:rsid w:val="00591C24"/>
    <w:rsid w:val="00591D74"/>
    <w:rsid w:val="00592461"/>
    <w:rsid w:val="0059247B"/>
    <w:rsid w:val="005925CD"/>
    <w:rsid w:val="005926A8"/>
    <w:rsid w:val="005928ED"/>
    <w:rsid w:val="00592AA1"/>
    <w:rsid w:val="00592BD6"/>
    <w:rsid w:val="00592EDE"/>
    <w:rsid w:val="00592FED"/>
    <w:rsid w:val="0059353D"/>
    <w:rsid w:val="00593C51"/>
    <w:rsid w:val="00593D61"/>
    <w:rsid w:val="00593DB6"/>
    <w:rsid w:val="0059406F"/>
    <w:rsid w:val="0059422B"/>
    <w:rsid w:val="00594446"/>
    <w:rsid w:val="00594AE6"/>
    <w:rsid w:val="00594B47"/>
    <w:rsid w:val="00594B7C"/>
    <w:rsid w:val="00594BEC"/>
    <w:rsid w:val="00594CAC"/>
    <w:rsid w:val="0059500F"/>
    <w:rsid w:val="005952DF"/>
    <w:rsid w:val="00595328"/>
    <w:rsid w:val="0059553F"/>
    <w:rsid w:val="005956BB"/>
    <w:rsid w:val="005956DE"/>
    <w:rsid w:val="0059584D"/>
    <w:rsid w:val="005959C7"/>
    <w:rsid w:val="00595A51"/>
    <w:rsid w:val="00595B66"/>
    <w:rsid w:val="00595BE6"/>
    <w:rsid w:val="00595C35"/>
    <w:rsid w:val="00595D54"/>
    <w:rsid w:val="00595E16"/>
    <w:rsid w:val="00596156"/>
    <w:rsid w:val="00596228"/>
    <w:rsid w:val="005963CC"/>
    <w:rsid w:val="005965E3"/>
    <w:rsid w:val="005966A9"/>
    <w:rsid w:val="00596758"/>
    <w:rsid w:val="00596878"/>
    <w:rsid w:val="00596881"/>
    <w:rsid w:val="005968A5"/>
    <w:rsid w:val="005969DE"/>
    <w:rsid w:val="005969EC"/>
    <w:rsid w:val="00596A0C"/>
    <w:rsid w:val="00596C46"/>
    <w:rsid w:val="00596D9B"/>
    <w:rsid w:val="00596DB1"/>
    <w:rsid w:val="00596F4B"/>
    <w:rsid w:val="0059723A"/>
    <w:rsid w:val="00597280"/>
    <w:rsid w:val="00597421"/>
    <w:rsid w:val="0059748E"/>
    <w:rsid w:val="005979AA"/>
    <w:rsid w:val="005979F7"/>
    <w:rsid w:val="00597B77"/>
    <w:rsid w:val="00597BFD"/>
    <w:rsid w:val="00597CA4"/>
    <w:rsid w:val="00597E5A"/>
    <w:rsid w:val="00597E9D"/>
    <w:rsid w:val="00597ED7"/>
    <w:rsid w:val="00597FEE"/>
    <w:rsid w:val="005A00D9"/>
    <w:rsid w:val="005A02F0"/>
    <w:rsid w:val="005A057A"/>
    <w:rsid w:val="005A0698"/>
    <w:rsid w:val="005A0731"/>
    <w:rsid w:val="005A07BA"/>
    <w:rsid w:val="005A09D8"/>
    <w:rsid w:val="005A0D5D"/>
    <w:rsid w:val="005A1040"/>
    <w:rsid w:val="005A158B"/>
    <w:rsid w:val="005A1C34"/>
    <w:rsid w:val="005A1D06"/>
    <w:rsid w:val="005A1D56"/>
    <w:rsid w:val="005A1D87"/>
    <w:rsid w:val="005A1EEF"/>
    <w:rsid w:val="005A2835"/>
    <w:rsid w:val="005A291C"/>
    <w:rsid w:val="005A2A7A"/>
    <w:rsid w:val="005A2F8D"/>
    <w:rsid w:val="005A2F9A"/>
    <w:rsid w:val="005A3086"/>
    <w:rsid w:val="005A3291"/>
    <w:rsid w:val="005A3707"/>
    <w:rsid w:val="005A3758"/>
    <w:rsid w:val="005A38CD"/>
    <w:rsid w:val="005A3CD5"/>
    <w:rsid w:val="005A40DB"/>
    <w:rsid w:val="005A415A"/>
    <w:rsid w:val="005A48C8"/>
    <w:rsid w:val="005A4948"/>
    <w:rsid w:val="005A4C72"/>
    <w:rsid w:val="005A5182"/>
    <w:rsid w:val="005A5319"/>
    <w:rsid w:val="005A59F0"/>
    <w:rsid w:val="005A5A63"/>
    <w:rsid w:val="005A5F15"/>
    <w:rsid w:val="005A6047"/>
    <w:rsid w:val="005A6215"/>
    <w:rsid w:val="005A6575"/>
    <w:rsid w:val="005A65E6"/>
    <w:rsid w:val="005A68D0"/>
    <w:rsid w:val="005A6924"/>
    <w:rsid w:val="005A6D60"/>
    <w:rsid w:val="005A6EFA"/>
    <w:rsid w:val="005A73E6"/>
    <w:rsid w:val="005A7478"/>
    <w:rsid w:val="005A7C22"/>
    <w:rsid w:val="005A7D4F"/>
    <w:rsid w:val="005B01BC"/>
    <w:rsid w:val="005B04F6"/>
    <w:rsid w:val="005B0886"/>
    <w:rsid w:val="005B0B39"/>
    <w:rsid w:val="005B0DA0"/>
    <w:rsid w:val="005B119E"/>
    <w:rsid w:val="005B1303"/>
    <w:rsid w:val="005B14AD"/>
    <w:rsid w:val="005B1701"/>
    <w:rsid w:val="005B178D"/>
    <w:rsid w:val="005B18E1"/>
    <w:rsid w:val="005B1C0A"/>
    <w:rsid w:val="005B1C68"/>
    <w:rsid w:val="005B1CAF"/>
    <w:rsid w:val="005B205C"/>
    <w:rsid w:val="005B211A"/>
    <w:rsid w:val="005B239E"/>
    <w:rsid w:val="005B243B"/>
    <w:rsid w:val="005B2602"/>
    <w:rsid w:val="005B2831"/>
    <w:rsid w:val="005B2E45"/>
    <w:rsid w:val="005B3241"/>
    <w:rsid w:val="005B3254"/>
    <w:rsid w:val="005B339D"/>
    <w:rsid w:val="005B34FD"/>
    <w:rsid w:val="005B3712"/>
    <w:rsid w:val="005B385B"/>
    <w:rsid w:val="005B39AB"/>
    <w:rsid w:val="005B3ABB"/>
    <w:rsid w:val="005B4179"/>
    <w:rsid w:val="005B438B"/>
    <w:rsid w:val="005B43BA"/>
    <w:rsid w:val="005B4662"/>
    <w:rsid w:val="005B46B9"/>
    <w:rsid w:val="005B48A8"/>
    <w:rsid w:val="005B4BA7"/>
    <w:rsid w:val="005B4C55"/>
    <w:rsid w:val="005B4CA8"/>
    <w:rsid w:val="005B4D00"/>
    <w:rsid w:val="005B50F3"/>
    <w:rsid w:val="005B5602"/>
    <w:rsid w:val="005B561A"/>
    <w:rsid w:val="005B562D"/>
    <w:rsid w:val="005B567B"/>
    <w:rsid w:val="005B5EE0"/>
    <w:rsid w:val="005B6083"/>
    <w:rsid w:val="005B61FB"/>
    <w:rsid w:val="005B6294"/>
    <w:rsid w:val="005B6696"/>
    <w:rsid w:val="005B670A"/>
    <w:rsid w:val="005B6860"/>
    <w:rsid w:val="005B6A7F"/>
    <w:rsid w:val="005B6AEE"/>
    <w:rsid w:val="005B6DC5"/>
    <w:rsid w:val="005B6E23"/>
    <w:rsid w:val="005B6F0E"/>
    <w:rsid w:val="005B70FF"/>
    <w:rsid w:val="005B7271"/>
    <w:rsid w:val="005B7285"/>
    <w:rsid w:val="005B7813"/>
    <w:rsid w:val="005B7A22"/>
    <w:rsid w:val="005B7D21"/>
    <w:rsid w:val="005C018E"/>
    <w:rsid w:val="005C0522"/>
    <w:rsid w:val="005C05A5"/>
    <w:rsid w:val="005C084A"/>
    <w:rsid w:val="005C0BB3"/>
    <w:rsid w:val="005C0CDE"/>
    <w:rsid w:val="005C0D2F"/>
    <w:rsid w:val="005C0D63"/>
    <w:rsid w:val="005C0FCC"/>
    <w:rsid w:val="005C11C2"/>
    <w:rsid w:val="005C1337"/>
    <w:rsid w:val="005C13EB"/>
    <w:rsid w:val="005C1464"/>
    <w:rsid w:val="005C14E5"/>
    <w:rsid w:val="005C15AE"/>
    <w:rsid w:val="005C16F4"/>
    <w:rsid w:val="005C18EF"/>
    <w:rsid w:val="005C1A2C"/>
    <w:rsid w:val="005C1CDE"/>
    <w:rsid w:val="005C2051"/>
    <w:rsid w:val="005C2276"/>
    <w:rsid w:val="005C2287"/>
    <w:rsid w:val="005C23B4"/>
    <w:rsid w:val="005C25B9"/>
    <w:rsid w:val="005C2659"/>
    <w:rsid w:val="005C278E"/>
    <w:rsid w:val="005C27CE"/>
    <w:rsid w:val="005C2875"/>
    <w:rsid w:val="005C2993"/>
    <w:rsid w:val="005C2DFC"/>
    <w:rsid w:val="005C3266"/>
    <w:rsid w:val="005C33C2"/>
    <w:rsid w:val="005C3572"/>
    <w:rsid w:val="005C37CE"/>
    <w:rsid w:val="005C400B"/>
    <w:rsid w:val="005C40FF"/>
    <w:rsid w:val="005C4149"/>
    <w:rsid w:val="005C4265"/>
    <w:rsid w:val="005C436E"/>
    <w:rsid w:val="005C437D"/>
    <w:rsid w:val="005C4626"/>
    <w:rsid w:val="005C4A93"/>
    <w:rsid w:val="005C4B45"/>
    <w:rsid w:val="005C4CC0"/>
    <w:rsid w:val="005C4DD2"/>
    <w:rsid w:val="005C4EAD"/>
    <w:rsid w:val="005C5193"/>
    <w:rsid w:val="005C544D"/>
    <w:rsid w:val="005C5645"/>
    <w:rsid w:val="005C5818"/>
    <w:rsid w:val="005C5E86"/>
    <w:rsid w:val="005C6605"/>
    <w:rsid w:val="005C6894"/>
    <w:rsid w:val="005C6A2D"/>
    <w:rsid w:val="005C6A98"/>
    <w:rsid w:val="005C6B7F"/>
    <w:rsid w:val="005C6C4B"/>
    <w:rsid w:val="005C6D2C"/>
    <w:rsid w:val="005C6DD2"/>
    <w:rsid w:val="005C7094"/>
    <w:rsid w:val="005C7290"/>
    <w:rsid w:val="005C77B3"/>
    <w:rsid w:val="005C78FB"/>
    <w:rsid w:val="005C7B00"/>
    <w:rsid w:val="005C7B70"/>
    <w:rsid w:val="005C7C2E"/>
    <w:rsid w:val="005C7ED8"/>
    <w:rsid w:val="005D01C4"/>
    <w:rsid w:val="005D03CB"/>
    <w:rsid w:val="005D042A"/>
    <w:rsid w:val="005D0871"/>
    <w:rsid w:val="005D097D"/>
    <w:rsid w:val="005D0AD1"/>
    <w:rsid w:val="005D0B30"/>
    <w:rsid w:val="005D109C"/>
    <w:rsid w:val="005D140E"/>
    <w:rsid w:val="005D158B"/>
    <w:rsid w:val="005D15F4"/>
    <w:rsid w:val="005D1619"/>
    <w:rsid w:val="005D16D1"/>
    <w:rsid w:val="005D1713"/>
    <w:rsid w:val="005D1974"/>
    <w:rsid w:val="005D19F4"/>
    <w:rsid w:val="005D1A4C"/>
    <w:rsid w:val="005D1C93"/>
    <w:rsid w:val="005D1F7D"/>
    <w:rsid w:val="005D2148"/>
    <w:rsid w:val="005D23FE"/>
    <w:rsid w:val="005D2567"/>
    <w:rsid w:val="005D2601"/>
    <w:rsid w:val="005D2B74"/>
    <w:rsid w:val="005D2EB6"/>
    <w:rsid w:val="005D31E5"/>
    <w:rsid w:val="005D3634"/>
    <w:rsid w:val="005D36C5"/>
    <w:rsid w:val="005D36E8"/>
    <w:rsid w:val="005D3739"/>
    <w:rsid w:val="005D3857"/>
    <w:rsid w:val="005D3958"/>
    <w:rsid w:val="005D3A56"/>
    <w:rsid w:val="005D3B69"/>
    <w:rsid w:val="005D3C6D"/>
    <w:rsid w:val="005D3CF1"/>
    <w:rsid w:val="005D4140"/>
    <w:rsid w:val="005D4224"/>
    <w:rsid w:val="005D425B"/>
    <w:rsid w:val="005D4289"/>
    <w:rsid w:val="005D43B0"/>
    <w:rsid w:val="005D4542"/>
    <w:rsid w:val="005D469B"/>
    <w:rsid w:val="005D47C2"/>
    <w:rsid w:val="005D4A2D"/>
    <w:rsid w:val="005D4B7B"/>
    <w:rsid w:val="005D4C6D"/>
    <w:rsid w:val="005D4CF7"/>
    <w:rsid w:val="005D4E65"/>
    <w:rsid w:val="005D4F73"/>
    <w:rsid w:val="005D4F9C"/>
    <w:rsid w:val="005D51AA"/>
    <w:rsid w:val="005D5597"/>
    <w:rsid w:val="005D5996"/>
    <w:rsid w:val="005D59B8"/>
    <w:rsid w:val="005D5C62"/>
    <w:rsid w:val="005D5CD1"/>
    <w:rsid w:val="005D5DD6"/>
    <w:rsid w:val="005D5E02"/>
    <w:rsid w:val="005D6026"/>
    <w:rsid w:val="005D607A"/>
    <w:rsid w:val="005D61AD"/>
    <w:rsid w:val="005D6216"/>
    <w:rsid w:val="005D645A"/>
    <w:rsid w:val="005D65BE"/>
    <w:rsid w:val="005D663D"/>
    <w:rsid w:val="005D6648"/>
    <w:rsid w:val="005D67FA"/>
    <w:rsid w:val="005D68F3"/>
    <w:rsid w:val="005D6DB7"/>
    <w:rsid w:val="005D6ED5"/>
    <w:rsid w:val="005D6F3B"/>
    <w:rsid w:val="005D7283"/>
    <w:rsid w:val="005D77F1"/>
    <w:rsid w:val="005D7BB4"/>
    <w:rsid w:val="005D7C5A"/>
    <w:rsid w:val="005D7DC3"/>
    <w:rsid w:val="005D7DFD"/>
    <w:rsid w:val="005D7EE3"/>
    <w:rsid w:val="005E038A"/>
    <w:rsid w:val="005E049F"/>
    <w:rsid w:val="005E056F"/>
    <w:rsid w:val="005E06AC"/>
    <w:rsid w:val="005E0B8C"/>
    <w:rsid w:val="005E0BCF"/>
    <w:rsid w:val="005E0C1B"/>
    <w:rsid w:val="005E0DC3"/>
    <w:rsid w:val="005E0EE7"/>
    <w:rsid w:val="005E0FED"/>
    <w:rsid w:val="005E1220"/>
    <w:rsid w:val="005E1288"/>
    <w:rsid w:val="005E15DC"/>
    <w:rsid w:val="005E1780"/>
    <w:rsid w:val="005E17C7"/>
    <w:rsid w:val="005E1A26"/>
    <w:rsid w:val="005E1B3F"/>
    <w:rsid w:val="005E1BB0"/>
    <w:rsid w:val="005E1C02"/>
    <w:rsid w:val="005E1CAD"/>
    <w:rsid w:val="005E2110"/>
    <w:rsid w:val="005E2112"/>
    <w:rsid w:val="005E2124"/>
    <w:rsid w:val="005E2495"/>
    <w:rsid w:val="005E2665"/>
    <w:rsid w:val="005E2675"/>
    <w:rsid w:val="005E288E"/>
    <w:rsid w:val="005E29D8"/>
    <w:rsid w:val="005E29EE"/>
    <w:rsid w:val="005E2DEF"/>
    <w:rsid w:val="005E2E2D"/>
    <w:rsid w:val="005E2F8F"/>
    <w:rsid w:val="005E2FC0"/>
    <w:rsid w:val="005E2FEA"/>
    <w:rsid w:val="005E32CB"/>
    <w:rsid w:val="005E3768"/>
    <w:rsid w:val="005E37A4"/>
    <w:rsid w:val="005E3994"/>
    <w:rsid w:val="005E3EAF"/>
    <w:rsid w:val="005E407C"/>
    <w:rsid w:val="005E4237"/>
    <w:rsid w:val="005E4263"/>
    <w:rsid w:val="005E437B"/>
    <w:rsid w:val="005E4D78"/>
    <w:rsid w:val="005E4DD1"/>
    <w:rsid w:val="005E5132"/>
    <w:rsid w:val="005E5492"/>
    <w:rsid w:val="005E5679"/>
    <w:rsid w:val="005E56DB"/>
    <w:rsid w:val="005E57AB"/>
    <w:rsid w:val="005E5C6C"/>
    <w:rsid w:val="005E5E28"/>
    <w:rsid w:val="005E5FC4"/>
    <w:rsid w:val="005E61FB"/>
    <w:rsid w:val="005E62FF"/>
    <w:rsid w:val="005E63C7"/>
    <w:rsid w:val="005E658A"/>
    <w:rsid w:val="005E6602"/>
    <w:rsid w:val="005E673E"/>
    <w:rsid w:val="005E6B08"/>
    <w:rsid w:val="005E6B92"/>
    <w:rsid w:val="005E6BE9"/>
    <w:rsid w:val="005E6BEC"/>
    <w:rsid w:val="005E6CE9"/>
    <w:rsid w:val="005E6F92"/>
    <w:rsid w:val="005E73CA"/>
    <w:rsid w:val="005E7417"/>
    <w:rsid w:val="005E74D2"/>
    <w:rsid w:val="005E7812"/>
    <w:rsid w:val="005E7A2B"/>
    <w:rsid w:val="005E7A2D"/>
    <w:rsid w:val="005E7FF9"/>
    <w:rsid w:val="005F00A3"/>
    <w:rsid w:val="005F014E"/>
    <w:rsid w:val="005F03CB"/>
    <w:rsid w:val="005F040D"/>
    <w:rsid w:val="005F0634"/>
    <w:rsid w:val="005F06FB"/>
    <w:rsid w:val="005F0793"/>
    <w:rsid w:val="005F07D0"/>
    <w:rsid w:val="005F0A5A"/>
    <w:rsid w:val="005F0A9E"/>
    <w:rsid w:val="005F1032"/>
    <w:rsid w:val="005F118A"/>
    <w:rsid w:val="005F11A4"/>
    <w:rsid w:val="005F123E"/>
    <w:rsid w:val="005F12AD"/>
    <w:rsid w:val="005F1392"/>
    <w:rsid w:val="005F1399"/>
    <w:rsid w:val="005F1429"/>
    <w:rsid w:val="005F15B3"/>
    <w:rsid w:val="005F188F"/>
    <w:rsid w:val="005F1AAD"/>
    <w:rsid w:val="005F1D98"/>
    <w:rsid w:val="005F1E8F"/>
    <w:rsid w:val="005F2003"/>
    <w:rsid w:val="005F20A7"/>
    <w:rsid w:val="005F21A8"/>
    <w:rsid w:val="005F23CB"/>
    <w:rsid w:val="005F2519"/>
    <w:rsid w:val="005F25F0"/>
    <w:rsid w:val="005F2953"/>
    <w:rsid w:val="005F2D42"/>
    <w:rsid w:val="005F2DED"/>
    <w:rsid w:val="005F301F"/>
    <w:rsid w:val="005F318B"/>
    <w:rsid w:val="005F356D"/>
    <w:rsid w:val="005F3676"/>
    <w:rsid w:val="005F3677"/>
    <w:rsid w:val="005F36BD"/>
    <w:rsid w:val="005F3762"/>
    <w:rsid w:val="005F3C07"/>
    <w:rsid w:val="005F3EE1"/>
    <w:rsid w:val="005F3F1D"/>
    <w:rsid w:val="005F4156"/>
    <w:rsid w:val="005F459C"/>
    <w:rsid w:val="005F45F5"/>
    <w:rsid w:val="005F46C3"/>
    <w:rsid w:val="005F46CF"/>
    <w:rsid w:val="005F47C2"/>
    <w:rsid w:val="005F496C"/>
    <w:rsid w:val="005F4C08"/>
    <w:rsid w:val="005F51B8"/>
    <w:rsid w:val="005F54BF"/>
    <w:rsid w:val="005F5591"/>
    <w:rsid w:val="005F5632"/>
    <w:rsid w:val="005F574E"/>
    <w:rsid w:val="005F5899"/>
    <w:rsid w:val="005F5B4D"/>
    <w:rsid w:val="005F5E2F"/>
    <w:rsid w:val="005F5E4A"/>
    <w:rsid w:val="005F5E4C"/>
    <w:rsid w:val="005F5E5C"/>
    <w:rsid w:val="005F604E"/>
    <w:rsid w:val="005F627E"/>
    <w:rsid w:val="005F652E"/>
    <w:rsid w:val="005F66AB"/>
    <w:rsid w:val="005F68E8"/>
    <w:rsid w:val="005F69D5"/>
    <w:rsid w:val="005F6BA8"/>
    <w:rsid w:val="005F6C0F"/>
    <w:rsid w:val="005F6D25"/>
    <w:rsid w:val="005F6D2E"/>
    <w:rsid w:val="005F6FF8"/>
    <w:rsid w:val="005F7136"/>
    <w:rsid w:val="005F718B"/>
    <w:rsid w:val="005F73AD"/>
    <w:rsid w:val="005F73D6"/>
    <w:rsid w:val="005F74AF"/>
    <w:rsid w:val="005F7809"/>
    <w:rsid w:val="005F7848"/>
    <w:rsid w:val="005F7869"/>
    <w:rsid w:val="005F7B15"/>
    <w:rsid w:val="005F7D1B"/>
    <w:rsid w:val="005F7DFC"/>
    <w:rsid w:val="0060001D"/>
    <w:rsid w:val="006001FB"/>
    <w:rsid w:val="00600490"/>
    <w:rsid w:val="006004A8"/>
    <w:rsid w:val="00600893"/>
    <w:rsid w:val="00600A48"/>
    <w:rsid w:val="00600AC4"/>
    <w:rsid w:val="00600B60"/>
    <w:rsid w:val="00600CDD"/>
    <w:rsid w:val="006011EC"/>
    <w:rsid w:val="0060124A"/>
    <w:rsid w:val="0060131E"/>
    <w:rsid w:val="00601B44"/>
    <w:rsid w:val="00601DF3"/>
    <w:rsid w:val="00601FA9"/>
    <w:rsid w:val="00602173"/>
    <w:rsid w:val="0060223F"/>
    <w:rsid w:val="006022F1"/>
    <w:rsid w:val="00602396"/>
    <w:rsid w:val="006024CF"/>
    <w:rsid w:val="0060288F"/>
    <w:rsid w:val="00602A83"/>
    <w:rsid w:val="00602B1E"/>
    <w:rsid w:val="00602BC3"/>
    <w:rsid w:val="00602D99"/>
    <w:rsid w:val="00602F26"/>
    <w:rsid w:val="0060304C"/>
    <w:rsid w:val="00603290"/>
    <w:rsid w:val="006032C3"/>
    <w:rsid w:val="00603320"/>
    <w:rsid w:val="0060354E"/>
    <w:rsid w:val="006037C0"/>
    <w:rsid w:val="006037DE"/>
    <w:rsid w:val="00603A65"/>
    <w:rsid w:val="00603C01"/>
    <w:rsid w:val="00603CA9"/>
    <w:rsid w:val="00604156"/>
    <w:rsid w:val="00604353"/>
    <w:rsid w:val="006043A8"/>
    <w:rsid w:val="00604441"/>
    <w:rsid w:val="006047DD"/>
    <w:rsid w:val="00604953"/>
    <w:rsid w:val="00604B79"/>
    <w:rsid w:val="00604C14"/>
    <w:rsid w:val="00604CBB"/>
    <w:rsid w:val="00605084"/>
    <w:rsid w:val="006050F4"/>
    <w:rsid w:val="006051D8"/>
    <w:rsid w:val="006052BC"/>
    <w:rsid w:val="006052CF"/>
    <w:rsid w:val="00605310"/>
    <w:rsid w:val="00605315"/>
    <w:rsid w:val="006055F6"/>
    <w:rsid w:val="00605764"/>
    <w:rsid w:val="006057D1"/>
    <w:rsid w:val="006058F0"/>
    <w:rsid w:val="00605983"/>
    <w:rsid w:val="00605A9F"/>
    <w:rsid w:val="00605DF5"/>
    <w:rsid w:val="00605E29"/>
    <w:rsid w:val="00605FFE"/>
    <w:rsid w:val="0060617E"/>
    <w:rsid w:val="006061CB"/>
    <w:rsid w:val="00606209"/>
    <w:rsid w:val="0060664A"/>
    <w:rsid w:val="0060670E"/>
    <w:rsid w:val="00606738"/>
    <w:rsid w:val="0060691D"/>
    <w:rsid w:val="00606A3E"/>
    <w:rsid w:val="00606A52"/>
    <w:rsid w:val="00606B56"/>
    <w:rsid w:val="00607011"/>
    <w:rsid w:val="00607185"/>
    <w:rsid w:val="0060721D"/>
    <w:rsid w:val="00607340"/>
    <w:rsid w:val="006073A6"/>
    <w:rsid w:val="00607478"/>
    <w:rsid w:val="00607495"/>
    <w:rsid w:val="00607600"/>
    <w:rsid w:val="00607670"/>
    <w:rsid w:val="006079BF"/>
    <w:rsid w:val="00607E43"/>
    <w:rsid w:val="00610047"/>
    <w:rsid w:val="00610155"/>
    <w:rsid w:val="00610190"/>
    <w:rsid w:val="006105C8"/>
    <w:rsid w:val="00610728"/>
    <w:rsid w:val="006107C9"/>
    <w:rsid w:val="00610828"/>
    <w:rsid w:val="00610D00"/>
    <w:rsid w:val="00610E04"/>
    <w:rsid w:val="00611034"/>
    <w:rsid w:val="00611172"/>
    <w:rsid w:val="006112B4"/>
    <w:rsid w:val="006113F1"/>
    <w:rsid w:val="00611422"/>
    <w:rsid w:val="0061150B"/>
    <w:rsid w:val="00611893"/>
    <w:rsid w:val="00611A29"/>
    <w:rsid w:val="00611A8C"/>
    <w:rsid w:val="00612381"/>
    <w:rsid w:val="006123ED"/>
    <w:rsid w:val="006124F1"/>
    <w:rsid w:val="006125A8"/>
    <w:rsid w:val="006125E2"/>
    <w:rsid w:val="006127E9"/>
    <w:rsid w:val="00612973"/>
    <w:rsid w:val="00612996"/>
    <w:rsid w:val="00612B48"/>
    <w:rsid w:val="00612C9A"/>
    <w:rsid w:val="00612FE1"/>
    <w:rsid w:val="00613331"/>
    <w:rsid w:val="006133E5"/>
    <w:rsid w:val="00613AE0"/>
    <w:rsid w:val="00613AE9"/>
    <w:rsid w:val="00613BA7"/>
    <w:rsid w:val="00613D90"/>
    <w:rsid w:val="006146AC"/>
    <w:rsid w:val="00614871"/>
    <w:rsid w:val="0061494A"/>
    <w:rsid w:val="00614B2A"/>
    <w:rsid w:val="0061508E"/>
    <w:rsid w:val="00615630"/>
    <w:rsid w:val="00615651"/>
    <w:rsid w:val="00615658"/>
    <w:rsid w:val="006156D6"/>
    <w:rsid w:val="00615C8A"/>
    <w:rsid w:val="006162EE"/>
    <w:rsid w:val="00616623"/>
    <w:rsid w:val="006167B1"/>
    <w:rsid w:val="00616A35"/>
    <w:rsid w:val="006170FE"/>
    <w:rsid w:val="006171D9"/>
    <w:rsid w:val="00617549"/>
    <w:rsid w:val="006176B2"/>
    <w:rsid w:val="00617EFD"/>
    <w:rsid w:val="00617F4D"/>
    <w:rsid w:val="00617F60"/>
    <w:rsid w:val="00620281"/>
    <w:rsid w:val="0062045C"/>
    <w:rsid w:val="00620563"/>
    <w:rsid w:val="00620AE2"/>
    <w:rsid w:val="00620E32"/>
    <w:rsid w:val="00621066"/>
    <w:rsid w:val="00621151"/>
    <w:rsid w:val="0062127F"/>
    <w:rsid w:val="006215EC"/>
    <w:rsid w:val="00621787"/>
    <w:rsid w:val="0062178D"/>
    <w:rsid w:val="00621925"/>
    <w:rsid w:val="0062193D"/>
    <w:rsid w:val="0062195A"/>
    <w:rsid w:val="00621A91"/>
    <w:rsid w:val="00621AC2"/>
    <w:rsid w:val="00621B51"/>
    <w:rsid w:val="00621F63"/>
    <w:rsid w:val="00621FBD"/>
    <w:rsid w:val="00622463"/>
    <w:rsid w:val="006225CC"/>
    <w:rsid w:val="0062286F"/>
    <w:rsid w:val="00622BD9"/>
    <w:rsid w:val="00622CA5"/>
    <w:rsid w:val="00622DB0"/>
    <w:rsid w:val="00622E20"/>
    <w:rsid w:val="00622F50"/>
    <w:rsid w:val="006231C1"/>
    <w:rsid w:val="006236B1"/>
    <w:rsid w:val="00623716"/>
    <w:rsid w:val="00623877"/>
    <w:rsid w:val="00623958"/>
    <w:rsid w:val="00623B0B"/>
    <w:rsid w:val="00623C51"/>
    <w:rsid w:val="0062420A"/>
    <w:rsid w:val="00624219"/>
    <w:rsid w:val="006243B0"/>
    <w:rsid w:val="0062443E"/>
    <w:rsid w:val="006246EC"/>
    <w:rsid w:val="00624B71"/>
    <w:rsid w:val="00624BB3"/>
    <w:rsid w:val="00624DDF"/>
    <w:rsid w:val="006250E0"/>
    <w:rsid w:val="0062542C"/>
    <w:rsid w:val="00625456"/>
    <w:rsid w:val="006255EF"/>
    <w:rsid w:val="00625652"/>
    <w:rsid w:val="00625738"/>
    <w:rsid w:val="00625792"/>
    <w:rsid w:val="006259B8"/>
    <w:rsid w:val="00625B53"/>
    <w:rsid w:val="00625BC5"/>
    <w:rsid w:val="00625F40"/>
    <w:rsid w:val="006261BE"/>
    <w:rsid w:val="006263C2"/>
    <w:rsid w:val="00626957"/>
    <w:rsid w:val="00626A7B"/>
    <w:rsid w:val="00626C37"/>
    <w:rsid w:val="00626D02"/>
    <w:rsid w:val="00626F86"/>
    <w:rsid w:val="00626F9D"/>
    <w:rsid w:val="006273D4"/>
    <w:rsid w:val="00627C90"/>
    <w:rsid w:val="00627F84"/>
    <w:rsid w:val="00630222"/>
    <w:rsid w:val="00630335"/>
    <w:rsid w:val="00630573"/>
    <w:rsid w:val="0063069A"/>
    <w:rsid w:val="006309B7"/>
    <w:rsid w:val="00630B6C"/>
    <w:rsid w:val="006310EA"/>
    <w:rsid w:val="00631146"/>
    <w:rsid w:val="006311C3"/>
    <w:rsid w:val="006312C2"/>
    <w:rsid w:val="0063144C"/>
    <w:rsid w:val="0063159C"/>
    <w:rsid w:val="0063194E"/>
    <w:rsid w:val="00631966"/>
    <w:rsid w:val="00631BB2"/>
    <w:rsid w:val="00631F08"/>
    <w:rsid w:val="00632060"/>
    <w:rsid w:val="0063220F"/>
    <w:rsid w:val="0063251F"/>
    <w:rsid w:val="006326EF"/>
    <w:rsid w:val="00632882"/>
    <w:rsid w:val="006328ED"/>
    <w:rsid w:val="00632B86"/>
    <w:rsid w:val="00632C88"/>
    <w:rsid w:val="00632DEC"/>
    <w:rsid w:val="00632F18"/>
    <w:rsid w:val="00633127"/>
    <w:rsid w:val="006333F6"/>
    <w:rsid w:val="00633867"/>
    <w:rsid w:val="00633A83"/>
    <w:rsid w:val="00633B2C"/>
    <w:rsid w:val="00633CA2"/>
    <w:rsid w:val="00633FC4"/>
    <w:rsid w:val="00633FD5"/>
    <w:rsid w:val="006344D9"/>
    <w:rsid w:val="006346A0"/>
    <w:rsid w:val="0063489A"/>
    <w:rsid w:val="00634958"/>
    <w:rsid w:val="00634966"/>
    <w:rsid w:val="006349E9"/>
    <w:rsid w:val="00634AA0"/>
    <w:rsid w:val="00634ADB"/>
    <w:rsid w:val="00634B82"/>
    <w:rsid w:val="00634EC8"/>
    <w:rsid w:val="00635128"/>
    <w:rsid w:val="00635322"/>
    <w:rsid w:val="006353F1"/>
    <w:rsid w:val="006356BF"/>
    <w:rsid w:val="00635C99"/>
    <w:rsid w:val="00635CC7"/>
    <w:rsid w:val="00635DED"/>
    <w:rsid w:val="00636084"/>
    <w:rsid w:val="00636402"/>
    <w:rsid w:val="00636617"/>
    <w:rsid w:val="0063668D"/>
    <w:rsid w:val="0063675A"/>
    <w:rsid w:val="00636B43"/>
    <w:rsid w:val="00636B4B"/>
    <w:rsid w:val="00636E37"/>
    <w:rsid w:val="00636F3B"/>
    <w:rsid w:val="0063714D"/>
    <w:rsid w:val="006372A1"/>
    <w:rsid w:val="006373CA"/>
    <w:rsid w:val="00637438"/>
    <w:rsid w:val="00637993"/>
    <w:rsid w:val="00637A0C"/>
    <w:rsid w:val="00637B93"/>
    <w:rsid w:val="00640047"/>
    <w:rsid w:val="006401EA"/>
    <w:rsid w:val="0064036E"/>
    <w:rsid w:val="006403F4"/>
    <w:rsid w:val="0064060E"/>
    <w:rsid w:val="006406F5"/>
    <w:rsid w:val="006407F9"/>
    <w:rsid w:val="00640C1F"/>
    <w:rsid w:val="00640E89"/>
    <w:rsid w:val="00641282"/>
    <w:rsid w:val="0064186D"/>
    <w:rsid w:val="00641ED0"/>
    <w:rsid w:val="00641F9E"/>
    <w:rsid w:val="00642080"/>
    <w:rsid w:val="0064221F"/>
    <w:rsid w:val="0064245A"/>
    <w:rsid w:val="00642862"/>
    <w:rsid w:val="00642878"/>
    <w:rsid w:val="006429DB"/>
    <w:rsid w:val="00642A8C"/>
    <w:rsid w:val="00642B2A"/>
    <w:rsid w:val="00642B35"/>
    <w:rsid w:val="00642E2E"/>
    <w:rsid w:val="00642E56"/>
    <w:rsid w:val="00642F97"/>
    <w:rsid w:val="006430BC"/>
    <w:rsid w:val="00643425"/>
    <w:rsid w:val="00643602"/>
    <w:rsid w:val="00643646"/>
    <w:rsid w:val="00643835"/>
    <w:rsid w:val="006438D3"/>
    <w:rsid w:val="00643C7F"/>
    <w:rsid w:val="00643D5C"/>
    <w:rsid w:val="00643E5D"/>
    <w:rsid w:val="00643F1A"/>
    <w:rsid w:val="00643F21"/>
    <w:rsid w:val="00643F93"/>
    <w:rsid w:val="0064401E"/>
    <w:rsid w:val="006440C8"/>
    <w:rsid w:val="006441D8"/>
    <w:rsid w:val="006443D7"/>
    <w:rsid w:val="006444A5"/>
    <w:rsid w:val="006449AF"/>
    <w:rsid w:val="00644A8B"/>
    <w:rsid w:val="00644AF8"/>
    <w:rsid w:val="00644BCD"/>
    <w:rsid w:val="00644D55"/>
    <w:rsid w:val="00644EFF"/>
    <w:rsid w:val="0064516F"/>
    <w:rsid w:val="006451CD"/>
    <w:rsid w:val="00645620"/>
    <w:rsid w:val="006456A2"/>
    <w:rsid w:val="006457D7"/>
    <w:rsid w:val="00645A0E"/>
    <w:rsid w:val="00645AB6"/>
    <w:rsid w:val="00645D59"/>
    <w:rsid w:val="00646007"/>
    <w:rsid w:val="00646046"/>
    <w:rsid w:val="006463A3"/>
    <w:rsid w:val="006463A7"/>
    <w:rsid w:val="006463DF"/>
    <w:rsid w:val="0064648A"/>
    <w:rsid w:val="0064661E"/>
    <w:rsid w:val="0064662C"/>
    <w:rsid w:val="006473F6"/>
    <w:rsid w:val="00647596"/>
    <w:rsid w:val="00647A2D"/>
    <w:rsid w:val="00647A3D"/>
    <w:rsid w:val="00647C9A"/>
    <w:rsid w:val="00647E83"/>
    <w:rsid w:val="0065017C"/>
    <w:rsid w:val="0065021D"/>
    <w:rsid w:val="00650484"/>
    <w:rsid w:val="006505F4"/>
    <w:rsid w:val="0065072A"/>
    <w:rsid w:val="00650B46"/>
    <w:rsid w:val="00650F90"/>
    <w:rsid w:val="00650FD5"/>
    <w:rsid w:val="006510B7"/>
    <w:rsid w:val="0065153D"/>
    <w:rsid w:val="0065178E"/>
    <w:rsid w:val="00651D54"/>
    <w:rsid w:val="00651DE3"/>
    <w:rsid w:val="00651E0F"/>
    <w:rsid w:val="00651EAD"/>
    <w:rsid w:val="00652011"/>
    <w:rsid w:val="006521ED"/>
    <w:rsid w:val="006522E4"/>
    <w:rsid w:val="0065288B"/>
    <w:rsid w:val="00652CED"/>
    <w:rsid w:val="00652D72"/>
    <w:rsid w:val="00652D76"/>
    <w:rsid w:val="00653026"/>
    <w:rsid w:val="00653108"/>
    <w:rsid w:val="0065343B"/>
    <w:rsid w:val="0065375A"/>
    <w:rsid w:val="00653B27"/>
    <w:rsid w:val="00654034"/>
    <w:rsid w:val="006541DE"/>
    <w:rsid w:val="0065438A"/>
    <w:rsid w:val="006547B2"/>
    <w:rsid w:val="00654868"/>
    <w:rsid w:val="0065486B"/>
    <w:rsid w:val="00654A73"/>
    <w:rsid w:val="0065510A"/>
    <w:rsid w:val="0065533E"/>
    <w:rsid w:val="006553CC"/>
    <w:rsid w:val="00655771"/>
    <w:rsid w:val="00655A8C"/>
    <w:rsid w:val="00655D79"/>
    <w:rsid w:val="00655F82"/>
    <w:rsid w:val="006560CA"/>
    <w:rsid w:val="006567B1"/>
    <w:rsid w:val="006567FA"/>
    <w:rsid w:val="0065691E"/>
    <w:rsid w:val="00656A8A"/>
    <w:rsid w:val="00656C30"/>
    <w:rsid w:val="00656EED"/>
    <w:rsid w:val="006570A4"/>
    <w:rsid w:val="00657112"/>
    <w:rsid w:val="00657416"/>
    <w:rsid w:val="006577C6"/>
    <w:rsid w:val="00657B72"/>
    <w:rsid w:val="00657BB5"/>
    <w:rsid w:val="0066061A"/>
    <w:rsid w:val="0066085F"/>
    <w:rsid w:val="00660B9F"/>
    <w:rsid w:val="00660E0B"/>
    <w:rsid w:val="00660E25"/>
    <w:rsid w:val="00660E77"/>
    <w:rsid w:val="00661380"/>
    <w:rsid w:val="00661713"/>
    <w:rsid w:val="00661741"/>
    <w:rsid w:val="006618B0"/>
    <w:rsid w:val="006619AC"/>
    <w:rsid w:val="006619DE"/>
    <w:rsid w:val="00661C82"/>
    <w:rsid w:val="00661E4F"/>
    <w:rsid w:val="00662046"/>
    <w:rsid w:val="0066244B"/>
    <w:rsid w:val="006624AF"/>
    <w:rsid w:val="006624C7"/>
    <w:rsid w:val="006625CF"/>
    <w:rsid w:val="006627D7"/>
    <w:rsid w:val="00662AEB"/>
    <w:rsid w:val="00662C25"/>
    <w:rsid w:val="00662D12"/>
    <w:rsid w:val="00662D6C"/>
    <w:rsid w:val="00662D94"/>
    <w:rsid w:val="00663069"/>
    <w:rsid w:val="006630EC"/>
    <w:rsid w:val="006635B0"/>
    <w:rsid w:val="00663647"/>
    <w:rsid w:val="0066391B"/>
    <w:rsid w:val="00663AD4"/>
    <w:rsid w:val="00664006"/>
    <w:rsid w:val="0066402E"/>
    <w:rsid w:val="0066421B"/>
    <w:rsid w:val="00664240"/>
    <w:rsid w:val="0066445D"/>
    <w:rsid w:val="006647F6"/>
    <w:rsid w:val="006649F1"/>
    <w:rsid w:val="00664B14"/>
    <w:rsid w:val="00664CCA"/>
    <w:rsid w:val="00664DA0"/>
    <w:rsid w:val="00664F9A"/>
    <w:rsid w:val="0066520C"/>
    <w:rsid w:val="00665225"/>
    <w:rsid w:val="00665320"/>
    <w:rsid w:val="00665493"/>
    <w:rsid w:val="006656DB"/>
    <w:rsid w:val="00665715"/>
    <w:rsid w:val="006657A2"/>
    <w:rsid w:val="0066584B"/>
    <w:rsid w:val="00665AF4"/>
    <w:rsid w:val="00665B55"/>
    <w:rsid w:val="00665BBC"/>
    <w:rsid w:val="006662C1"/>
    <w:rsid w:val="00666613"/>
    <w:rsid w:val="00666864"/>
    <w:rsid w:val="00666992"/>
    <w:rsid w:val="00666B34"/>
    <w:rsid w:val="00666C1D"/>
    <w:rsid w:val="00666D61"/>
    <w:rsid w:val="00666E5D"/>
    <w:rsid w:val="006671CA"/>
    <w:rsid w:val="006672FA"/>
    <w:rsid w:val="0066748C"/>
    <w:rsid w:val="006679F9"/>
    <w:rsid w:val="00667A7B"/>
    <w:rsid w:val="00667ABD"/>
    <w:rsid w:val="00667D70"/>
    <w:rsid w:val="00667DA2"/>
    <w:rsid w:val="0067015C"/>
    <w:rsid w:val="0067018E"/>
    <w:rsid w:val="0067029E"/>
    <w:rsid w:val="00670325"/>
    <w:rsid w:val="00670440"/>
    <w:rsid w:val="0067047C"/>
    <w:rsid w:val="00670711"/>
    <w:rsid w:val="00670732"/>
    <w:rsid w:val="00670831"/>
    <w:rsid w:val="006708BB"/>
    <w:rsid w:val="006708E5"/>
    <w:rsid w:val="00670B10"/>
    <w:rsid w:val="00670B5C"/>
    <w:rsid w:val="00670E74"/>
    <w:rsid w:val="00670F13"/>
    <w:rsid w:val="00670F95"/>
    <w:rsid w:val="0067105B"/>
    <w:rsid w:val="006712FE"/>
    <w:rsid w:val="006714E4"/>
    <w:rsid w:val="006715A3"/>
    <w:rsid w:val="00671C45"/>
    <w:rsid w:val="00671C50"/>
    <w:rsid w:val="00671FE8"/>
    <w:rsid w:val="0067206A"/>
    <w:rsid w:val="006722F7"/>
    <w:rsid w:val="00672536"/>
    <w:rsid w:val="00672729"/>
    <w:rsid w:val="00672B15"/>
    <w:rsid w:val="00672B27"/>
    <w:rsid w:val="00672C5A"/>
    <w:rsid w:val="0067301C"/>
    <w:rsid w:val="00673072"/>
    <w:rsid w:val="0067319E"/>
    <w:rsid w:val="00673261"/>
    <w:rsid w:val="00673398"/>
    <w:rsid w:val="00673420"/>
    <w:rsid w:val="00673699"/>
    <w:rsid w:val="0067378F"/>
    <w:rsid w:val="006739C3"/>
    <w:rsid w:val="00673A21"/>
    <w:rsid w:val="00673B7A"/>
    <w:rsid w:val="00673E2B"/>
    <w:rsid w:val="006741DF"/>
    <w:rsid w:val="00674427"/>
    <w:rsid w:val="0067456A"/>
    <w:rsid w:val="0067479C"/>
    <w:rsid w:val="0067483D"/>
    <w:rsid w:val="006748F6"/>
    <w:rsid w:val="00674C5A"/>
    <w:rsid w:val="00674D95"/>
    <w:rsid w:val="00674F68"/>
    <w:rsid w:val="006754B0"/>
    <w:rsid w:val="006757A5"/>
    <w:rsid w:val="00675A06"/>
    <w:rsid w:val="0067603D"/>
    <w:rsid w:val="00676371"/>
    <w:rsid w:val="00676462"/>
    <w:rsid w:val="006766BB"/>
    <w:rsid w:val="006769C1"/>
    <w:rsid w:val="00677603"/>
    <w:rsid w:val="00677D01"/>
    <w:rsid w:val="00677FB8"/>
    <w:rsid w:val="0068000C"/>
    <w:rsid w:val="006801CB"/>
    <w:rsid w:val="006801DE"/>
    <w:rsid w:val="00680330"/>
    <w:rsid w:val="0068033B"/>
    <w:rsid w:val="00680579"/>
    <w:rsid w:val="0068057D"/>
    <w:rsid w:val="00680623"/>
    <w:rsid w:val="00680627"/>
    <w:rsid w:val="00680C7C"/>
    <w:rsid w:val="00680CDC"/>
    <w:rsid w:val="00680DDA"/>
    <w:rsid w:val="006810AB"/>
    <w:rsid w:val="006813C4"/>
    <w:rsid w:val="0068149A"/>
    <w:rsid w:val="006814B0"/>
    <w:rsid w:val="00681595"/>
    <w:rsid w:val="006816EE"/>
    <w:rsid w:val="00681832"/>
    <w:rsid w:val="00681ED4"/>
    <w:rsid w:val="00681FB4"/>
    <w:rsid w:val="006820BF"/>
    <w:rsid w:val="0068249A"/>
    <w:rsid w:val="006824F0"/>
    <w:rsid w:val="006825D0"/>
    <w:rsid w:val="006828C0"/>
    <w:rsid w:val="006829C2"/>
    <w:rsid w:val="006831AB"/>
    <w:rsid w:val="006833D2"/>
    <w:rsid w:val="006833FA"/>
    <w:rsid w:val="006836BA"/>
    <w:rsid w:val="006837DC"/>
    <w:rsid w:val="00683806"/>
    <w:rsid w:val="006839F9"/>
    <w:rsid w:val="00683A44"/>
    <w:rsid w:val="00683F44"/>
    <w:rsid w:val="006840E5"/>
    <w:rsid w:val="00684181"/>
    <w:rsid w:val="00684373"/>
    <w:rsid w:val="0068443E"/>
    <w:rsid w:val="0068451F"/>
    <w:rsid w:val="00684610"/>
    <w:rsid w:val="00684640"/>
    <w:rsid w:val="00684EE3"/>
    <w:rsid w:val="00684F12"/>
    <w:rsid w:val="0068502A"/>
    <w:rsid w:val="00685054"/>
    <w:rsid w:val="00685368"/>
    <w:rsid w:val="00685528"/>
    <w:rsid w:val="006855EB"/>
    <w:rsid w:val="00685754"/>
    <w:rsid w:val="00685EFC"/>
    <w:rsid w:val="0068626D"/>
    <w:rsid w:val="006868EB"/>
    <w:rsid w:val="00686DC8"/>
    <w:rsid w:val="00686E81"/>
    <w:rsid w:val="00687138"/>
    <w:rsid w:val="006871B2"/>
    <w:rsid w:val="00687552"/>
    <w:rsid w:val="006875B4"/>
    <w:rsid w:val="006877F7"/>
    <w:rsid w:val="00687862"/>
    <w:rsid w:val="0068789C"/>
    <w:rsid w:val="00687AB6"/>
    <w:rsid w:val="00687CD8"/>
    <w:rsid w:val="00687FE4"/>
    <w:rsid w:val="006900BB"/>
    <w:rsid w:val="00690393"/>
    <w:rsid w:val="006905BD"/>
    <w:rsid w:val="00690910"/>
    <w:rsid w:val="00690D5E"/>
    <w:rsid w:val="0069106D"/>
    <w:rsid w:val="00691473"/>
    <w:rsid w:val="006914AE"/>
    <w:rsid w:val="006914CE"/>
    <w:rsid w:val="006915DA"/>
    <w:rsid w:val="006915F7"/>
    <w:rsid w:val="006919A6"/>
    <w:rsid w:val="00691AD0"/>
    <w:rsid w:val="00691AF1"/>
    <w:rsid w:val="00691BA6"/>
    <w:rsid w:val="00691C83"/>
    <w:rsid w:val="00691F68"/>
    <w:rsid w:val="0069200E"/>
    <w:rsid w:val="006921C1"/>
    <w:rsid w:val="006921D3"/>
    <w:rsid w:val="00692249"/>
    <w:rsid w:val="00692259"/>
    <w:rsid w:val="00692857"/>
    <w:rsid w:val="00692C2A"/>
    <w:rsid w:val="00692D70"/>
    <w:rsid w:val="00692DC2"/>
    <w:rsid w:val="00692E1D"/>
    <w:rsid w:val="00692F1C"/>
    <w:rsid w:val="00693103"/>
    <w:rsid w:val="00693246"/>
    <w:rsid w:val="00693449"/>
    <w:rsid w:val="0069358C"/>
    <w:rsid w:val="006935A6"/>
    <w:rsid w:val="0069360D"/>
    <w:rsid w:val="0069376B"/>
    <w:rsid w:val="006938E0"/>
    <w:rsid w:val="00693B12"/>
    <w:rsid w:val="00693C51"/>
    <w:rsid w:val="00693D20"/>
    <w:rsid w:val="00693E19"/>
    <w:rsid w:val="00693E67"/>
    <w:rsid w:val="0069412F"/>
    <w:rsid w:val="0069483E"/>
    <w:rsid w:val="006948DC"/>
    <w:rsid w:val="00694A18"/>
    <w:rsid w:val="00694DF9"/>
    <w:rsid w:val="00694E1D"/>
    <w:rsid w:val="00694E80"/>
    <w:rsid w:val="0069528E"/>
    <w:rsid w:val="0069534B"/>
    <w:rsid w:val="0069538F"/>
    <w:rsid w:val="006953E9"/>
    <w:rsid w:val="0069545C"/>
    <w:rsid w:val="006958F9"/>
    <w:rsid w:val="00695A00"/>
    <w:rsid w:val="00695CB9"/>
    <w:rsid w:val="00695DD4"/>
    <w:rsid w:val="00695E08"/>
    <w:rsid w:val="00696078"/>
    <w:rsid w:val="0069629E"/>
    <w:rsid w:val="00696653"/>
    <w:rsid w:val="006968BC"/>
    <w:rsid w:val="006969B6"/>
    <w:rsid w:val="00696A4A"/>
    <w:rsid w:val="00696A79"/>
    <w:rsid w:val="00696E13"/>
    <w:rsid w:val="00696E9E"/>
    <w:rsid w:val="006970C4"/>
    <w:rsid w:val="006971D3"/>
    <w:rsid w:val="00697381"/>
    <w:rsid w:val="006976AD"/>
    <w:rsid w:val="00697719"/>
    <w:rsid w:val="00697D30"/>
    <w:rsid w:val="00697F6E"/>
    <w:rsid w:val="006A009E"/>
    <w:rsid w:val="006A00F6"/>
    <w:rsid w:val="006A0154"/>
    <w:rsid w:val="006A0258"/>
    <w:rsid w:val="006A02D6"/>
    <w:rsid w:val="006A030E"/>
    <w:rsid w:val="006A0567"/>
    <w:rsid w:val="006A0799"/>
    <w:rsid w:val="006A09C9"/>
    <w:rsid w:val="006A100B"/>
    <w:rsid w:val="006A11B0"/>
    <w:rsid w:val="006A155E"/>
    <w:rsid w:val="006A16DD"/>
    <w:rsid w:val="006A171C"/>
    <w:rsid w:val="006A1731"/>
    <w:rsid w:val="006A1B23"/>
    <w:rsid w:val="006A1D19"/>
    <w:rsid w:val="006A1D2D"/>
    <w:rsid w:val="006A1ECF"/>
    <w:rsid w:val="006A22BE"/>
    <w:rsid w:val="006A22C3"/>
    <w:rsid w:val="006A243F"/>
    <w:rsid w:val="006A2516"/>
    <w:rsid w:val="006A258F"/>
    <w:rsid w:val="006A2A77"/>
    <w:rsid w:val="006A2D9C"/>
    <w:rsid w:val="006A2EA8"/>
    <w:rsid w:val="006A2EAA"/>
    <w:rsid w:val="006A2F04"/>
    <w:rsid w:val="006A307B"/>
    <w:rsid w:val="006A3083"/>
    <w:rsid w:val="006A308F"/>
    <w:rsid w:val="006A3247"/>
    <w:rsid w:val="006A3494"/>
    <w:rsid w:val="006A34CB"/>
    <w:rsid w:val="006A3545"/>
    <w:rsid w:val="006A3548"/>
    <w:rsid w:val="006A3775"/>
    <w:rsid w:val="006A3903"/>
    <w:rsid w:val="006A3A5B"/>
    <w:rsid w:val="006A3A96"/>
    <w:rsid w:val="006A3CAC"/>
    <w:rsid w:val="006A3CD9"/>
    <w:rsid w:val="006A3DAD"/>
    <w:rsid w:val="006A3E0F"/>
    <w:rsid w:val="006A4024"/>
    <w:rsid w:val="006A427B"/>
    <w:rsid w:val="006A4291"/>
    <w:rsid w:val="006A43C3"/>
    <w:rsid w:val="006A4463"/>
    <w:rsid w:val="006A45B1"/>
    <w:rsid w:val="006A4A17"/>
    <w:rsid w:val="006A4BB5"/>
    <w:rsid w:val="006A4CD3"/>
    <w:rsid w:val="006A4DC4"/>
    <w:rsid w:val="006A4E8C"/>
    <w:rsid w:val="006A4E95"/>
    <w:rsid w:val="006A4F6E"/>
    <w:rsid w:val="006A507A"/>
    <w:rsid w:val="006A51EE"/>
    <w:rsid w:val="006A5210"/>
    <w:rsid w:val="006A52E9"/>
    <w:rsid w:val="006A5335"/>
    <w:rsid w:val="006A569C"/>
    <w:rsid w:val="006A5842"/>
    <w:rsid w:val="006A58BE"/>
    <w:rsid w:val="006A591C"/>
    <w:rsid w:val="006A5BA0"/>
    <w:rsid w:val="006A5C51"/>
    <w:rsid w:val="006A5CF9"/>
    <w:rsid w:val="006A5DF4"/>
    <w:rsid w:val="006A5E0C"/>
    <w:rsid w:val="006A5F33"/>
    <w:rsid w:val="006A5F88"/>
    <w:rsid w:val="006A60DF"/>
    <w:rsid w:val="006A63CC"/>
    <w:rsid w:val="006A67AF"/>
    <w:rsid w:val="006A6832"/>
    <w:rsid w:val="006A699E"/>
    <w:rsid w:val="006A6C35"/>
    <w:rsid w:val="006A6C5B"/>
    <w:rsid w:val="006A6D56"/>
    <w:rsid w:val="006A6F54"/>
    <w:rsid w:val="006A6FEE"/>
    <w:rsid w:val="006A7084"/>
    <w:rsid w:val="006A708D"/>
    <w:rsid w:val="006A7547"/>
    <w:rsid w:val="006A7631"/>
    <w:rsid w:val="006A7674"/>
    <w:rsid w:val="006A7812"/>
    <w:rsid w:val="006A7879"/>
    <w:rsid w:val="006A7B1F"/>
    <w:rsid w:val="006A7BD4"/>
    <w:rsid w:val="006A7E1E"/>
    <w:rsid w:val="006A7E7C"/>
    <w:rsid w:val="006B0377"/>
    <w:rsid w:val="006B0762"/>
    <w:rsid w:val="006B0A3B"/>
    <w:rsid w:val="006B0F0E"/>
    <w:rsid w:val="006B0F47"/>
    <w:rsid w:val="006B10E4"/>
    <w:rsid w:val="006B126C"/>
    <w:rsid w:val="006B1305"/>
    <w:rsid w:val="006B152B"/>
    <w:rsid w:val="006B171E"/>
    <w:rsid w:val="006B1775"/>
    <w:rsid w:val="006B1934"/>
    <w:rsid w:val="006B1B1D"/>
    <w:rsid w:val="006B1DDB"/>
    <w:rsid w:val="006B1DFA"/>
    <w:rsid w:val="006B2551"/>
    <w:rsid w:val="006B26C5"/>
    <w:rsid w:val="006B2882"/>
    <w:rsid w:val="006B28DE"/>
    <w:rsid w:val="006B2957"/>
    <w:rsid w:val="006B2962"/>
    <w:rsid w:val="006B2DA5"/>
    <w:rsid w:val="006B31C7"/>
    <w:rsid w:val="006B31D5"/>
    <w:rsid w:val="006B31DE"/>
    <w:rsid w:val="006B3270"/>
    <w:rsid w:val="006B3282"/>
    <w:rsid w:val="006B3313"/>
    <w:rsid w:val="006B344A"/>
    <w:rsid w:val="006B37E1"/>
    <w:rsid w:val="006B3B13"/>
    <w:rsid w:val="006B3E43"/>
    <w:rsid w:val="006B4638"/>
    <w:rsid w:val="006B4658"/>
    <w:rsid w:val="006B46FC"/>
    <w:rsid w:val="006B4820"/>
    <w:rsid w:val="006B484E"/>
    <w:rsid w:val="006B4930"/>
    <w:rsid w:val="006B4D15"/>
    <w:rsid w:val="006B523A"/>
    <w:rsid w:val="006B52D5"/>
    <w:rsid w:val="006B536B"/>
    <w:rsid w:val="006B550B"/>
    <w:rsid w:val="006B57D2"/>
    <w:rsid w:val="006B59D2"/>
    <w:rsid w:val="006B5A9E"/>
    <w:rsid w:val="006B5B22"/>
    <w:rsid w:val="006B5DCD"/>
    <w:rsid w:val="006B5F40"/>
    <w:rsid w:val="006B5F77"/>
    <w:rsid w:val="006B6090"/>
    <w:rsid w:val="006B60E5"/>
    <w:rsid w:val="006B6145"/>
    <w:rsid w:val="006B6163"/>
    <w:rsid w:val="006B61B5"/>
    <w:rsid w:val="006B65A5"/>
    <w:rsid w:val="006B671D"/>
    <w:rsid w:val="006B679C"/>
    <w:rsid w:val="006B685C"/>
    <w:rsid w:val="006B6940"/>
    <w:rsid w:val="006B6C46"/>
    <w:rsid w:val="006B7046"/>
    <w:rsid w:val="006B7159"/>
    <w:rsid w:val="006B71AC"/>
    <w:rsid w:val="006B7255"/>
    <w:rsid w:val="006B75D9"/>
    <w:rsid w:val="006B7883"/>
    <w:rsid w:val="006B7980"/>
    <w:rsid w:val="006B7A2B"/>
    <w:rsid w:val="006B7D36"/>
    <w:rsid w:val="006C0051"/>
    <w:rsid w:val="006C0538"/>
    <w:rsid w:val="006C05D5"/>
    <w:rsid w:val="006C0695"/>
    <w:rsid w:val="006C06AF"/>
    <w:rsid w:val="006C0729"/>
    <w:rsid w:val="006C0891"/>
    <w:rsid w:val="006C0AA6"/>
    <w:rsid w:val="006C0B30"/>
    <w:rsid w:val="006C0BE5"/>
    <w:rsid w:val="006C0C0A"/>
    <w:rsid w:val="006C0F49"/>
    <w:rsid w:val="006C1094"/>
    <w:rsid w:val="006C13DB"/>
    <w:rsid w:val="006C14EB"/>
    <w:rsid w:val="006C15D4"/>
    <w:rsid w:val="006C1970"/>
    <w:rsid w:val="006C1A87"/>
    <w:rsid w:val="006C1A88"/>
    <w:rsid w:val="006C1CB5"/>
    <w:rsid w:val="006C2035"/>
    <w:rsid w:val="006C206F"/>
    <w:rsid w:val="006C2346"/>
    <w:rsid w:val="006C2703"/>
    <w:rsid w:val="006C275C"/>
    <w:rsid w:val="006C27B1"/>
    <w:rsid w:val="006C27BF"/>
    <w:rsid w:val="006C27D9"/>
    <w:rsid w:val="006C29D5"/>
    <w:rsid w:val="006C29F3"/>
    <w:rsid w:val="006C2B36"/>
    <w:rsid w:val="006C2CB6"/>
    <w:rsid w:val="006C2D6A"/>
    <w:rsid w:val="006C3073"/>
    <w:rsid w:val="006C3804"/>
    <w:rsid w:val="006C384C"/>
    <w:rsid w:val="006C385B"/>
    <w:rsid w:val="006C3C46"/>
    <w:rsid w:val="006C3D25"/>
    <w:rsid w:val="006C4187"/>
    <w:rsid w:val="006C4477"/>
    <w:rsid w:val="006C4A56"/>
    <w:rsid w:val="006C4C49"/>
    <w:rsid w:val="006C50E1"/>
    <w:rsid w:val="006C51AC"/>
    <w:rsid w:val="006C52AC"/>
    <w:rsid w:val="006C52C5"/>
    <w:rsid w:val="006C52F3"/>
    <w:rsid w:val="006C56B0"/>
    <w:rsid w:val="006C56F8"/>
    <w:rsid w:val="006C58D7"/>
    <w:rsid w:val="006C5BC6"/>
    <w:rsid w:val="006C5C71"/>
    <w:rsid w:val="006C5D14"/>
    <w:rsid w:val="006C5F6A"/>
    <w:rsid w:val="006C60C8"/>
    <w:rsid w:val="006C621F"/>
    <w:rsid w:val="006C639B"/>
    <w:rsid w:val="006C6597"/>
    <w:rsid w:val="006C65B8"/>
    <w:rsid w:val="006C661F"/>
    <w:rsid w:val="006C664B"/>
    <w:rsid w:val="006C68BD"/>
    <w:rsid w:val="006C69E9"/>
    <w:rsid w:val="006C6A96"/>
    <w:rsid w:val="006C6E24"/>
    <w:rsid w:val="006C6F15"/>
    <w:rsid w:val="006C6FB5"/>
    <w:rsid w:val="006C72EE"/>
    <w:rsid w:val="006C7460"/>
    <w:rsid w:val="006C75CE"/>
    <w:rsid w:val="006C7B2D"/>
    <w:rsid w:val="006D0003"/>
    <w:rsid w:val="006D0172"/>
    <w:rsid w:val="006D02AB"/>
    <w:rsid w:val="006D0524"/>
    <w:rsid w:val="006D07FB"/>
    <w:rsid w:val="006D084E"/>
    <w:rsid w:val="006D0E1E"/>
    <w:rsid w:val="006D0EAC"/>
    <w:rsid w:val="006D16AA"/>
    <w:rsid w:val="006D1C89"/>
    <w:rsid w:val="006D1CCB"/>
    <w:rsid w:val="006D1D68"/>
    <w:rsid w:val="006D1E40"/>
    <w:rsid w:val="006D1E42"/>
    <w:rsid w:val="006D2073"/>
    <w:rsid w:val="006D2569"/>
    <w:rsid w:val="006D271B"/>
    <w:rsid w:val="006D2BA2"/>
    <w:rsid w:val="006D2C74"/>
    <w:rsid w:val="006D2D1B"/>
    <w:rsid w:val="006D31D9"/>
    <w:rsid w:val="006D340B"/>
    <w:rsid w:val="006D353E"/>
    <w:rsid w:val="006D365D"/>
    <w:rsid w:val="006D384B"/>
    <w:rsid w:val="006D3ACB"/>
    <w:rsid w:val="006D3B93"/>
    <w:rsid w:val="006D3BC6"/>
    <w:rsid w:val="006D3E1F"/>
    <w:rsid w:val="006D40B1"/>
    <w:rsid w:val="006D4165"/>
    <w:rsid w:val="006D419A"/>
    <w:rsid w:val="006D43E6"/>
    <w:rsid w:val="006D44CE"/>
    <w:rsid w:val="006D466A"/>
    <w:rsid w:val="006D479A"/>
    <w:rsid w:val="006D481E"/>
    <w:rsid w:val="006D4AFE"/>
    <w:rsid w:val="006D4C31"/>
    <w:rsid w:val="006D4D73"/>
    <w:rsid w:val="006D4FCE"/>
    <w:rsid w:val="006D4FEC"/>
    <w:rsid w:val="006D50ED"/>
    <w:rsid w:val="006D53E1"/>
    <w:rsid w:val="006D54FD"/>
    <w:rsid w:val="006D55E9"/>
    <w:rsid w:val="006D5892"/>
    <w:rsid w:val="006D5A6F"/>
    <w:rsid w:val="006D5C60"/>
    <w:rsid w:val="006D5C97"/>
    <w:rsid w:val="006D5EAF"/>
    <w:rsid w:val="006D602A"/>
    <w:rsid w:val="006D6188"/>
    <w:rsid w:val="006D6422"/>
    <w:rsid w:val="006D67E2"/>
    <w:rsid w:val="006D67E4"/>
    <w:rsid w:val="006D6945"/>
    <w:rsid w:val="006D6D43"/>
    <w:rsid w:val="006D6D8F"/>
    <w:rsid w:val="006D6DB0"/>
    <w:rsid w:val="006D7454"/>
    <w:rsid w:val="006D74D8"/>
    <w:rsid w:val="006D7893"/>
    <w:rsid w:val="006D790E"/>
    <w:rsid w:val="006D7920"/>
    <w:rsid w:val="006D7CAF"/>
    <w:rsid w:val="006D7DF0"/>
    <w:rsid w:val="006E01E3"/>
    <w:rsid w:val="006E0330"/>
    <w:rsid w:val="006E08F8"/>
    <w:rsid w:val="006E0920"/>
    <w:rsid w:val="006E0A9C"/>
    <w:rsid w:val="006E0DB8"/>
    <w:rsid w:val="006E0DE3"/>
    <w:rsid w:val="006E0EC1"/>
    <w:rsid w:val="006E10CB"/>
    <w:rsid w:val="006E127E"/>
    <w:rsid w:val="006E1444"/>
    <w:rsid w:val="006E14A9"/>
    <w:rsid w:val="006E1534"/>
    <w:rsid w:val="006E169B"/>
    <w:rsid w:val="006E173C"/>
    <w:rsid w:val="006E178F"/>
    <w:rsid w:val="006E199A"/>
    <w:rsid w:val="006E1C47"/>
    <w:rsid w:val="006E218D"/>
    <w:rsid w:val="006E2217"/>
    <w:rsid w:val="006E2267"/>
    <w:rsid w:val="006E232C"/>
    <w:rsid w:val="006E2903"/>
    <w:rsid w:val="006E2DF4"/>
    <w:rsid w:val="006E2E94"/>
    <w:rsid w:val="006E2EE1"/>
    <w:rsid w:val="006E2F2B"/>
    <w:rsid w:val="006E312C"/>
    <w:rsid w:val="006E32F0"/>
    <w:rsid w:val="006E3426"/>
    <w:rsid w:val="006E34F8"/>
    <w:rsid w:val="006E3686"/>
    <w:rsid w:val="006E3733"/>
    <w:rsid w:val="006E3D11"/>
    <w:rsid w:val="006E3E24"/>
    <w:rsid w:val="006E3EEF"/>
    <w:rsid w:val="006E4269"/>
    <w:rsid w:val="006E439A"/>
    <w:rsid w:val="006E43CD"/>
    <w:rsid w:val="006E4760"/>
    <w:rsid w:val="006E48E1"/>
    <w:rsid w:val="006E4965"/>
    <w:rsid w:val="006E4FE2"/>
    <w:rsid w:val="006E50B7"/>
    <w:rsid w:val="006E50D1"/>
    <w:rsid w:val="006E5399"/>
    <w:rsid w:val="006E563F"/>
    <w:rsid w:val="006E56CB"/>
    <w:rsid w:val="006E57D0"/>
    <w:rsid w:val="006E5841"/>
    <w:rsid w:val="006E597D"/>
    <w:rsid w:val="006E5A3D"/>
    <w:rsid w:val="006E5A98"/>
    <w:rsid w:val="006E5B71"/>
    <w:rsid w:val="006E5B95"/>
    <w:rsid w:val="006E5C21"/>
    <w:rsid w:val="006E611D"/>
    <w:rsid w:val="006E61CB"/>
    <w:rsid w:val="006E62ED"/>
    <w:rsid w:val="006E6485"/>
    <w:rsid w:val="006E6501"/>
    <w:rsid w:val="006E66A8"/>
    <w:rsid w:val="006E692B"/>
    <w:rsid w:val="006E6D39"/>
    <w:rsid w:val="006E6EB5"/>
    <w:rsid w:val="006E6F65"/>
    <w:rsid w:val="006E7428"/>
    <w:rsid w:val="006E74B4"/>
    <w:rsid w:val="006E76B1"/>
    <w:rsid w:val="006E76BD"/>
    <w:rsid w:val="006E7746"/>
    <w:rsid w:val="006E7777"/>
    <w:rsid w:val="006E7B22"/>
    <w:rsid w:val="006E7ED5"/>
    <w:rsid w:val="006F00AD"/>
    <w:rsid w:val="006F0212"/>
    <w:rsid w:val="006F051E"/>
    <w:rsid w:val="006F05B1"/>
    <w:rsid w:val="006F0B26"/>
    <w:rsid w:val="006F0C7A"/>
    <w:rsid w:val="006F0DC8"/>
    <w:rsid w:val="006F0E0E"/>
    <w:rsid w:val="006F1004"/>
    <w:rsid w:val="006F1061"/>
    <w:rsid w:val="006F11F7"/>
    <w:rsid w:val="006F1666"/>
    <w:rsid w:val="006F1836"/>
    <w:rsid w:val="006F1AEF"/>
    <w:rsid w:val="006F1C65"/>
    <w:rsid w:val="006F1DE6"/>
    <w:rsid w:val="006F1F0A"/>
    <w:rsid w:val="006F219E"/>
    <w:rsid w:val="006F25B7"/>
    <w:rsid w:val="006F26CC"/>
    <w:rsid w:val="006F282D"/>
    <w:rsid w:val="006F29C5"/>
    <w:rsid w:val="006F2CA4"/>
    <w:rsid w:val="006F2F23"/>
    <w:rsid w:val="006F3015"/>
    <w:rsid w:val="006F316C"/>
    <w:rsid w:val="006F31A4"/>
    <w:rsid w:val="006F3406"/>
    <w:rsid w:val="006F343E"/>
    <w:rsid w:val="006F383F"/>
    <w:rsid w:val="006F3B53"/>
    <w:rsid w:val="006F3B76"/>
    <w:rsid w:val="006F406B"/>
    <w:rsid w:val="006F40B5"/>
    <w:rsid w:val="006F40F0"/>
    <w:rsid w:val="006F419A"/>
    <w:rsid w:val="006F41AD"/>
    <w:rsid w:val="006F423B"/>
    <w:rsid w:val="006F42E5"/>
    <w:rsid w:val="006F445A"/>
    <w:rsid w:val="006F4464"/>
    <w:rsid w:val="006F4603"/>
    <w:rsid w:val="006F488E"/>
    <w:rsid w:val="006F48D6"/>
    <w:rsid w:val="006F4B56"/>
    <w:rsid w:val="006F4EA9"/>
    <w:rsid w:val="006F4F26"/>
    <w:rsid w:val="006F53E0"/>
    <w:rsid w:val="006F5AB1"/>
    <w:rsid w:val="006F5ADF"/>
    <w:rsid w:val="006F5B68"/>
    <w:rsid w:val="006F5C51"/>
    <w:rsid w:val="006F5CA6"/>
    <w:rsid w:val="006F5D1A"/>
    <w:rsid w:val="006F5D71"/>
    <w:rsid w:val="006F643B"/>
    <w:rsid w:val="006F6690"/>
    <w:rsid w:val="006F6751"/>
    <w:rsid w:val="006F686E"/>
    <w:rsid w:val="006F68F9"/>
    <w:rsid w:val="006F6CAD"/>
    <w:rsid w:val="006F6D4A"/>
    <w:rsid w:val="006F7033"/>
    <w:rsid w:val="006F7323"/>
    <w:rsid w:val="006F74AE"/>
    <w:rsid w:val="006F7C94"/>
    <w:rsid w:val="006F7E44"/>
    <w:rsid w:val="00700009"/>
    <w:rsid w:val="00700067"/>
    <w:rsid w:val="00700314"/>
    <w:rsid w:val="00700358"/>
    <w:rsid w:val="0070045A"/>
    <w:rsid w:val="007005C0"/>
    <w:rsid w:val="00700AB4"/>
    <w:rsid w:val="00700B0E"/>
    <w:rsid w:val="00700D7C"/>
    <w:rsid w:val="00700EE0"/>
    <w:rsid w:val="00701102"/>
    <w:rsid w:val="00701222"/>
    <w:rsid w:val="0070156C"/>
    <w:rsid w:val="00701670"/>
    <w:rsid w:val="007017BC"/>
    <w:rsid w:val="0070180D"/>
    <w:rsid w:val="0070181F"/>
    <w:rsid w:val="007019EA"/>
    <w:rsid w:val="00701B1F"/>
    <w:rsid w:val="00701BC9"/>
    <w:rsid w:val="00701EC9"/>
    <w:rsid w:val="00701FB5"/>
    <w:rsid w:val="00701FFC"/>
    <w:rsid w:val="0070259A"/>
    <w:rsid w:val="00702856"/>
    <w:rsid w:val="00702987"/>
    <w:rsid w:val="00702B39"/>
    <w:rsid w:val="00702CE2"/>
    <w:rsid w:val="00702D0F"/>
    <w:rsid w:val="00702E2A"/>
    <w:rsid w:val="00703051"/>
    <w:rsid w:val="00703120"/>
    <w:rsid w:val="00703178"/>
    <w:rsid w:val="007031CE"/>
    <w:rsid w:val="007032DF"/>
    <w:rsid w:val="00703424"/>
    <w:rsid w:val="007034C6"/>
    <w:rsid w:val="0070387E"/>
    <w:rsid w:val="00703A93"/>
    <w:rsid w:val="00703B3B"/>
    <w:rsid w:val="00703DE4"/>
    <w:rsid w:val="00704001"/>
    <w:rsid w:val="007040B7"/>
    <w:rsid w:val="007040C0"/>
    <w:rsid w:val="00704318"/>
    <w:rsid w:val="0070442A"/>
    <w:rsid w:val="00704AA7"/>
    <w:rsid w:val="00704B85"/>
    <w:rsid w:val="00704C41"/>
    <w:rsid w:val="00704E4E"/>
    <w:rsid w:val="00704ECA"/>
    <w:rsid w:val="00704EDF"/>
    <w:rsid w:val="00704FD5"/>
    <w:rsid w:val="0070501D"/>
    <w:rsid w:val="00705376"/>
    <w:rsid w:val="0070538D"/>
    <w:rsid w:val="007059F9"/>
    <w:rsid w:val="00705A82"/>
    <w:rsid w:val="00705B77"/>
    <w:rsid w:val="00705E9B"/>
    <w:rsid w:val="0070601B"/>
    <w:rsid w:val="00706106"/>
    <w:rsid w:val="00706203"/>
    <w:rsid w:val="0070663A"/>
    <w:rsid w:val="00706B82"/>
    <w:rsid w:val="00706F0E"/>
    <w:rsid w:val="00707439"/>
    <w:rsid w:val="007076D6"/>
    <w:rsid w:val="00707726"/>
    <w:rsid w:val="007077F2"/>
    <w:rsid w:val="00707A02"/>
    <w:rsid w:val="00707A03"/>
    <w:rsid w:val="00707A05"/>
    <w:rsid w:val="00707B78"/>
    <w:rsid w:val="007101A7"/>
    <w:rsid w:val="007101B1"/>
    <w:rsid w:val="007101F0"/>
    <w:rsid w:val="00710213"/>
    <w:rsid w:val="0071023D"/>
    <w:rsid w:val="00710355"/>
    <w:rsid w:val="007104FB"/>
    <w:rsid w:val="00710A70"/>
    <w:rsid w:val="00710B28"/>
    <w:rsid w:val="00710C74"/>
    <w:rsid w:val="00710DB8"/>
    <w:rsid w:val="00710ED6"/>
    <w:rsid w:val="00710F45"/>
    <w:rsid w:val="00710FDD"/>
    <w:rsid w:val="00711016"/>
    <w:rsid w:val="007110AA"/>
    <w:rsid w:val="00711180"/>
    <w:rsid w:val="007111BA"/>
    <w:rsid w:val="00711626"/>
    <w:rsid w:val="00711D07"/>
    <w:rsid w:val="00711DE3"/>
    <w:rsid w:val="0071269F"/>
    <w:rsid w:val="0071289D"/>
    <w:rsid w:val="00712DC6"/>
    <w:rsid w:val="00713067"/>
    <w:rsid w:val="00713379"/>
    <w:rsid w:val="0071348B"/>
    <w:rsid w:val="007134BC"/>
    <w:rsid w:val="007135A5"/>
    <w:rsid w:val="00713780"/>
    <w:rsid w:val="007138DE"/>
    <w:rsid w:val="00713F0A"/>
    <w:rsid w:val="00713FFA"/>
    <w:rsid w:val="007146CF"/>
    <w:rsid w:val="00714BB3"/>
    <w:rsid w:val="00714E0F"/>
    <w:rsid w:val="00714EF5"/>
    <w:rsid w:val="00714F5A"/>
    <w:rsid w:val="007150EF"/>
    <w:rsid w:val="007153A6"/>
    <w:rsid w:val="007153B9"/>
    <w:rsid w:val="0071543E"/>
    <w:rsid w:val="0071550A"/>
    <w:rsid w:val="00715595"/>
    <w:rsid w:val="0071583C"/>
    <w:rsid w:val="007158F6"/>
    <w:rsid w:val="00715BBC"/>
    <w:rsid w:val="00715CE8"/>
    <w:rsid w:val="007161CD"/>
    <w:rsid w:val="007161EA"/>
    <w:rsid w:val="007162EF"/>
    <w:rsid w:val="00716449"/>
    <w:rsid w:val="00716532"/>
    <w:rsid w:val="0071660B"/>
    <w:rsid w:val="007168DE"/>
    <w:rsid w:val="00716911"/>
    <w:rsid w:val="00716BFB"/>
    <w:rsid w:val="0071701F"/>
    <w:rsid w:val="007172A6"/>
    <w:rsid w:val="007175F5"/>
    <w:rsid w:val="00717891"/>
    <w:rsid w:val="00717A17"/>
    <w:rsid w:val="00717B9D"/>
    <w:rsid w:val="00717D63"/>
    <w:rsid w:val="00717E1C"/>
    <w:rsid w:val="00717F4E"/>
    <w:rsid w:val="00720315"/>
    <w:rsid w:val="00720321"/>
    <w:rsid w:val="007207D7"/>
    <w:rsid w:val="00720C4B"/>
    <w:rsid w:val="00720FFA"/>
    <w:rsid w:val="00721079"/>
    <w:rsid w:val="00721252"/>
    <w:rsid w:val="007217BD"/>
    <w:rsid w:val="00721877"/>
    <w:rsid w:val="00721C4F"/>
    <w:rsid w:val="00721D62"/>
    <w:rsid w:val="00721F10"/>
    <w:rsid w:val="00721FB9"/>
    <w:rsid w:val="00721FC0"/>
    <w:rsid w:val="007221B4"/>
    <w:rsid w:val="00722385"/>
    <w:rsid w:val="00722403"/>
    <w:rsid w:val="0072287D"/>
    <w:rsid w:val="0072299B"/>
    <w:rsid w:val="00722B83"/>
    <w:rsid w:val="00722E4E"/>
    <w:rsid w:val="007231E1"/>
    <w:rsid w:val="00723385"/>
    <w:rsid w:val="00723524"/>
    <w:rsid w:val="007235B6"/>
    <w:rsid w:val="007236DA"/>
    <w:rsid w:val="007237DF"/>
    <w:rsid w:val="00723A31"/>
    <w:rsid w:val="00723BC6"/>
    <w:rsid w:val="00723BDB"/>
    <w:rsid w:val="00723D79"/>
    <w:rsid w:val="00723E24"/>
    <w:rsid w:val="00723E56"/>
    <w:rsid w:val="00724028"/>
    <w:rsid w:val="0072409E"/>
    <w:rsid w:val="00724149"/>
    <w:rsid w:val="00724156"/>
    <w:rsid w:val="00724260"/>
    <w:rsid w:val="007242F5"/>
    <w:rsid w:val="007244E8"/>
    <w:rsid w:val="007245F2"/>
    <w:rsid w:val="0072487E"/>
    <w:rsid w:val="007249DD"/>
    <w:rsid w:val="00724A41"/>
    <w:rsid w:val="00724A46"/>
    <w:rsid w:val="00724AD6"/>
    <w:rsid w:val="00724B19"/>
    <w:rsid w:val="00724B9C"/>
    <w:rsid w:val="00724CD9"/>
    <w:rsid w:val="00724D23"/>
    <w:rsid w:val="0072563D"/>
    <w:rsid w:val="0072570F"/>
    <w:rsid w:val="00725744"/>
    <w:rsid w:val="0072590B"/>
    <w:rsid w:val="00725C91"/>
    <w:rsid w:val="00725EB1"/>
    <w:rsid w:val="007261A0"/>
    <w:rsid w:val="00726503"/>
    <w:rsid w:val="0072657E"/>
    <w:rsid w:val="00726852"/>
    <w:rsid w:val="00726A00"/>
    <w:rsid w:val="00726AFF"/>
    <w:rsid w:val="00726BB0"/>
    <w:rsid w:val="00726C74"/>
    <w:rsid w:val="00726D9D"/>
    <w:rsid w:val="00726DE3"/>
    <w:rsid w:val="00726EEE"/>
    <w:rsid w:val="007270E5"/>
    <w:rsid w:val="00727262"/>
    <w:rsid w:val="0072739E"/>
    <w:rsid w:val="00727438"/>
    <w:rsid w:val="0072743E"/>
    <w:rsid w:val="0072763F"/>
    <w:rsid w:val="00727724"/>
    <w:rsid w:val="00727967"/>
    <w:rsid w:val="007279E3"/>
    <w:rsid w:val="00727A64"/>
    <w:rsid w:val="00727A77"/>
    <w:rsid w:val="00727ABA"/>
    <w:rsid w:val="00727B07"/>
    <w:rsid w:val="00727B12"/>
    <w:rsid w:val="00727B8B"/>
    <w:rsid w:val="00727CA6"/>
    <w:rsid w:val="00727EEC"/>
    <w:rsid w:val="00730036"/>
    <w:rsid w:val="007300C5"/>
    <w:rsid w:val="0073046F"/>
    <w:rsid w:val="0073056D"/>
    <w:rsid w:val="00730622"/>
    <w:rsid w:val="007306C4"/>
    <w:rsid w:val="007308A7"/>
    <w:rsid w:val="00730C63"/>
    <w:rsid w:val="00730D37"/>
    <w:rsid w:val="00731353"/>
    <w:rsid w:val="007313C0"/>
    <w:rsid w:val="007313FA"/>
    <w:rsid w:val="007317AE"/>
    <w:rsid w:val="00731A75"/>
    <w:rsid w:val="007320D3"/>
    <w:rsid w:val="007321F4"/>
    <w:rsid w:val="00732279"/>
    <w:rsid w:val="00732703"/>
    <w:rsid w:val="007328B5"/>
    <w:rsid w:val="00732C37"/>
    <w:rsid w:val="00732CDA"/>
    <w:rsid w:val="00732CDB"/>
    <w:rsid w:val="00732D9B"/>
    <w:rsid w:val="00732DE9"/>
    <w:rsid w:val="0073302E"/>
    <w:rsid w:val="007330FF"/>
    <w:rsid w:val="007333CA"/>
    <w:rsid w:val="00733B58"/>
    <w:rsid w:val="00733C6E"/>
    <w:rsid w:val="00733CD0"/>
    <w:rsid w:val="00733FFC"/>
    <w:rsid w:val="007340B6"/>
    <w:rsid w:val="007340B9"/>
    <w:rsid w:val="00734230"/>
    <w:rsid w:val="00734312"/>
    <w:rsid w:val="00734387"/>
    <w:rsid w:val="007346E9"/>
    <w:rsid w:val="0073476B"/>
    <w:rsid w:val="007347C0"/>
    <w:rsid w:val="0073484E"/>
    <w:rsid w:val="00734C28"/>
    <w:rsid w:val="00734CF3"/>
    <w:rsid w:val="0073508A"/>
    <w:rsid w:val="007354DC"/>
    <w:rsid w:val="0073556A"/>
    <w:rsid w:val="00735E3C"/>
    <w:rsid w:val="0073608A"/>
    <w:rsid w:val="007362F1"/>
    <w:rsid w:val="0073646C"/>
    <w:rsid w:val="0073668C"/>
    <w:rsid w:val="00736723"/>
    <w:rsid w:val="00736971"/>
    <w:rsid w:val="00736A3B"/>
    <w:rsid w:val="00736B12"/>
    <w:rsid w:val="00736C70"/>
    <w:rsid w:val="00736E10"/>
    <w:rsid w:val="0073708C"/>
    <w:rsid w:val="0073714F"/>
    <w:rsid w:val="0073735F"/>
    <w:rsid w:val="007377F8"/>
    <w:rsid w:val="007378CD"/>
    <w:rsid w:val="00737C29"/>
    <w:rsid w:val="00737DF4"/>
    <w:rsid w:val="00737E02"/>
    <w:rsid w:val="00737E0C"/>
    <w:rsid w:val="00740157"/>
    <w:rsid w:val="00740205"/>
    <w:rsid w:val="00740301"/>
    <w:rsid w:val="0074041E"/>
    <w:rsid w:val="00740568"/>
    <w:rsid w:val="0074088A"/>
    <w:rsid w:val="00740C9E"/>
    <w:rsid w:val="00740DC9"/>
    <w:rsid w:val="0074100F"/>
    <w:rsid w:val="007414F7"/>
    <w:rsid w:val="0074156A"/>
    <w:rsid w:val="007415A4"/>
    <w:rsid w:val="007416D7"/>
    <w:rsid w:val="00741858"/>
    <w:rsid w:val="0074186E"/>
    <w:rsid w:val="007419BC"/>
    <w:rsid w:val="00741A30"/>
    <w:rsid w:val="00741BB8"/>
    <w:rsid w:val="00741C19"/>
    <w:rsid w:val="00741C2F"/>
    <w:rsid w:val="00742137"/>
    <w:rsid w:val="007423EB"/>
    <w:rsid w:val="0074245B"/>
    <w:rsid w:val="00742581"/>
    <w:rsid w:val="00742781"/>
    <w:rsid w:val="0074283F"/>
    <w:rsid w:val="00742B07"/>
    <w:rsid w:val="00742B10"/>
    <w:rsid w:val="00742DDF"/>
    <w:rsid w:val="007430AE"/>
    <w:rsid w:val="0074337C"/>
    <w:rsid w:val="00743728"/>
    <w:rsid w:val="00743B73"/>
    <w:rsid w:val="00743BBF"/>
    <w:rsid w:val="00743D44"/>
    <w:rsid w:val="00743E2A"/>
    <w:rsid w:val="007449CA"/>
    <w:rsid w:val="00744AF0"/>
    <w:rsid w:val="00744C88"/>
    <w:rsid w:val="00744EEF"/>
    <w:rsid w:val="00744F6E"/>
    <w:rsid w:val="0074506C"/>
    <w:rsid w:val="007450BE"/>
    <w:rsid w:val="007450CF"/>
    <w:rsid w:val="007451C2"/>
    <w:rsid w:val="00745492"/>
    <w:rsid w:val="0074557F"/>
    <w:rsid w:val="007457EF"/>
    <w:rsid w:val="00745898"/>
    <w:rsid w:val="007458A2"/>
    <w:rsid w:val="00745906"/>
    <w:rsid w:val="0074590B"/>
    <w:rsid w:val="0074594F"/>
    <w:rsid w:val="00746286"/>
    <w:rsid w:val="007463AD"/>
    <w:rsid w:val="007463C6"/>
    <w:rsid w:val="007463D5"/>
    <w:rsid w:val="00746653"/>
    <w:rsid w:val="007469CC"/>
    <w:rsid w:val="00746A3D"/>
    <w:rsid w:val="00746AEC"/>
    <w:rsid w:val="00746AF1"/>
    <w:rsid w:val="00746BEE"/>
    <w:rsid w:val="00746C16"/>
    <w:rsid w:val="00746C72"/>
    <w:rsid w:val="00746D63"/>
    <w:rsid w:val="00746DEE"/>
    <w:rsid w:val="00746E33"/>
    <w:rsid w:val="0074720E"/>
    <w:rsid w:val="007475D0"/>
    <w:rsid w:val="007477F3"/>
    <w:rsid w:val="007479C7"/>
    <w:rsid w:val="00747B7F"/>
    <w:rsid w:val="00747CD3"/>
    <w:rsid w:val="00747D31"/>
    <w:rsid w:val="00747D5D"/>
    <w:rsid w:val="00750198"/>
    <w:rsid w:val="00750445"/>
    <w:rsid w:val="007504FE"/>
    <w:rsid w:val="0075058F"/>
    <w:rsid w:val="00750800"/>
    <w:rsid w:val="00750938"/>
    <w:rsid w:val="007509B9"/>
    <w:rsid w:val="00750A31"/>
    <w:rsid w:val="00750B6D"/>
    <w:rsid w:val="00750B6F"/>
    <w:rsid w:val="00750EB1"/>
    <w:rsid w:val="00750F9B"/>
    <w:rsid w:val="0075161F"/>
    <w:rsid w:val="0075163E"/>
    <w:rsid w:val="00751670"/>
    <w:rsid w:val="00751B6D"/>
    <w:rsid w:val="00751BF8"/>
    <w:rsid w:val="00751DF0"/>
    <w:rsid w:val="00751E07"/>
    <w:rsid w:val="00751E16"/>
    <w:rsid w:val="007521A8"/>
    <w:rsid w:val="0075255A"/>
    <w:rsid w:val="0075276B"/>
    <w:rsid w:val="0075284F"/>
    <w:rsid w:val="007529D7"/>
    <w:rsid w:val="00752BF8"/>
    <w:rsid w:val="00752C24"/>
    <w:rsid w:val="00752CA1"/>
    <w:rsid w:val="007530CF"/>
    <w:rsid w:val="00753134"/>
    <w:rsid w:val="0075325D"/>
    <w:rsid w:val="0075335B"/>
    <w:rsid w:val="0075357E"/>
    <w:rsid w:val="00753623"/>
    <w:rsid w:val="00753643"/>
    <w:rsid w:val="00753708"/>
    <w:rsid w:val="0075387C"/>
    <w:rsid w:val="00753A72"/>
    <w:rsid w:val="00753B86"/>
    <w:rsid w:val="0075418B"/>
    <w:rsid w:val="007541FC"/>
    <w:rsid w:val="00754466"/>
    <w:rsid w:val="00754A6D"/>
    <w:rsid w:val="007550BD"/>
    <w:rsid w:val="007551D7"/>
    <w:rsid w:val="0075546A"/>
    <w:rsid w:val="007556A0"/>
    <w:rsid w:val="00755C53"/>
    <w:rsid w:val="00755E74"/>
    <w:rsid w:val="007561E2"/>
    <w:rsid w:val="00756719"/>
    <w:rsid w:val="007568AA"/>
    <w:rsid w:val="00756C0D"/>
    <w:rsid w:val="00756E62"/>
    <w:rsid w:val="00756FE6"/>
    <w:rsid w:val="00757AD0"/>
    <w:rsid w:val="00757BD5"/>
    <w:rsid w:val="00757C52"/>
    <w:rsid w:val="00757C84"/>
    <w:rsid w:val="00757DB2"/>
    <w:rsid w:val="00757EDA"/>
    <w:rsid w:val="00760102"/>
    <w:rsid w:val="007603A5"/>
    <w:rsid w:val="007603D2"/>
    <w:rsid w:val="007605E2"/>
    <w:rsid w:val="007609C1"/>
    <w:rsid w:val="00760A8F"/>
    <w:rsid w:val="00760B31"/>
    <w:rsid w:val="00760FA0"/>
    <w:rsid w:val="00761107"/>
    <w:rsid w:val="007611C3"/>
    <w:rsid w:val="0076131C"/>
    <w:rsid w:val="007616B2"/>
    <w:rsid w:val="00761761"/>
    <w:rsid w:val="007617A0"/>
    <w:rsid w:val="0076194D"/>
    <w:rsid w:val="00761AFA"/>
    <w:rsid w:val="00761BF8"/>
    <w:rsid w:val="007620E0"/>
    <w:rsid w:val="007621DE"/>
    <w:rsid w:val="007623B0"/>
    <w:rsid w:val="007624E7"/>
    <w:rsid w:val="0076298D"/>
    <w:rsid w:val="00762B69"/>
    <w:rsid w:val="00762BD0"/>
    <w:rsid w:val="00762D62"/>
    <w:rsid w:val="00762E61"/>
    <w:rsid w:val="0076314B"/>
    <w:rsid w:val="00763211"/>
    <w:rsid w:val="007632EA"/>
    <w:rsid w:val="00763317"/>
    <w:rsid w:val="00763491"/>
    <w:rsid w:val="00763784"/>
    <w:rsid w:val="007638F2"/>
    <w:rsid w:val="007639FF"/>
    <w:rsid w:val="00763A99"/>
    <w:rsid w:val="00763BB8"/>
    <w:rsid w:val="007641B9"/>
    <w:rsid w:val="0076437E"/>
    <w:rsid w:val="0076473F"/>
    <w:rsid w:val="00764A7A"/>
    <w:rsid w:val="00764ED7"/>
    <w:rsid w:val="007650F0"/>
    <w:rsid w:val="007659F8"/>
    <w:rsid w:val="00765A19"/>
    <w:rsid w:val="00765A4F"/>
    <w:rsid w:val="00765A81"/>
    <w:rsid w:val="00765B0A"/>
    <w:rsid w:val="00765D4F"/>
    <w:rsid w:val="00765DF8"/>
    <w:rsid w:val="00765F2D"/>
    <w:rsid w:val="007665C1"/>
    <w:rsid w:val="00766A3A"/>
    <w:rsid w:val="00766DB6"/>
    <w:rsid w:val="00766ECF"/>
    <w:rsid w:val="00767007"/>
    <w:rsid w:val="0076722C"/>
    <w:rsid w:val="007673A6"/>
    <w:rsid w:val="0076746A"/>
    <w:rsid w:val="00767B00"/>
    <w:rsid w:val="00767E44"/>
    <w:rsid w:val="00767FFC"/>
    <w:rsid w:val="0077024D"/>
    <w:rsid w:val="00770274"/>
    <w:rsid w:val="00770336"/>
    <w:rsid w:val="00770562"/>
    <w:rsid w:val="007709F6"/>
    <w:rsid w:val="00770B5C"/>
    <w:rsid w:val="00770CC0"/>
    <w:rsid w:val="007710E4"/>
    <w:rsid w:val="00771163"/>
    <w:rsid w:val="0077127C"/>
    <w:rsid w:val="0077139C"/>
    <w:rsid w:val="007715D5"/>
    <w:rsid w:val="0077170B"/>
    <w:rsid w:val="0077189B"/>
    <w:rsid w:val="00771AC6"/>
    <w:rsid w:val="00771CE4"/>
    <w:rsid w:val="00771F1F"/>
    <w:rsid w:val="007720E8"/>
    <w:rsid w:val="00772131"/>
    <w:rsid w:val="00772219"/>
    <w:rsid w:val="007723EC"/>
    <w:rsid w:val="00772653"/>
    <w:rsid w:val="00772952"/>
    <w:rsid w:val="00772D18"/>
    <w:rsid w:val="00772EF1"/>
    <w:rsid w:val="007730CE"/>
    <w:rsid w:val="007732D5"/>
    <w:rsid w:val="00773828"/>
    <w:rsid w:val="007739D9"/>
    <w:rsid w:val="00773D4E"/>
    <w:rsid w:val="007740C7"/>
    <w:rsid w:val="0077418C"/>
    <w:rsid w:val="0077420F"/>
    <w:rsid w:val="007744D4"/>
    <w:rsid w:val="007746FD"/>
    <w:rsid w:val="00774751"/>
    <w:rsid w:val="00774774"/>
    <w:rsid w:val="00774785"/>
    <w:rsid w:val="007749B1"/>
    <w:rsid w:val="00774F46"/>
    <w:rsid w:val="0077520D"/>
    <w:rsid w:val="00775310"/>
    <w:rsid w:val="007757BF"/>
    <w:rsid w:val="00775B9E"/>
    <w:rsid w:val="007762CE"/>
    <w:rsid w:val="007763CA"/>
    <w:rsid w:val="0077659A"/>
    <w:rsid w:val="00776780"/>
    <w:rsid w:val="007768F5"/>
    <w:rsid w:val="00776D07"/>
    <w:rsid w:val="00777010"/>
    <w:rsid w:val="00777059"/>
    <w:rsid w:val="007776B1"/>
    <w:rsid w:val="007777A5"/>
    <w:rsid w:val="007779C5"/>
    <w:rsid w:val="007779C7"/>
    <w:rsid w:val="00777C19"/>
    <w:rsid w:val="00777C4F"/>
    <w:rsid w:val="00777F1C"/>
    <w:rsid w:val="00777FCD"/>
    <w:rsid w:val="0078013E"/>
    <w:rsid w:val="00780146"/>
    <w:rsid w:val="007801D5"/>
    <w:rsid w:val="007802F9"/>
    <w:rsid w:val="0078045F"/>
    <w:rsid w:val="007808C9"/>
    <w:rsid w:val="007809DA"/>
    <w:rsid w:val="00780BBA"/>
    <w:rsid w:val="00780C4B"/>
    <w:rsid w:val="00781044"/>
    <w:rsid w:val="00781540"/>
    <w:rsid w:val="00781711"/>
    <w:rsid w:val="00781A57"/>
    <w:rsid w:val="00781AB8"/>
    <w:rsid w:val="00781BEF"/>
    <w:rsid w:val="00781C54"/>
    <w:rsid w:val="00781ED5"/>
    <w:rsid w:val="00781F8D"/>
    <w:rsid w:val="0078203C"/>
    <w:rsid w:val="007820DE"/>
    <w:rsid w:val="007828D9"/>
    <w:rsid w:val="0078298A"/>
    <w:rsid w:val="00782A72"/>
    <w:rsid w:val="00782F3B"/>
    <w:rsid w:val="00783382"/>
    <w:rsid w:val="007833C3"/>
    <w:rsid w:val="007834C7"/>
    <w:rsid w:val="0078360F"/>
    <w:rsid w:val="007836A8"/>
    <w:rsid w:val="00783807"/>
    <w:rsid w:val="00783F0F"/>
    <w:rsid w:val="00784062"/>
    <w:rsid w:val="00784138"/>
    <w:rsid w:val="007843B6"/>
    <w:rsid w:val="00784497"/>
    <w:rsid w:val="0078452D"/>
    <w:rsid w:val="00784667"/>
    <w:rsid w:val="0078473B"/>
    <w:rsid w:val="007848FD"/>
    <w:rsid w:val="00784D47"/>
    <w:rsid w:val="00784D92"/>
    <w:rsid w:val="00784FA0"/>
    <w:rsid w:val="007850E3"/>
    <w:rsid w:val="00785366"/>
    <w:rsid w:val="007853A3"/>
    <w:rsid w:val="007853A6"/>
    <w:rsid w:val="007855DF"/>
    <w:rsid w:val="007856AC"/>
    <w:rsid w:val="00785A81"/>
    <w:rsid w:val="0078662C"/>
    <w:rsid w:val="0078676B"/>
    <w:rsid w:val="0078691D"/>
    <w:rsid w:val="00786AB3"/>
    <w:rsid w:val="00786BE8"/>
    <w:rsid w:val="00786CC0"/>
    <w:rsid w:val="00786DED"/>
    <w:rsid w:val="00786ED5"/>
    <w:rsid w:val="00787452"/>
    <w:rsid w:val="007876EA"/>
    <w:rsid w:val="007878FE"/>
    <w:rsid w:val="007879F8"/>
    <w:rsid w:val="00787B2C"/>
    <w:rsid w:val="00787EE6"/>
    <w:rsid w:val="00787F21"/>
    <w:rsid w:val="0079079D"/>
    <w:rsid w:val="00790A29"/>
    <w:rsid w:val="00790F43"/>
    <w:rsid w:val="00791015"/>
    <w:rsid w:val="00791419"/>
    <w:rsid w:val="007915C7"/>
    <w:rsid w:val="007916D5"/>
    <w:rsid w:val="007917CA"/>
    <w:rsid w:val="007919E9"/>
    <w:rsid w:val="00791B7C"/>
    <w:rsid w:val="00791C24"/>
    <w:rsid w:val="00791E57"/>
    <w:rsid w:val="00791F4D"/>
    <w:rsid w:val="00792273"/>
    <w:rsid w:val="007924A5"/>
    <w:rsid w:val="0079256D"/>
    <w:rsid w:val="007925BE"/>
    <w:rsid w:val="00792694"/>
    <w:rsid w:val="007926B1"/>
    <w:rsid w:val="007927D2"/>
    <w:rsid w:val="007928CC"/>
    <w:rsid w:val="007928E7"/>
    <w:rsid w:val="007929E8"/>
    <w:rsid w:val="00792BA5"/>
    <w:rsid w:val="00792BB2"/>
    <w:rsid w:val="00792F1C"/>
    <w:rsid w:val="0079341C"/>
    <w:rsid w:val="00793589"/>
    <w:rsid w:val="0079369B"/>
    <w:rsid w:val="00793780"/>
    <w:rsid w:val="00793CA7"/>
    <w:rsid w:val="00794089"/>
    <w:rsid w:val="0079441F"/>
    <w:rsid w:val="00794792"/>
    <w:rsid w:val="00794BF1"/>
    <w:rsid w:val="00794D27"/>
    <w:rsid w:val="00794EDA"/>
    <w:rsid w:val="00794EED"/>
    <w:rsid w:val="00794FF9"/>
    <w:rsid w:val="007955EB"/>
    <w:rsid w:val="00795779"/>
    <w:rsid w:val="007957AB"/>
    <w:rsid w:val="00795C81"/>
    <w:rsid w:val="00795F91"/>
    <w:rsid w:val="00796130"/>
    <w:rsid w:val="0079618B"/>
    <w:rsid w:val="0079655A"/>
    <w:rsid w:val="00796DD5"/>
    <w:rsid w:val="00796E71"/>
    <w:rsid w:val="00796FD8"/>
    <w:rsid w:val="00797027"/>
    <w:rsid w:val="00797096"/>
    <w:rsid w:val="007975A1"/>
    <w:rsid w:val="00797976"/>
    <w:rsid w:val="00797AB1"/>
    <w:rsid w:val="00797B53"/>
    <w:rsid w:val="00797C3B"/>
    <w:rsid w:val="00797D92"/>
    <w:rsid w:val="007A04B8"/>
    <w:rsid w:val="007A060D"/>
    <w:rsid w:val="007A07C6"/>
    <w:rsid w:val="007A0D0A"/>
    <w:rsid w:val="007A0D94"/>
    <w:rsid w:val="007A0D98"/>
    <w:rsid w:val="007A0D9A"/>
    <w:rsid w:val="007A0FEA"/>
    <w:rsid w:val="007A108E"/>
    <w:rsid w:val="007A129E"/>
    <w:rsid w:val="007A1393"/>
    <w:rsid w:val="007A171B"/>
    <w:rsid w:val="007A171D"/>
    <w:rsid w:val="007A195A"/>
    <w:rsid w:val="007A1AC4"/>
    <w:rsid w:val="007A1AC5"/>
    <w:rsid w:val="007A1B3C"/>
    <w:rsid w:val="007A1F2C"/>
    <w:rsid w:val="007A2093"/>
    <w:rsid w:val="007A250E"/>
    <w:rsid w:val="007A2904"/>
    <w:rsid w:val="007A2C12"/>
    <w:rsid w:val="007A31F3"/>
    <w:rsid w:val="007A34E2"/>
    <w:rsid w:val="007A36F4"/>
    <w:rsid w:val="007A3792"/>
    <w:rsid w:val="007A37B2"/>
    <w:rsid w:val="007A39BA"/>
    <w:rsid w:val="007A3A1B"/>
    <w:rsid w:val="007A3C50"/>
    <w:rsid w:val="007A3DD5"/>
    <w:rsid w:val="007A3E9B"/>
    <w:rsid w:val="007A3EE2"/>
    <w:rsid w:val="007A4128"/>
    <w:rsid w:val="007A465C"/>
    <w:rsid w:val="007A470F"/>
    <w:rsid w:val="007A482B"/>
    <w:rsid w:val="007A4A8E"/>
    <w:rsid w:val="007A4B14"/>
    <w:rsid w:val="007A4BD6"/>
    <w:rsid w:val="007A509A"/>
    <w:rsid w:val="007A50BA"/>
    <w:rsid w:val="007A50F0"/>
    <w:rsid w:val="007A5239"/>
    <w:rsid w:val="007A54BD"/>
    <w:rsid w:val="007A58FF"/>
    <w:rsid w:val="007A5B18"/>
    <w:rsid w:val="007A5CEA"/>
    <w:rsid w:val="007A5D55"/>
    <w:rsid w:val="007A60DF"/>
    <w:rsid w:val="007A647B"/>
    <w:rsid w:val="007A6567"/>
    <w:rsid w:val="007A6A87"/>
    <w:rsid w:val="007A6DE7"/>
    <w:rsid w:val="007A7127"/>
    <w:rsid w:val="007A71AC"/>
    <w:rsid w:val="007A73DF"/>
    <w:rsid w:val="007A74AF"/>
    <w:rsid w:val="007A767E"/>
    <w:rsid w:val="007A7A35"/>
    <w:rsid w:val="007A7CD4"/>
    <w:rsid w:val="007A7DE4"/>
    <w:rsid w:val="007A7DFB"/>
    <w:rsid w:val="007B00F6"/>
    <w:rsid w:val="007B0145"/>
    <w:rsid w:val="007B015C"/>
    <w:rsid w:val="007B01A3"/>
    <w:rsid w:val="007B01D2"/>
    <w:rsid w:val="007B0231"/>
    <w:rsid w:val="007B023A"/>
    <w:rsid w:val="007B0290"/>
    <w:rsid w:val="007B078B"/>
    <w:rsid w:val="007B0952"/>
    <w:rsid w:val="007B0997"/>
    <w:rsid w:val="007B0DE6"/>
    <w:rsid w:val="007B0E0F"/>
    <w:rsid w:val="007B128C"/>
    <w:rsid w:val="007B1488"/>
    <w:rsid w:val="007B15A1"/>
    <w:rsid w:val="007B15A4"/>
    <w:rsid w:val="007B16EA"/>
    <w:rsid w:val="007B19AD"/>
    <w:rsid w:val="007B1B80"/>
    <w:rsid w:val="007B2043"/>
    <w:rsid w:val="007B20E0"/>
    <w:rsid w:val="007B2163"/>
    <w:rsid w:val="007B23F7"/>
    <w:rsid w:val="007B2B53"/>
    <w:rsid w:val="007B2CEF"/>
    <w:rsid w:val="007B2F08"/>
    <w:rsid w:val="007B2F78"/>
    <w:rsid w:val="007B31A2"/>
    <w:rsid w:val="007B3371"/>
    <w:rsid w:val="007B33F4"/>
    <w:rsid w:val="007B3785"/>
    <w:rsid w:val="007B37D2"/>
    <w:rsid w:val="007B37E6"/>
    <w:rsid w:val="007B38B5"/>
    <w:rsid w:val="007B3902"/>
    <w:rsid w:val="007B41BA"/>
    <w:rsid w:val="007B4290"/>
    <w:rsid w:val="007B42F1"/>
    <w:rsid w:val="007B4885"/>
    <w:rsid w:val="007B4B2D"/>
    <w:rsid w:val="007B4E5F"/>
    <w:rsid w:val="007B4EE7"/>
    <w:rsid w:val="007B4F62"/>
    <w:rsid w:val="007B5084"/>
    <w:rsid w:val="007B52B9"/>
    <w:rsid w:val="007B5798"/>
    <w:rsid w:val="007B5A2B"/>
    <w:rsid w:val="007B5C9D"/>
    <w:rsid w:val="007B5D43"/>
    <w:rsid w:val="007B5F74"/>
    <w:rsid w:val="007B5F85"/>
    <w:rsid w:val="007B60FC"/>
    <w:rsid w:val="007B6323"/>
    <w:rsid w:val="007B63AC"/>
    <w:rsid w:val="007B664C"/>
    <w:rsid w:val="007B66A5"/>
    <w:rsid w:val="007B6EEA"/>
    <w:rsid w:val="007B6F1C"/>
    <w:rsid w:val="007B6F3F"/>
    <w:rsid w:val="007B7228"/>
    <w:rsid w:val="007B764E"/>
    <w:rsid w:val="007B7876"/>
    <w:rsid w:val="007B7913"/>
    <w:rsid w:val="007B7A76"/>
    <w:rsid w:val="007B7BDB"/>
    <w:rsid w:val="007B7BEE"/>
    <w:rsid w:val="007B7D58"/>
    <w:rsid w:val="007B7F5E"/>
    <w:rsid w:val="007C005D"/>
    <w:rsid w:val="007C0131"/>
    <w:rsid w:val="007C0185"/>
    <w:rsid w:val="007C04EC"/>
    <w:rsid w:val="007C0671"/>
    <w:rsid w:val="007C0952"/>
    <w:rsid w:val="007C0B1D"/>
    <w:rsid w:val="007C0C9F"/>
    <w:rsid w:val="007C0E02"/>
    <w:rsid w:val="007C0E1D"/>
    <w:rsid w:val="007C0EAF"/>
    <w:rsid w:val="007C0FAF"/>
    <w:rsid w:val="007C1118"/>
    <w:rsid w:val="007C1184"/>
    <w:rsid w:val="007C15E4"/>
    <w:rsid w:val="007C1991"/>
    <w:rsid w:val="007C19E8"/>
    <w:rsid w:val="007C1CBC"/>
    <w:rsid w:val="007C1CF3"/>
    <w:rsid w:val="007C1EF9"/>
    <w:rsid w:val="007C1FC9"/>
    <w:rsid w:val="007C1FD8"/>
    <w:rsid w:val="007C2090"/>
    <w:rsid w:val="007C2297"/>
    <w:rsid w:val="007C2C78"/>
    <w:rsid w:val="007C2CC9"/>
    <w:rsid w:val="007C2EDD"/>
    <w:rsid w:val="007C3219"/>
    <w:rsid w:val="007C3265"/>
    <w:rsid w:val="007C3695"/>
    <w:rsid w:val="007C3CA5"/>
    <w:rsid w:val="007C3E32"/>
    <w:rsid w:val="007C3E7D"/>
    <w:rsid w:val="007C3EE5"/>
    <w:rsid w:val="007C3F6C"/>
    <w:rsid w:val="007C41F0"/>
    <w:rsid w:val="007C432B"/>
    <w:rsid w:val="007C461E"/>
    <w:rsid w:val="007C471E"/>
    <w:rsid w:val="007C4722"/>
    <w:rsid w:val="007C49D2"/>
    <w:rsid w:val="007C4A99"/>
    <w:rsid w:val="007C4BCF"/>
    <w:rsid w:val="007C4DBA"/>
    <w:rsid w:val="007C5265"/>
    <w:rsid w:val="007C5350"/>
    <w:rsid w:val="007C5545"/>
    <w:rsid w:val="007C55E0"/>
    <w:rsid w:val="007C57BE"/>
    <w:rsid w:val="007C582F"/>
    <w:rsid w:val="007C5AE7"/>
    <w:rsid w:val="007C5F22"/>
    <w:rsid w:val="007C61AB"/>
    <w:rsid w:val="007C61FF"/>
    <w:rsid w:val="007C6459"/>
    <w:rsid w:val="007C681D"/>
    <w:rsid w:val="007C6A43"/>
    <w:rsid w:val="007C6AD9"/>
    <w:rsid w:val="007C6B7F"/>
    <w:rsid w:val="007C6D84"/>
    <w:rsid w:val="007C6EC7"/>
    <w:rsid w:val="007C70C0"/>
    <w:rsid w:val="007C70DC"/>
    <w:rsid w:val="007C7574"/>
    <w:rsid w:val="007C7745"/>
    <w:rsid w:val="007C7853"/>
    <w:rsid w:val="007C794B"/>
    <w:rsid w:val="007C79FD"/>
    <w:rsid w:val="007C7A27"/>
    <w:rsid w:val="007C7DB4"/>
    <w:rsid w:val="007C7DFF"/>
    <w:rsid w:val="007D06D1"/>
    <w:rsid w:val="007D0720"/>
    <w:rsid w:val="007D0995"/>
    <w:rsid w:val="007D0A32"/>
    <w:rsid w:val="007D0A51"/>
    <w:rsid w:val="007D0D50"/>
    <w:rsid w:val="007D163C"/>
    <w:rsid w:val="007D188A"/>
    <w:rsid w:val="007D1BB8"/>
    <w:rsid w:val="007D1E16"/>
    <w:rsid w:val="007D2435"/>
    <w:rsid w:val="007D282D"/>
    <w:rsid w:val="007D2A0F"/>
    <w:rsid w:val="007D316A"/>
    <w:rsid w:val="007D3291"/>
    <w:rsid w:val="007D3306"/>
    <w:rsid w:val="007D33A9"/>
    <w:rsid w:val="007D3506"/>
    <w:rsid w:val="007D35E4"/>
    <w:rsid w:val="007D3C69"/>
    <w:rsid w:val="007D3EC8"/>
    <w:rsid w:val="007D3F1E"/>
    <w:rsid w:val="007D404B"/>
    <w:rsid w:val="007D4184"/>
    <w:rsid w:val="007D433E"/>
    <w:rsid w:val="007D4363"/>
    <w:rsid w:val="007D453E"/>
    <w:rsid w:val="007D4741"/>
    <w:rsid w:val="007D49DF"/>
    <w:rsid w:val="007D4A40"/>
    <w:rsid w:val="007D4A6B"/>
    <w:rsid w:val="007D4B65"/>
    <w:rsid w:val="007D4CB7"/>
    <w:rsid w:val="007D4CCB"/>
    <w:rsid w:val="007D4D36"/>
    <w:rsid w:val="007D4D80"/>
    <w:rsid w:val="007D4E56"/>
    <w:rsid w:val="007D55DA"/>
    <w:rsid w:val="007D5758"/>
    <w:rsid w:val="007D5CB0"/>
    <w:rsid w:val="007D5D7B"/>
    <w:rsid w:val="007D5F21"/>
    <w:rsid w:val="007D5FFD"/>
    <w:rsid w:val="007D627D"/>
    <w:rsid w:val="007D6720"/>
    <w:rsid w:val="007D6CEB"/>
    <w:rsid w:val="007D6E99"/>
    <w:rsid w:val="007D6F82"/>
    <w:rsid w:val="007D70DF"/>
    <w:rsid w:val="007D75AB"/>
    <w:rsid w:val="007D75CB"/>
    <w:rsid w:val="007D75FF"/>
    <w:rsid w:val="007D76F1"/>
    <w:rsid w:val="007D78B8"/>
    <w:rsid w:val="007D7D2C"/>
    <w:rsid w:val="007D7E21"/>
    <w:rsid w:val="007D7EA2"/>
    <w:rsid w:val="007D7F29"/>
    <w:rsid w:val="007E01B6"/>
    <w:rsid w:val="007E01E5"/>
    <w:rsid w:val="007E0285"/>
    <w:rsid w:val="007E07DF"/>
    <w:rsid w:val="007E0C87"/>
    <w:rsid w:val="007E0E62"/>
    <w:rsid w:val="007E0EE8"/>
    <w:rsid w:val="007E0F03"/>
    <w:rsid w:val="007E1005"/>
    <w:rsid w:val="007E115B"/>
    <w:rsid w:val="007E1483"/>
    <w:rsid w:val="007E15B1"/>
    <w:rsid w:val="007E1668"/>
    <w:rsid w:val="007E1911"/>
    <w:rsid w:val="007E1CA2"/>
    <w:rsid w:val="007E1F47"/>
    <w:rsid w:val="007E21F2"/>
    <w:rsid w:val="007E2349"/>
    <w:rsid w:val="007E247F"/>
    <w:rsid w:val="007E2810"/>
    <w:rsid w:val="007E283E"/>
    <w:rsid w:val="007E2AF8"/>
    <w:rsid w:val="007E2D52"/>
    <w:rsid w:val="007E2DD2"/>
    <w:rsid w:val="007E2F7C"/>
    <w:rsid w:val="007E3541"/>
    <w:rsid w:val="007E35A3"/>
    <w:rsid w:val="007E3632"/>
    <w:rsid w:val="007E36CC"/>
    <w:rsid w:val="007E3851"/>
    <w:rsid w:val="007E390C"/>
    <w:rsid w:val="007E39C2"/>
    <w:rsid w:val="007E3A67"/>
    <w:rsid w:val="007E3AB9"/>
    <w:rsid w:val="007E3BF4"/>
    <w:rsid w:val="007E3CF6"/>
    <w:rsid w:val="007E432E"/>
    <w:rsid w:val="007E443E"/>
    <w:rsid w:val="007E490D"/>
    <w:rsid w:val="007E4EFD"/>
    <w:rsid w:val="007E4F41"/>
    <w:rsid w:val="007E4FD1"/>
    <w:rsid w:val="007E5010"/>
    <w:rsid w:val="007E506B"/>
    <w:rsid w:val="007E5144"/>
    <w:rsid w:val="007E534F"/>
    <w:rsid w:val="007E5451"/>
    <w:rsid w:val="007E5472"/>
    <w:rsid w:val="007E57BA"/>
    <w:rsid w:val="007E582A"/>
    <w:rsid w:val="007E5863"/>
    <w:rsid w:val="007E5A4A"/>
    <w:rsid w:val="007E5B1B"/>
    <w:rsid w:val="007E5B76"/>
    <w:rsid w:val="007E5ED9"/>
    <w:rsid w:val="007E6153"/>
    <w:rsid w:val="007E6392"/>
    <w:rsid w:val="007E6418"/>
    <w:rsid w:val="007E6576"/>
    <w:rsid w:val="007E658E"/>
    <w:rsid w:val="007E68DB"/>
    <w:rsid w:val="007E6A60"/>
    <w:rsid w:val="007E6B1D"/>
    <w:rsid w:val="007E6CF9"/>
    <w:rsid w:val="007E6D41"/>
    <w:rsid w:val="007E6DB8"/>
    <w:rsid w:val="007E7133"/>
    <w:rsid w:val="007E71E6"/>
    <w:rsid w:val="007E7281"/>
    <w:rsid w:val="007E741E"/>
    <w:rsid w:val="007E74AF"/>
    <w:rsid w:val="007E74D5"/>
    <w:rsid w:val="007E7688"/>
    <w:rsid w:val="007E768E"/>
    <w:rsid w:val="007E7722"/>
    <w:rsid w:val="007E7999"/>
    <w:rsid w:val="007E7B22"/>
    <w:rsid w:val="007E7BB9"/>
    <w:rsid w:val="007E7BE3"/>
    <w:rsid w:val="007E7C61"/>
    <w:rsid w:val="007E7C6F"/>
    <w:rsid w:val="007E7E19"/>
    <w:rsid w:val="007E7F60"/>
    <w:rsid w:val="007E7FF0"/>
    <w:rsid w:val="007F0025"/>
    <w:rsid w:val="007F0182"/>
    <w:rsid w:val="007F0198"/>
    <w:rsid w:val="007F01B8"/>
    <w:rsid w:val="007F063C"/>
    <w:rsid w:val="007F0795"/>
    <w:rsid w:val="007F0894"/>
    <w:rsid w:val="007F1004"/>
    <w:rsid w:val="007F10D1"/>
    <w:rsid w:val="007F144F"/>
    <w:rsid w:val="007F14AD"/>
    <w:rsid w:val="007F15CF"/>
    <w:rsid w:val="007F1958"/>
    <w:rsid w:val="007F197C"/>
    <w:rsid w:val="007F19F5"/>
    <w:rsid w:val="007F1BDB"/>
    <w:rsid w:val="007F1C26"/>
    <w:rsid w:val="007F1CDB"/>
    <w:rsid w:val="007F1D03"/>
    <w:rsid w:val="007F1E59"/>
    <w:rsid w:val="007F25FE"/>
    <w:rsid w:val="007F2600"/>
    <w:rsid w:val="007F2649"/>
    <w:rsid w:val="007F2984"/>
    <w:rsid w:val="007F2A6A"/>
    <w:rsid w:val="007F2B06"/>
    <w:rsid w:val="007F2B08"/>
    <w:rsid w:val="007F2C00"/>
    <w:rsid w:val="007F2E5E"/>
    <w:rsid w:val="007F2F5D"/>
    <w:rsid w:val="007F307C"/>
    <w:rsid w:val="007F3095"/>
    <w:rsid w:val="007F3283"/>
    <w:rsid w:val="007F3513"/>
    <w:rsid w:val="007F35B5"/>
    <w:rsid w:val="007F362D"/>
    <w:rsid w:val="007F37B3"/>
    <w:rsid w:val="007F39F6"/>
    <w:rsid w:val="007F3B22"/>
    <w:rsid w:val="007F406A"/>
    <w:rsid w:val="007F40ED"/>
    <w:rsid w:val="007F4162"/>
    <w:rsid w:val="007F41B5"/>
    <w:rsid w:val="007F422C"/>
    <w:rsid w:val="007F428F"/>
    <w:rsid w:val="007F46E2"/>
    <w:rsid w:val="007F49A5"/>
    <w:rsid w:val="007F4B52"/>
    <w:rsid w:val="007F4DE5"/>
    <w:rsid w:val="007F4E8C"/>
    <w:rsid w:val="007F50BC"/>
    <w:rsid w:val="007F50BE"/>
    <w:rsid w:val="007F5187"/>
    <w:rsid w:val="007F53B5"/>
    <w:rsid w:val="007F5742"/>
    <w:rsid w:val="007F5AAA"/>
    <w:rsid w:val="007F5B04"/>
    <w:rsid w:val="007F6025"/>
    <w:rsid w:val="007F608A"/>
    <w:rsid w:val="007F60B8"/>
    <w:rsid w:val="007F62E8"/>
    <w:rsid w:val="007F68E3"/>
    <w:rsid w:val="007F69B6"/>
    <w:rsid w:val="007F69D7"/>
    <w:rsid w:val="007F6B62"/>
    <w:rsid w:val="007F6C9B"/>
    <w:rsid w:val="007F7142"/>
    <w:rsid w:val="007F749B"/>
    <w:rsid w:val="007F7661"/>
    <w:rsid w:val="007F76AC"/>
    <w:rsid w:val="007F79E2"/>
    <w:rsid w:val="007F7CB9"/>
    <w:rsid w:val="007F7DD8"/>
    <w:rsid w:val="0080009A"/>
    <w:rsid w:val="008000F3"/>
    <w:rsid w:val="008000FB"/>
    <w:rsid w:val="0080011A"/>
    <w:rsid w:val="008003AF"/>
    <w:rsid w:val="00800499"/>
    <w:rsid w:val="008005E9"/>
    <w:rsid w:val="0080079E"/>
    <w:rsid w:val="00800B5E"/>
    <w:rsid w:val="00800B8F"/>
    <w:rsid w:val="00800C53"/>
    <w:rsid w:val="00801020"/>
    <w:rsid w:val="0080105B"/>
    <w:rsid w:val="00801219"/>
    <w:rsid w:val="008015E4"/>
    <w:rsid w:val="00801682"/>
    <w:rsid w:val="00801913"/>
    <w:rsid w:val="00801B2F"/>
    <w:rsid w:val="00801E0F"/>
    <w:rsid w:val="008020C7"/>
    <w:rsid w:val="008021FC"/>
    <w:rsid w:val="0080235E"/>
    <w:rsid w:val="008023EC"/>
    <w:rsid w:val="00802427"/>
    <w:rsid w:val="008026A9"/>
    <w:rsid w:val="00802801"/>
    <w:rsid w:val="00802852"/>
    <w:rsid w:val="0080285C"/>
    <w:rsid w:val="00802CFE"/>
    <w:rsid w:val="00803159"/>
    <w:rsid w:val="00803235"/>
    <w:rsid w:val="00803317"/>
    <w:rsid w:val="0080366B"/>
    <w:rsid w:val="00803812"/>
    <w:rsid w:val="0080388F"/>
    <w:rsid w:val="0080390B"/>
    <w:rsid w:val="0080390C"/>
    <w:rsid w:val="00803967"/>
    <w:rsid w:val="00803B1C"/>
    <w:rsid w:val="00803DB6"/>
    <w:rsid w:val="00803E98"/>
    <w:rsid w:val="00804032"/>
    <w:rsid w:val="00804174"/>
    <w:rsid w:val="0080439F"/>
    <w:rsid w:val="008043F7"/>
    <w:rsid w:val="00804448"/>
    <w:rsid w:val="008046D8"/>
    <w:rsid w:val="0080488A"/>
    <w:rsid w:val="0080494E"/>
    <w:rsid w:val="008049A8"/>
    <w:rsid w:val="00804D5E"/>
    <w:rsid w:val="00804F95"/>
    <w:rsid w:val="008052F3"/>
    <w:rsid w:val="008054A2"/>
    <w:rsid w:val="00805703"/>
    <w:rsid w:val="0080574E"/>
    <w:rsid w:val="00805C3F"/>
    <w:rsid w:val="00805CB2"/>
    <w:rsid w:val="00805D52"/>
    <w:rsid w:val="0080604A"/>
    <w:rsid w:val="00806095"/>
    <w:rsid w:val="0080620F"/>
    <w:rsid w:val="008065F1"/>
    <w:rsid w:val="008067B7"/>
    <w:rsid w:val="008068B3"/>
    <w:rsid w:val="0080695A"/>
    <w:rsid w:val="00806CF2"/>
    <w:rsid w:val="00806D81"/>
    <w:rsid w:val="0080745A"/>
    <w:rsid w:val="0080770A"/>
    <w:rsid w:val="00807971"/>
    <w:rsid w:val="00807B66"/>
    <w:rsid w:val="00807D86"/>
    <w:rsid w:val="00807EE6"/>
    <w:rsid w:val="00810096"/>
    <w:rsid w:val="00810144"/>
    <w:rsid w:val="008101E5"/>
    <w:rsid w:val="00810521"/>
    <w:rsid w:val="00810712"/>
    <w:rsid w:val="008108FA"/>
    <w:rsid w:val="00810969"/>
    <w:rsid w:val="008109DC"/>
    <w:rsid w:val="00810D08"/>
    <w:rsid w:val="00810E3B"/>
    <w:rsid w:val="00810F40"/>
    <w:rsid w:val="008112E3"/>
    <w:rsid w:val="00811653"/>
    <w:rsid w:val="008117D1"/>
    <w:rsid w:val="00811AE0"/>
    <w:rsid w:val="00811C24"/>
    <w:rsid w:val="00811C56"/>
    <w:rsid w:val="0081228D"/>
    <w:rsid w:val="00812822"/>
    <w:rsid w:val="0081286C"/>
    <w:rsid w:val="008128DC"/>
    <w:rsid w:val="008129C3"/>
    <w:rsid w:val="00812A41"/>
    <w:rsid w:val="00812B46"/>
    <w:rsid w:val="00812B5E"/>
    <w:rsid w:val="00812C60"/>
    <w:rsid w:val="00812E3D"/>
    <w:rsid w:val="00812EE7"/>
    <w:rsid w:val="00812F55"/>
    <w:rsid w:val="00812F62"/>
    <w:rsid w:val="00813041"/>
    <w:rsid w:val="00813054"/>
    <w:rsid w:val="008130D4"/>
    <w:rsid w:val="008130F6"/>
    <w:rsid w:val="0081329E"/>
    <w:rsid w:val="008132E6"/>
    <w:rsid w:val="00813643"/>
    <w:rsid w:val="00813A3C"/>
    <w:rsid w:val="00813D10"/>
    <w:rsid w:val="00813E9B"/>
    <w:rsid w:val="00813F7E"/>
    <w:rsid w:val="0081405E"/>
    <w:rsid w:val="0081420A"/>
    <w:rsid w:val="00814427"/>
    <w:rsid w:val="008145D2"/>
    <w:rsid w:val="0081467C"/>
    <w:rsid w:val="00814702"/>
    <w:rsid w:val="008147D7"/>
    <w:rsid w:val="008148EE"/>
    <w:rsid w:val="00814912"/>
    <w:rsid w:val="00814B16"/>
    <w:rsid w:val="00814BDA"/>
    <w:rsid w:val="00814C9B"/>
    <w:rsid w:val="0081537A"/>
    <w:rsid w:val="008154CA"/>
    <w:rsid w:val="008155E8"/>
    <w:rsid w:val="008158CB"/>
    <w:rsid w:val="00815A74"/>
    <w:rsid w:val="00815D42"/>
    <w:rsid w:val="008166D6"/>
    <w:rsid w:val="0081679D"/>
    <w:rsid w:val="008169FE"/>
    <w:rsid w:val="00816A29"/>
    <w:rsid w:val="00816A94"/>
    <w:rsid w:val="00816AA6"/>
    <w:rsid w:val="00816AC8"/>
    <w:rsid w:val="00816C33"/>
    <w:rsid w:val="00817004"/>
    <w:rsid w:val="008171CC"/>
    <w:rsid w:val="0081759D"/>
    <w:rsid w:val="008175BE"/>
    <w:rsid w:val="00817779"/>
    <w:rsid w:val="0081790C"/>
    <w:rsid w:val="00817B7F"/>
    <w:rsid w:val="00817BE4"/>
    <w:rsid w:val="00817CC2"/>
    <w:rsid w:val="00817CD6"/>
    <w:rsid w:val="00820234"/>
    <w:rsid w:val="008202E8"/>
    <w:rsid w:val="0082036B"/>
    <w:rsid w:val="008204CB"/>
    <w:rsid w:val="008204EF"/>
    <w:rsid w:val="0082062A"/>
    <w:rsid w:val="00820696"/>
    <w:rsid w:val="0082074E"/>
    <w:rsid w:val="00820AA4"/>
    <w:rsid w:val="00820D33"/>
    <w:rsid w:val="00820E39"/>
    <w:rsid w:val="00821537"/>
    <w:rsid w:val="008216FB"/>
    <w:rsid w:val="0082176B"/>
    <w:rsid w:val="008218BD"/>
    <w:rsid w:val="0082193E"/>
    <w:rsid w:val="008219A2"/>
    <w:rsid w:val="00821B7A"/>
    <w:rsid w:val="00821CB5"/>
    <w:rsid w:val="00821E3D"/>
    <w:rsid w:val="00822101"/>
    <w:rsid w:val="008222F9"/>
    <w:rsid w:val="00822382"/>
    <w:rsid w:val="0082248C"/>
    <w:rsid w:val="00822594"/>
    <w:rsid w:val="008227E9"/>
    <w:rsid w:val="00822896"/>
    <w:rsid w:val="00822F9E"/>
    <w:rsid w:val="00822FE1"/>
    <w:rsid w:val="0082346D"/>
    <w:rsid w:val="00823863"/>
    <w:rsid w:val="00823EAB"/>
    <w:rsid w:val="0082442D"/>
    <w:rsid w:val="00824872"/>
    <w:rsid w:val="008249C6"/>
    <w:rsid w:val="00824A7D"/>
    <w:rsid w:val="00824AB3"/>
    <w:rsid w:val="00824F4C"/>
    <w:rsid w:val="0082507B"/>
    <w:rsid w:val="008251B7"/>
    <w:rsid w:val="008253A9"/>
    <w:rsid w:val="008254E0"/>
    <w:rsid w:val="0082565B"/>
    <w:rsid w:val="00825B40"/>
    <w:rsid w:val="00825C39"/>
    <w:rsid w:val="00825D2D"/>
    <w:rsid w:val="00825D56"/>
    <w:rsid w:val="00825FA4"/>
    <w:rsid w:val="00826448"/>
    <w:rsid w:val="00826522"/>
    <w:rsid w:val="00826564"/>
    <w:rsid w:val="008265C0"/>
    <w:rsid w:val="008265E4"/>
    <w:rsid w:val="00826765"/>
    <w:rsid w:val="008267CD"/>
    <w:rsid w:val="0082690E"/>
    <w:rsid w:val="00826A1F"/>
    <w:rsid w:val="00826CDE"/>
    <w:rsid w:val="00826E36"/>
    <w:rsid w:val="008270A8"/>
    <w:rsid w:val="0082715D"/>
    <w:rsid w:val="008271B1"/>
    <w:rsid w:val="0082742E"/>
    <w:rsid w:val="008274BC"/>
    <w:rsid w:val="00827521"/>
    <w:rsid w:val="00827589"/>
    <w:rsid w:val="008275A7"/>
    <w:rsid w:val="0082773E"/>
    <w:rsid w:val="00827984"/>
    <w:rsid w:val="00827C1A"/>
    <w:rsid w:val="00827C80"/>
    <w:rsid w:val="00827D5E"/>
    <w:rsid w:val="00827F05"/>
    <w:rsid w:val="00830049"/>
    <w:rsid w:val="008302DD"/>
    <w:rsid w:val="008304D7"/>
    <w:rsid w:val="0083058D"/>
    <w:rsid w:val="00830641"/>
    <w:rsid w:val="008306CF"/>
    <w:rsid w:val="008307ED"/>
    <w:rsid w:val="008307F0"/>
    <w:rsid w:val="00830804"/>
    <w:rsid w:val="008309D0"/>
    <w:rsid w:val="00830CC0"/>
    <w:rsid w:val="00830E20"/>
    <w:rsid w:val="0083148F"/>
    <w:rsid w:val="00831697"/>
    <w:rsid w:val="00831903"/>
    <w:rsid w:val="008319EE"/>
    <w:rsid w:val="00831BB5"/>
    <w:rsid w:val="00831C17"/>
    <w:rsid w:val="00831FC7"/>
    <w:rsid w:val="008320CB"/>
    <w:rsid w:val="00832237"/>
    <w:rsid w:val="00832646"/>
    <w:rsid w:val="0083266C"/>
    <w:rsid w:val="00832933"/>
    <w:rsid w:val="00832CB6"/>
    <w:rsid w:val="00832E69"/>
    <w:rsid w:val="00832EA3"/>
    <w:rsid w:val="00832EA4"/>
    <w:rsid w:val="00833686"/>
    <w:rsid w:val="00833793"/>
    <w:rsid w:val="008338E1"/>
    <w:rsid w:val="00833980"/>
    <w:rsid w:val="00833DF6"/>
    <w:rsid w:val="0083413B"/>
    <w:rsid w:val="00834268"/>
    <w:rsid w:val="008342A4"/>
    <w:rsid w:val="00834501"/>
    <w:rsid w:val="008346F6"/>
    <w:rsid w:val="008347A1"/>
    <w:rsid w:val="00834AC0"/>
    <w:rsid w:val="00834BB6"/>
    <w:rsid w:val="00834C6D"/>
    <w:rsid w:val="00834C9D"/>
    <w:rsid w:val="00834DF2"/>
    <w:rsid w:val="00834E37"/>
    <w:rsid w:val="00834E3D"/>
    <w:rsid w:val="00834E9D"/>
    <w:rsid w:val="00834F33"/>
    <w:rsid w:val="00834F44"/>
    <w:rsid w:val="00834F8E"/>
    <w:rsid w:val="0083504E"/>
    <w:rsid w:val="0083514F"/>
    <w:rsid w:val="00835458"/>
    <w:rsid w:val="008354C6"/>
    <w:rsid w:val="008356D9"/>
    <w:rsid w:val="0083575D"/>
    <w:rsid w:val="008357E7"/>
    <w:rsid w:val="00835BC7"/>
    <w:rsid w:val="00835F4B"/>
    <w:rsid w:val="00835FC1"/>
    <w:rsid w:val="00836092"/>
    <w:rsid w:val="00836150"/>
    <w:rsid w:val="0083628A"/>
    <w:rsid w:val="008362F6"/>
    <w:rsid w:val="0083655B"/>
    <w:rsid w:val="00836606"/>
    <w:rsid w:val="008369B5"/>
    <w:rsid w:val="00836A59"/>
    <w:rsid w:val="00836B99"/>
    <w:rsid w:val="00836D25"/>
    <w:rsid w:val="00836ED2"/>
    <w:rsid w:val="00837100"/>
    <w:rsid w:val="008372DB"/>
    <w:rsid w:val="008373B8"/>
    <w:rsid w:val="00837424"/>
    <w:rsid w:val="0083742B"/>
    <w:rsid w:val="00837987"/>
    <w:rsid w:val="00837AB3"/>
    <w:rsid w:val="00837C33"/>
    <w:rsid w:val="00837D0D"/>
    <w:rsid w:val="00837DAE"/>
    <w:rsid w:val="00840057"/>
    <w:rsid w:val="008400A6"/>
    <w:rsid w:val="00840592"/>
    <w:rsid w:val="00840989"/>
    <w:rsid w:val="008409D2"/>
    <w:rsid w:val="00840B52"/>
    <w:rsid w:val="00840CF1"/>
    <w:rsid w:val="00840E6F"/>
    <w:rsid w:val="00840EF6"/>
    <w:rsid w:val="00840FA1"/>
    <w:rsid w:val="00841006"/>
    <w:rsid w:val="00841270"/>
    <w:rsid w:val="008413F5"/>
    <w:rsid w:val="00841493"/>
    <w:rsid w:val="00841683"/>
    <w:rsid w:val="0084168C"/>
    <w:rsid w:val="008418B4"/>
    <w:rsid w:val="00841CF5"/>
    <w:rsid w:val="00841D53"/>
    <w:rsid w:val="0084208D"/>
    <w:rsid w:val="00842147"/>
    <w:rsid w:val="00842323"/>
    <w:rsid w:val="008424C7"/>
    <w:rsid w:val="00842505"/>
    <w:rsid w:val="00842518"/>
    <w:rsid w:val="00842817"/>
    <w:rsid w:val="00842D52"/>
    <w:rsid w:val="00842D56"/>
    <w:rsid w:val="00842D5D"/>
    <w:rsid w:val="00842D6B"/>
    <w:rsid w:val="00842D94"/>
    <w:rsid w:val="00842F01"/>
    <w:rsid w:val="0084307F"/>
    <w:rsid w:val="00843092"/>
    <w:rsid w:val="00843134"/>
    <w:rsid w:val="008432C4"/>
    <w:rsid w:val="008433A5"/>
    <w:rsid w:val="008433B3"/>
    <w:rsid w:val="00843418"/>
    <w:rsid w:val="00843451"/>
    <w:rsid w:val="0084392B"/>
    <w:rsid w:val="00843952"/>
    <w:rsid w:val="008439EE"/>
    <w:rsid w:val="00843D98"/>
    <w:rsid w:val="00843F7F"/>
    <w:rsid w:val="00844166"/>
    <w:rsid w:val="00844419"/>
    <w:rsid w:val="008444E5"/>
    <w:rsid w:val="0084453D"/>
    <w:rsid w:val="008445DF"/>
    <w:rsid w:val="008448E2"/>
    <w:rsid w:val="0084496C"/>
    <w:rsid w:val="008449A3"/>
    <w:rsid w:val="00844F00"/>
    <w:rsid w:val="00845098"/>
    <w:rsid w:val="0084555B"/>
    <w:rsid w:val="0084566F"/>
    <w:rsid w:val="0084584B"/>
    <w:rsid w:val="00845B0E"/>
    <w:rsid w:val="00845BC7"/>
    <w:rsid w:val="00845D49"/>
    <w:rsid w:val="00846337"/>
    <w:rsid w:val="00846383"/>
    <w:rsid w:val="008464F0"/>
    <w:rsid w:val="0084680D"/>
    <w:rsid w:val="00846D62"/>
    <w:rsid w:val="00846F51"/>
    <w:rsid w:val="008471D4"/>
    <w:rsid w:val="00847209"/>
    <w:rsid w:val="00847230"/>
    <w:rsid w:val="0084782B"/>
    <w:rsid w:val="008479BA"/>
    <w:rsid w:val="00847D62"/>
    <w:rsid w:val="00850188"/>
    <w:rsid w:val="008501E8"/>
    <w:rsid w:val="008502BE"/>
    <w:rsid w:val="0085066D"/>
    <w:rsid w:val="00850995"/>
    <w:rsid w:val="0085129A"/>
    <w:rsid w:val="00851365"/>
    <w:rsid w:val="008513EE"/>
    <w:rsid w:val="008513F1"/>
    <w:rsid w:val="00851837"/>
    <w:rsid w:val="00851971"/>
    <w:rsid w:val="008519B3"/>
    <w:rsid w:val="00851D64"/>
    <w:rsid w:val="00851E42"/>
    <w:rsid w:val="00851E99"/>
    <w:rsid w:val="00851EF4"/>
    <w:rsid w:val="008524EB"/>
    <w:rsid w:val="008525AF"/>
    <w:rsid w:val="00852670"/>
    <w:rsid w:val="00852805"/>
    <w:rsid w:val="0085299E"/>
    <w:rsid w:val="00852B41"/>
    <w:rsid w:val="00852B84"/>
    <w:rsid w:val="00852CE9"/>
    <w:rsid w:val="00853152"/>
    <w:rsid w:val="00853640"/>
    <w:rsid w:val="00853987"/>
    <w:rsid w:val="0085399D"/>
    <w:rsid w:val="00853C93"/>
    <w:rsid w:val="0085429C"/>
    <w:rsid w:val="0085447E"/>
    <w:rsid w:val="00854539"/>
    <w:rsid w:val="0085455C"/>
    <w:rsid w:val="00854B40"/>
    <w:rsid w:val="00854D26"/>
    <w:rsid w:val="00854DBD"/>
    <w:rsid w:val="00854DCF"/>
    <w:rsid w:val="00854E9B"/>
    <w:rsid w:val="00854EC4"/>
    <w:rsid w:val="00854FA8"/>
    <w:rsid w:val="008550A3"/>
    <w:rsid w:val="00855178"/>
    <w:rsid w:val="00855206"/>
    <w:rsid w:val="00855395"/>
    <w:rsid w:val="00855399"/>
    <w:rsid w:val="008557E3"/>
    <w:rsid w:val="00855ACA"/>
    <w:rsid w:val="00855B02"/>
    <w:rsid w:val="00855C49"/>
    <w:rsid w:val="00855CBA"/>
    <w:rsid w:val="00855F58"/>
    <w:rsid w:val="00856268"/>
    <w:rsid w:val="0085630D"/>
    <w:rsid w:val="0085651B"/>
    <w:rsid w:val="008566B4"/>
    <w:rsid w:val="0085674C"/>
    <w:rsid w:val="00856823"/>
    <w:rsid w:val="008568DA"/>
    <w:rsid w:val="00856EBC"/>
    <w:rsid w:val="008570BB"/>
    <w:rsid w:val="0085711D"/>
    <w:rsid w:val="00857162"/>
    <w:rsid w:val="00857163"/>
    <w:rsid w:val="008572F4"/>
    <w:rsid w:val="00857374"/>
    <w:rsid w:val="00857583"/>
    <w:rsid w:val="008575AA"/>
    <w:rsid w:val="00857978"/>
    <w:rsid w:val="00857A08"/>
    <w:rsid w:val="00857A3D"/>
    <w:rsid w:val="00857C7F"/>
    <w:rsid w:val="00857F4E"/>
    <w:rsid w:val="00857F65"/>
    <w:rsid w:val="00860027"/>
    <w:rsid w:val="008600E3"/>
    <w:rsid w:val="00860336"/>
    <w:rsid w:val="0086070A"/>
    <w:rsid w:val="00860B29"/>
    <w:rsid w:val="00860B7B"/>
    <w:rsid w:val="00860E57"/>
    <w:rsid w:val="0086122C"/>
    <w:rsid w:val="00861302"/>
    <w:rsid w:val="00861389"/>
    <w:rsid w:val="00861686"/>
    <w:rsid w:val="0086177B"/>
    <w:rsid w:val="00861791"/>
    <w:rsid w:val="00861A5D"/>
    <w:rsid w:val="00861ADC"/>
    <w:rsid w:val="00861BF6"/>
    <w:rsid w:val="00861C3B"/>
    <w:rsid w:val="00861D3D"/>
    <w:rsid w:val="00861E0F"/>
    <w:rsid w:val="00862262"/>
    <w:rsid w:val="0086234B"/>
    <w:rsid w:val="0086281A"/>
    <w:rsid w:val="00862916"/>
    <w:rsid w:val="00862A93"/>
    <w:rsid w:val="00862BD9"/>
    <w:rsid w:val="00862E11"/>
    <w:rsid w:val="00863180"/>
    <w:rsid w:val="008631E2"/>
    <w:rsid w:val="0086328C"/>
    <w:rsid w:val="008633C7"/>
    <w:rsid w:val="00863462"/>
    <w:rsid w:val="00863540"/>
    <w:rsid w:val="008635AA"/>
    <w:rsid w:val="0086363C"/>
    <w:rsid w:val="00863798"/>
    <w:rsid w:val="008638AF"/>
    <w:rsid w:val="00863A6C"/>
    <w:rsid w:val="00863C40"/>
    <w:rsid w:val="0086401C"/>
    <w:rsid w:val="00864022"/>
    <w:rsid w:val="0086422D"/>
    <w:rsid w:val="008643BB"/>
    <w:rsid w:val="0086453F"/>
    <w:rsid w:val="00864553"/>
    <w:rsid w:val="008645C2"/>
    <w:rsid w:val="00864AC5"/>
    <w:rsid w:val="00864D97"/>
    <w:rsid w:val="00864E1D"/>
    <w:rsid w:val="00864E51"/>
    <w:rsid w:val="00864E80"/>
    <w:rsid w:val="00864F42"/>
    <w:rsid w:val="00864FF2"/>
    <w:rsid w:val="00865520"/>
    <w:rsid w:val="00865669"/>
    <w:rsid w:val="00865E3D"/>
    <w:rsid w:val="00865EC4"/>
    <w:rsid w:val="00866192"/>
    <w:rsid w:val="00866324"/>
    <w:rsid w:val="008664C9"/>
    <w:rsid w:val="0086699B"/>
    <w:rsid w:val="00866AEE"/>
    <w:rsid w:val="00866CBC"/>
    <w:rsid w:val="00866DF9"/>
    <w:rsid w:val="00866F55"/>
    <w:rsid w:val="008672BD"/>
    <w:rsid w:val="008674C8"/>
    <w:rsid w:val="00867BA0"/>
    <w:rsid w:val="00867C22"/>
    <w:rsid w:val="00867CF0"/>
    <w:rsid w:val="00867E68"/>
    <w:rsid w:val="00867EA8"/>
    <w:rsid w:val="00867FB1"/>
    <w:rsid w:val="00870626"/>
    <w:rsid w:val="0087076E"/>
    <w:rsid w:val="00870957"/>
    <w:rsid w:val="00870ABF"/>
    <w:rsid w:val="00870E7B"/>
    <w:rsid w:val="008711D3"/>
    <w:rsid w:val="0087134F"/>
    <w:rsid w:val="008714BB"/>
    <w:rsid w:val="0087160E"/>
    <w:rsid w:val="008717F6"/>
    <w:rsid w:val="00871BD0"/>
    <w:rsid w:val="00871FE9"/>
    <w:rsid w:val="00872269"/>
    <w:rsid w:val="00872431"/>
    <w:rsid w:val="008725A0"/>
    <w:rsid w:val="0087289B"/>
    <w:rsid w:val="00872EB3"/>
    <w:rsid w:val="00873220"/>
    <w:rsid w:val="00873A01"/>
    <w:rsid w:val="0087402A"/>
    <w:rsid w:val="00874035"/>
    <w:rsid w:val="00874303"/>
    <w:rsid w:val="008743F7"/>
    <w:rsid w:val="00874674"/>
    <w:rsid w:val="00874DCA"/>
    <w:rsid w:val="00874E15"/>
    <w:rsid w:val="00874E9E"/>
    <w:rsid w:val="00874F45"/>
    <w:rsid w:val="0087511D"/>
    <w:rsid w:val="008751C7"/>
    <w:rsid w:val="0087521E"/>
    <w:rsid w:val="00875309"/>
    <w:rsid w:val="0087531B"/>
    <w:rsid w:val="00875406"/>
    <w:rsid w:val="0087572E"/>
    <w:rsid w:val="00875841"/>
    <w:rsid w:val="008758AD"/>
    <w:rsid w:val="008758D7"/>
    <w:rsid w:val="00875B9C"/>
    <w:rsid w:val="00875C88"/>
    <w:rsid w:val="00875CFF"/>
    <w:rsid w:val="00875D3C"/>
    <w:rsid w:val="00875D45"/>
    <w:rsid w:val="00875ED7"/>
    <w:rsid w:val="00875F6D"/>
    <w:rsid w:val="00876041"/>
    <w:rsid w:val="00876097"/>
    <w:rsid w:val="008761D3"/>
    <w:rsid w:val="00876262"/>
    <w:rsid w:val="0087664E"/>
    <w:rsid w:val="00876739"/>
    <w:rsid w:val="0087693F"/>
    <w:rsid w:val="008769E1"/>
    <w:rsid w:val="00876AA8"/>
    <w:rsid w:val="00876CD0"/>
    <w:rsid w:val="00876CF6"/>
    <w:rsid w:val="00876E1F"/>
    <w:rsid w:val="00877135"/>
    <w:rsid w:val="00877138"/>
    <w:rsid w:val="00877147"/>
    <w:rsid w:val="00877176"/>
    <w:rsid w:val="0087757A"/>
    <w:rsid w:val="008776B3"/>
    <w:rsid w:val="00877B19"/>
    <w:rsid w:val="00877BCC"/>
    <w:rsid w:val="00877DEF"/>
    <w:rsid w:val="00877EEA"/>
    <w:rsid w:val="00877F9F"/>
    <w:rsid w:val="00880056"/>
    <w:rsid w:val="00880274"/>
    <w:rsid w:val="0088027D"/>
    <w:rsid w:val="00880401"/>
    <w:rsid w:val="0088062D"/>
    <w:rsid w:val="008808BE"/>
    <w:rsid w:val="00880ACB"/>
    <w:rsid w:val="00880CE0"/>
    <w:rsid w:val="00880E9A"/>
    <w:rsid w:val="00880F4D"/>
    <w:rsid w:val="00880F7A"/>
    <w:rsid w:val="00880FCC"/>
    <w:rsid w:val="00881016"/>
    <w:rsid w:val="008810E0"/>
    <w:rsid w:val="00881447"/>
    <w:rsid w:val="00881461"/>
    <w:rsid w:val="0088177F"/>
    <w:rsid w:val="00881839"/>
    <w:rsid w:val="00881CCB"/>
    <w:rsid w:val="00882160"/>
    <w:rsid w:val="008823B3"/>
    <w:rsid w:val="00882898"/>
    <w:rsid w:val="00882B2B"/>
    <w:rsid w:val="00882BB3"/>
    <w:rsid w:val="00882D2D"/>
    <w:rsid w:val="00882DE2"/>
    <w:rsid w:val="00882F68"/>
    <w:rsid w:val="008830B3"/>
    <w:rsid w:val="008831C6"/>
    <w:rsid w:val="008831E9"/>
    <w:rsid w:val="008834FF"/>
    <w:rsid w:val="0088386A"/>
    <w:rsid w:val="008838D9"/>
    <w:rsid w:val="00883A6B"/>
    <w:rsid w:val="00883A75"/>
    <w:rsid w:val="00883C4D"/>
    <w:rsid w:val="00884056"/>
    <w:rsid w:val="008840BF"/>
    <w:rsid w:val="008840FC"/>
    <w:rsid w:val="00884362"/>
    <w:rsid w:val="00884674"/>
    <w:rsid w:val="00884697"/>
    <w:rsid w:val="00884702"/>
    <w:rsid w:val="00884728"/>
    <w:rsid w:val="00884FC7"/>
    <w:rsid w:val="0088593F"/>
    <w:rsid w:val="00885C58"/>
    <w:rsid w:val="00885CE2"/>
    <w:rsid w:val="00885D40"/>
    <w:rsid w:val="00885F99"/>
    <w:rsid w:val="008865A6"/>
    <w:rsid w:val="00886B96"/>
    <w:rsid w:val="00886D7C"/>
    <w:rsid w:val="00886E34"/>
    <w:rsid w:val="008872EC"/>
    <w:rsid w:val="0088764B"/>
    <w:rsid w:val="008879B0"/>
    <w:rsid w:val="00887C42"/>
    <w:rsid w:val="008902B4"/>
    <w:rsid w:val="00890309"/>
    <w:rsid w:val="00890592"/>
    <w:rsid w:val="00890901"/>
    <w:rsid w:val="00890957"/>
    <w:rsid w:val="00890A2F"/>
    <w:rsid w:val="00890B06"/>
    <w:rsid w:val="008910D7"/>
    <w:rsid w:val="00891572"/>
    <w:rsid w:val="00891708"/>
    <w:rsid w:val="008917B3"/>
    <w:rsid w:val="008918A3"/>
    <w:rsid w:val="008918C6"/>
    <w:rsid w:val="008919E8"/>
    <w:rsid w:val="00891B87"/>
    <w:rsid w:val="00891BB9"/>
    <w:rsid w:val="00891F77"/>
    <w:rsid w:val="00891FCC"/>
    <w:rsid w:val="008920A4"/>
    <w:rsid w:val="008921F0"/>
    <w:rsid w:val="0089223B"/>
    <w:rsid w:val="008922AB"/>
    <w:rsid w:val="00892380"/>
    <w:rsid w:val="008924F5"/>
    <w:rsid w:val="00892699"/>
    <w:rsid w:val="0089271D"/>
    <w:rsid w:val="008930A1"/>
    <w:rsid w:val="00893153"/>
    <w:rsid w:val="008933AD"/>
    <w:rsid w:val="00893511"/>
    <w:rsid w:val="0089378E"/>
    <w:rsid w:val="00893FCD"/>
    <w:rsid w:val="0089401D"/>
    <w:rsid w:val="00894307"/>
    <w:rsid w:val="0089466B"/>
    <w:rsid w:val="00894713"/>
    <w:rsid w:val="00894729"/>
    <w:rsid w:val="0089496B"/>
    <w:rsid w:val="008949A4"/>
    <w:rsid w:val="00894B8E"/>
    <w:rsid w:val="008950C1"/>
    <w:rsid w:val="00895257"/>
    <w:rsid w:val="0089527D"/>
    <w:rsid w:val="0089564F"/>
    <w:rsid w:val="008957F7"/>
    <w:rsid w:val="00895C0E"/>
    <w:rsid w:val="00895D56"/>
    <w:rsid w:val="00895E31"/>
    <w:rsid w:val="0089640E"/>
    <w:rsid w:val="00896A5C"/>
    <w:rsid w:val="00896DF9"/>
    <w:rsid w:val="00897196"/>
    <w:rsid w:val="008975B7"/>
    <w:rsid w:val="00897B56"/>
    <w:rsid w:val="00897CA3"/>
    <w:rsid w:val="00897D6F"/>
    <w:rsid w:val="00897FCE"/>
    <w:rsid w:val="008A007A"/>
    <w:rsid w:val="008A0365"/>
    <w:rsid w:val="008A03FD"/>
    <w:rsid w:val="008A04B0"/>
    <w:rsid w:val="008A05FF"/>
    <w:rsid w:val="008A0656"/>
    <w:rsid w:val="008A072C"/>
    <w:rsid w:val="008A0A85"/>
    <w:rsid w:val="008A0D4B"/>
    <w:rsid w:val="008A0E4A"/>
    <w:rsid w:val="008A0E65"/>
    <w:rsid w:val="008A0F91"/>
    <w:rsid w:val="008A11D4"/>
    <w:rsid w:val="008A1420"/>
    <w:rsid w:val="008A1423"/>
    <w:rsid w:val="008A1490"/>
    <w:rsid w:val="008A1752"/>
    <w:rsid w:val="008A18BC"/>
    <w:rsid w:val="008A1B78"/>
    <w:rsid w:val="008A1CAD"/>
    <w:rsid w:val="008A1CC6"/>
    <w:rsid w:val="008A1D8B"/>
    <w:rsid w:val="008A1FF6"/>
    <w:rsid w:val="008A20EB"/>
    <w:rsid w:val="008A21E9"/>
    <w:rsid w:val="008A233B"/>
    <w:rsid w:val="008A2373"/>
    <w:rsid w:val="008A237A"/>
    <w:rsid w:val="008A244F"/>
    <w:rsid w:val="008A24A7"/>
    <w:rsid w:val="008A25BA"/>
    <w:rsid w:val="008A2846"/>
    <w:rsid w:val="008A3091"/>
    <w:rsid w:val="008A35E3"/>
    <w:rsid w:val="008A360E"/>
    <w:rsid w:val="008A3803"/>
    <w:rsid w:val="008A389A"/>
    <w:rsid w:val="008A3B45"/>
    <w:rsid w:val="008A3C02"/>
    <w:rsid w:val="008A3C0E"/>
    <w:rsid w:val="008A3C39"/>
    <w:rsid w:val="008A3DF1"/>
    <w:rsid w:val="008A3ED8"/>
    <w:rsid w:val="008A3F46"/>
    <w:rsid w:val="008A3F90"/>
    <w:rsid w:val="008A417E"/>
    <w:rsid w:val="008A41D8"/>
    <w:rsid w:val="008A41EF"/>
    <w:rsid w:val="008A4219"/>
    <w:rsid w:val="008A4275"/>
    <w:rsid w:val="008A42AB"/>
    <w:rsid w:val="008A4327"/>
    <w:rsid w:val="008A442D"/>
    <w:rsid w:val="008A4572"/>
    <w:rsid w:val="008A457B"/>
    <w:rsid w:val="008A47F3"/>
    <w:rsid w:val="008A489A"/>
    <w:rsid w:val="008A4A49"/>
    <w:rsid w:val="008A4E95"/>
    <w:rsid w:val="008A50BC"/>
    <w:rsid w:val="008A53D3"/>
    <w:rsid w:val="008A55EB"/>
    <w:rsid w:val="008A5628"/>
    <w:rsid w:val="008A5668"/>
    <w:rsid w:val="008A5E65"/>
    <w:rsid w:val="008A5FB8"/>
    <w:rsid w:val="008A6023"/>
    <w:rsid w:val="008A6178"/>
    <w:rsid w:val="008A61AB"/>
    <w:rsid w:val="008A61AC"/>
    <w:rsid w:val="008A61C9"/>
    <w:rsid w:val="008A6224"/>
    <w:rsid w:val="008A62AC"/>
    <w:rsid w:val="008A653D"/>
    <w:rsid w:val="008A69C1"/>
    <w:rsid w:val="008A69E2"/>
    <w:rsid w:val="008A6AA9"/>
    <w:rsid w:val="008A6DF4"/>
    <w:rsid w:val="008A6ECB"/>
    <w:rsid w:val="008A6ECF"/>
    <w:rsid w:val="008A6FDE"/>
    <w:rsid w:val="008A71EA"/>
    <w:rsid w:val="008A731A"/>
    <w:rsid w:val="008A7560"/>
    <w:rsid w:val="008A771C"/>
    <w:rsid w:val="008A7748"/>
    <w:rsid w:val="008A7834"/>
    <w:rsid w:val="008A7915"/>
    <w:rsid w:val="008A791E"/>
    <w:rsid w:val="008A7C69"/>
    <w:rsid w:val="008A7FBD"/>
    <w:rsid w:val="008B005D"/>
    <w:rsid w:val="008B01F0"/>
    <w:rsid w:val="008B02DF"/>
    <w:rsid w:val="008B0372"/>
    <w:rsid w:val="008B04FD"/>
    <w:rsid w:val="008B0610"/>
    <w:rsid w:val="008B0861"/>
    <w:rsid w:val="008B08FA"/>
    <w:rsid w:val="008B0A0E"/>
    <w:rsid w:val="008B0A95"/>
    <w:rsid w:val="008B0DBA"/>
    <w:rsid w:val="008B0E07"/>
    <w:rsid w:val="008B10DC"/>
    <w:rsid w:val="008B127F"/>
    <w:rsid w:val="008B147C"/>
    <w:rsid w:val="008B1646"/>
    <w:rsid w:val="008B1673"/>
    <w:rsid w:val="008B16F4"/>
    <w:rsid w:val="008B1975"/>
    <w:rsid w:val="008B20D7"/>
    <w:rsid w:val="008B21FE"/>
    <w:rsid w:val="008B23B8"/>
    <w:rsid w:val="008B2624"/>
    <w:rsid w:val="008B2631"/>
    <w:rsid w:val="008B2657"/>
    <w:rsid w:val="008B2664"/>
    <w:rsid w:val="008B2819"/>
    <w:rsid w:val="008B2A9A"/>
    <w:rsid w:val="008B2B73"/>
    <w:rsid w:val="008B2BAA"/>
    <w:rsid w:val="008B2EA2"/>
    <w:rsid w:val="008B2F40"/>
    <w:rsid w:val="008B3098"/>
    <w:rsid w:val="008B3192"/>
    <w:rsid w:val="008B336F"/>
    <w:rsid w:val="008B339F"/>
    <w:rsid w:val="008B38A0"/>
    <w:rsid w:val="008B3CB0"/>
    <w:rsid w:val="008B42E2"/>
    <w:rsid w:val="008B4732"/>
    <w:rsid w:val="008B4758"/>
    <w:rsid w:val="008B494B"/>
    <w:rsid w:val="008B49A8"/>
    <w:rsid w:val="008B4D27"/>
    <w:rsid w:val="008B4F0B"/>
    <w:rsid w:val="008B4F1E"/>
    <w:rsid w:val="008B519E"/>
    <w:rsid w:val="008B56C0"/>
    <w:rsid w:val="008B5A64"/>
    <w:rsid w:val="008B5A97"/>
    <w:rsid w:val="008B5C90"/>
    <w:rsid w:val="008B5D22"/>
    <w:rsid w:val="008B5D47"/>
    <w:rsid w:val="008B5DF1"/>
    <w:rsid w:val="008B60A8"/>
    <w:rsid w:val="008B614F"/>
    <w:rsid w:val="008B6231"/>
    <w:rsid w:val="008B656B"/>
    <w:rsid w:val="008B65C4"/>
    <w:rsid w:val="008B6A1A"/>
    <w:rsid w:val="008B6B42"/>
    <w:rsid w:val="008B7054"/>
    <w:rsid w:val="008B72D3"/>
    <w:rsid w:val="008B7694"/>
    <w:rsid w:val="008B769D"/>
    <w:rsid w:val="008B7798"/>
    <w:rsid w:val="008B77F1"/>
    <w:rsid w:val="008B7A33"/>
    <w:rsid w:val="008B7AE6"/>
    <w:rsid w:val="008B7B07"/>
    <w:rsid w:val="008B7D24"/>
    <w:rsid w:val="008B7D9B"/>
    <w:rsid w:val="008B7E46"/>
    <w:rsid w:val="008C063F"/>
    <w:rsid w:val="008C0699"/>
    <w:rsid w:val="008C0A0B"/>
    <w:rsid w:val="008C0ABB"/>
    <w:rsid w:val="008C0ABC"/>
    <w:rsid w:val="008C0B5A"/>
    <w:rsid w:val="008C0C7A"/>
    <w:rsid w:val="008C0C86"/>
    <w:rsid w:val="008C0F47"/>
    <w:rsid w:val="008C103A"/>
    <w:rsid w:val="008C10F0"/>
    <w:rsid w:val="008C137A"/>
    <w:rsid w:val="008C194E"/>
    <w:rsid w:val="008C19AE"/>
    <w:rsid w:val="008C1AD4"/>
    <w:rsid w:val="008C1CAE"/>
    <w:rsid w:val="008C2255"/>
    <w:rsid w:val="008C228A"/>
    <w:rsid w:val="008C2347"/>
    <w:rsid w:val="008C2385"/>
    <w:rsid w:val="008C27BD"/>
    <w:rsid w:val="008C2841"/>
    <w:rsid w:val="008C2945"/>
    <w:rsid w:val="008C2A11"/>
    <w:rsid w:val="008C2A5E"/>
    <w:rsid w:val="008C2AC0"/>
    <w:rsid w:val="008C2D91"/>
    <w:rsid w:val="008C2EF7"/>
    <w:rsid w:val="008C32F1"/>
    <w:rsid w:val="008C3414"/>
    <w:rsid w:val="008C3AD3"/>
    <w:rsid w:val="008C3D69"/>
    <w:rsid w:val="008C3D88"/>
    <w:rsid w:val="008C4365"/>
    <w:rsid w:val="008C4437"/>
    <w:rsid w:val="008C4830"/>
    <w:rsid w:val="008C496D"/>
    <w:rsid w:val="008C49CF"/>
    <w:rsid w:val="008C4A3B"/>
    <w:rsid w:val="008C4A6B"/>
    <w:rsid w:val="008C4C18"/>
    <w:rsid w:val="008C4EB3"/>
    <w:rsid w:val="008C4F62"/>
    <w:rsid w:val="008C518E"/>
    <w:rsid w:val="008C548E"/>
    <w:rsid w:val="008C55BC"/>
    <w:rsid w:val="008C55EB"/>
    <w:rsid w:val="008C59DA"/>
    <w:rsid w:val="008C5CA5"/>
    <w:rsid w:val="008C5D7F"/>
    <w:rsid w:val="008C5DDD"/>
    <w:rsid w:val="008C5F53"/>
    <w:rsid w:val="008C5F5D"/>
    <w:rsid w:val="008C61ED"/>
    <w:rsid w:val="008C6264"/>
    <w:rsid w:val="008C6448"/>
    <w:rsid w:val="008C66CE"/>
    <w:rsid w:val="008C69D1"/>
    <w:rsid w:val="008C6B08"/>
    <w:rsid w:val="008C6E85"/>
    <w:rsid w:val="008C6F31"/>
    <w:rsid w:val="008C6FCA"/>
    <w:rsid w:val="008C7003"/>
    <w:rsid w:val="008C7061"/>
    <w:rsid w:val="008C70FC"/>
    <w:rsid w:val="008C719F"/>
    <w:rsid w:val="008C75A1"/>
    <w:rsid w:val="008C7626"/>
    <w:rsid w:val="008C79B2"/>
    <w:rsid w:val="008C7A02"/>
    <w:rsid w:val="008C7CE1"/>
    <w:rsid w:val="008C7E75"/>
    <w:rsid w:val="008D00BA"/>
    <w:rsid w:val="008D00DD"/>
    <w:rsid w:val="008D087A"/>
    <w:rsid w:val="008D095C"/>
    <w:rsid w:val="008D0B14"/>
    <w:rsid w:val="008D0B25"/>
    <w:rsid w:val="008D0D3A"/>
    <w:rsid w:val="008D0D69"/>
    <w:rsid w:val="008D0E31"/>
    <w:rsid w:val="008D0F7B"/>
    <w:rsid w:val="008D1642"/>
    <w:rsid w:val="008D1743"/>
    <w:rsid w:val="008D1797"/>
    <w:rsid w:val="008D17F9"/>
    <w:rsid w:val="008D195A"/>
    <w:rsid w:val="008D1962"/>
    <w:rsid w:val="008D1AD1"/>
    <w:rsid w:val="008D1F38"/>
    <w:rsid w:val="008D1F4F"/>
    <w:rsid w:val="008D2453"/>
    <w:rsid w:val="008D2534"/>
    <w:rsid w:val="008D27E3"/>
    <w:rsid w:val="008D2860"/>
    <w:rsid w:val="008D2ADB"/>
    <w:rsid w:val="008D2E36"/>
    <w:rsid w:val="008D3077"/>
    <w:rsid w:val="008D31F8"/>
    <w:rsid w:val="008D324B"/>
    <w:rsid w:val="008D33AA"/>
    <w:rsid w:val="008D366A"/>
    <w:rsid w:val="008D37D3"/>
    <w:rsid w:val="008D3968"/>
    <w:rsid w:val="008D3A96"/>
    <w:rsid w:val="008D3BF6"/>
    <w:rsid w:val="008D3E00"/>
    <w:rsid w:val="008D3EA3"/>
    <w:rsid w:val="008D3EFE"/>
    <w:rsid w:val="008D40A8"/>
    <w:rsid w:val="008D41B3"/>
    <w:rsid w:val="008D4518"/>
    <w:rsid w:val="008D46A3"/>
    <w:rsid w:val="008D46F9"/>
    <w:rsid w:val="008D48DE"/>
    <w:rsid w:val="008D4AA1"/>
    <w:rsid w:val="008D4CAE"/>
    <w:rsid w:val="008D4CEA"/>
    <w:rsid w:val="008D4F78"/>
    <w:rsid w:val="008D53DF"/>
    <w:rsid w:val="008D548A"/>
    <w:rsid w:val="008D54A1"/>
    <w:rsid w:val="008D54D3"/>
    <w:rsid w:val="008D55FB"/>
    <w:rsid w:val="008D5723"/>
    <w:rsid w:val="008D5780"/>
    <w:rsid w:val="008D5C43"/>
    <w:rsid w:val="008D5E9E"/>
    <w:rsid w:val="008D6556"/>
    <w:rsid w:val="008D69BB"/>
    <w:rsid w:val="008D6CB3"/>
    <w:rsid w:val="008D74EE"/>
    <w:rsid w:val="008D77B2"/>
    <w:rsid w:val="008D7AC9"/>
    <w:rsid w:val="008D7ADC"/>
    <w:rsid w:val="008D7C83"/>
    <w:rsid w:val="008D7CC0"/>
    <w:rsid w:val="008E0127"/>
    <w:rsid w:val="008E0139"/>
    <w:rsid w:val="008E06D1"/>
    <w:rsid w:val="008E0719"/>
    <w:rsid w:val="008E08EA"/>
    <w:rsid w:val="008E0A61"/>
    <w:rsid w:val="008E0B5B"/>
    <w:rsid w:val="008E0B7A"/>
    <w:rsid w:val="008E0C3A"/>
    <w:rsid w:val="008E0CAD"/>
    <w:rsid w:val="008E0DC2"/>
    <w:rsid w:val="008E0F5A"/>
    <w:rsid w:val="008E10E0"/>
    <w:rsid w:val="008E1117"/>
    <w:rsid w:val="008E11EF"/>
    <w:rsid w:val="008E1316"/>
    <w:rsid w:val="008E14D5"/>
    <w:rsid w:val="008E14F1"/>
    <w:rsid w:val="008E18D7"/>
    <w:rsid w:val="008E1B33"/>
    <w:rsid w:val="008E1D9D"/>
    <w:rsid w:val="008E2196"/>
    <w:rsid w:val="008E21B0"/>
    <w:rsid w:val="008E222D"/>
    <w:rsid w:val="008E2278"/>
    <w:rsid w:val="008E240E"/>
    <w:rsid w:val="008E2473"/>
    <w:rsid w:val="008E2490"/>
    <w:rsid w:val="008E25AD"/>
    <w:rsid w:val="008E265E"/>
    <w:rsid w:val="008E28C7"/>
    <w:rsid w:val="008E28F2"/>
    <w:rsid w:val="008E2978"/>
    <w:rsid w:val="008E2C53"/>
    <w:rsid w:val="008E2CF3"/>
    <w:rsid w:val="008E2D30"/>
    <w:rsid w:val="008E2D7F"/>
    <w:rsid w:val="008E2F2E"/>
    <w:rsid w:val="008E2F97"/>
    <w:rsid w:val="008E300D"/>
    <w:rsid w:val="008E32D9"/>
    <w:rsid w:val="008E34E7"/>
    <w:rsid w:val="008E3CEA"/>
    <w:rsid w:val="008E4209"/>
    <w:rsid w:val="008E4494"/>
    <w:rsid w:val="008E44F6"/>
    <w:rsid w:val="008E4659"/>
    <w:rsid w:val="008E4668"/>
    <w:rsid w:val="008E4F14"/>
    <w:rsid w:val="008E4F4F"/>
    <w:rsid w:val="008E51C1"/>
    <w:rsid w:val="008E530B"/>
    <w:rsid w:val="008E55B4"/>
    <w:rsid w:val="008E57C1"/>
    <w:rsid w:val="008E5976"/>
    <w:rsid w:val="008E59E8"/>
    <w:rsid w:val="008E5C17"/>
    <w:rsid w:val="008E5C4A"/>
    <w:rsid w:val="008E60A1"/>
    <w:rsid w:val="008E6416"/>
    <w:rsid w:val="008E64AE"/>
    <w:rsid w:val="008E6515"/>
    <w:rsid w:val="008E65E7"/>
    <w:rsid w:val="008E674E"/>
    <w:rsid w:val="008E6981"/>
    <w:rsid w:val="008E6BAA"/>
    <w:rsid w:val="008E6BED"/>
    <w:rsid w:val="008E6C95"/>
    <w:rsid w:val="008E6E18"/>
    <w:rsid w:val="008E6F2D"/>
    <w:rsid w:val="008E700E"/>
    <w:rsid w:val="008E711B"/>
    <w:rsid w:val="008E7180"/>
    <w:rsid w:val="008E727E"/>
    <w:rsid w:val="008E74C2"/>
    <w:rsid w:val="008E7594"/>
    <w:rsid w:val="008E7920"/>
    <w:rsid w:val="008E7947"/>
    <w:rsid w:val="008E7A97"/>
    <w:rsid w:val="008E7E18"/>
    <w:rsid w:val="008F0299"/>
    <w:rsid w:val="008F03B1"/>
    <w:rsid w:val="008F0486"/>
    <w:rsid w:val="008F04D4"/>
    <w:rsid w:val="008F0799"/>
    <w:rsid w:val="008F09FF"/>
    <w:rsid w:val="008F0A7F"/>
    <w:rsid w:val="008F0AAB"/>
    <w:rsid w:val="008F0AF7"/>
    <w:rsid w:val="008F0B07"/>
    <w:rsid w:val="008F0CA6"/>
    <w:rsid w:val="008F0CBE"/>
    <w:rsid w:val="008F0DB5"/>
    <w:rsid w:val="008F0EAF"/>
    <w:rsid w:val="008F0FEC"/>
    <w:rsid w:val="008F13C9"/>
    <w:rsid w:val="008F1855"/>
    <w:rsid w:val="008F198E"/>
    <w:rsid w:val="008F2052"/>
    <w:rsid w:val="008F20DB"/>
    <w:rsid w:val="008F22ED"/>
    <w:rsid w:val="008F239C"/>
    <w:rsid w:val="008F2414"/>
    <w:rsid w:val="008F27A8"/>
    <w:rsid w:val="008F2ADF"/>
    <w:rsid w:val="008F2BE7"/>
    <w:rsid w:val="008F32F5"/>
    <w:rsid w:val="008F367B"/>
    <w:rsid w:val="008F36FC"/>
    <w:rsid w:val="008F3837"/>
    <w:rsid w:val="008F394A"/>
    <w:rsid w:val="008F39B0"/>
    <w:rsid w:val="008F39CA"/>
    <w:rsid w:val="008F3A4C"/>
    <w:rsid w:val="008F3C38"/>
    <w:rsid w:val="008F3C93"/>
    <w:rsid w:val="008F3DBC"/>
    <w:rsid w:val="008F3E2C"/>
    <w:rsid w:val="008F3F58"/>
    <w:rsid w:val="008F403A"/>
    <w:rsid w:val="008F407A"/>
    <w:rsid w:val="008F4271"/>
    <w:rsid w:val="008F4757"/>
    <w:rsid w:val="008F4970"/>
    <w:rsid w:val="008F49C8"/>
    <w:rsid w:val="008F4BDB"/>
    <w:rsid w:val="008F500A"/>
    <w:rsid w:val="008F5053"/>
    <w:rsid w:val="008F51F4"/>
    <w:rsid w:val="008F51F9"/>
    <w:rsid w:val="008F5880"/>
    <w:rsid w:val="008F5AF1"/>
    <w:rsid w:val="008F5DB6"/>
    <w:rsid w:val="008F6044"/>
    <w:rsid w:val="008F619E"/>
    <w:rsid w:val="008F6500"/>
    <w:rsid w:val="008F6550"/>
    <w:rsid w:val="008F664B"/>
    <w:rsid w:val="008F6880"/>
    <w:rsid w:val="008F69C0"/>
    <w:rsid w:val="008F6E84"/>
    <w:rsid w:val="008F6EB7"/>
    <w:rsid w:val="008F6F97"/>
    <w:rsid w:val="008F77F1"/>
    <w:rsid w:val="008F79CF"/>
    <w:rsid w:val="008F7E25"/>
    <w:rsid w:val="008F7FCB"/>
    <w:rsid w:val="0090001A"/>
    <w:rsid w:val="009004D2"/>
    <w:rsid w:val="009004D7"/>
    <w:rsid w:val="0090054F"/>
    <w:rsid w:val="009005C9"/>
    <w:rsid w:val="009005D2"/>
    <w:rsid w:val="00900789"/>
    <w:rsid w:val="009007B7"/>
    <w:rsid w:val="00900C0B"/>
    <w:rsid w:val="00901607"/>
    <w:rsid w:val="00901770"/>
    <w:rsid w:val="009018BA"/>
    <w:rsid w:val="00901964"/>
    <w:rsid w:val="00901C15"/>
    <w:rsid w:val="00901D5C"/>
    <w:rsid w:val="00901E8A"/>
    <w:rsid w:val="00901EE1"/>
    <w:rsid w:val="00901FFB"/>
    <w:rsid w:val="00902178"/>
    <w:rsid w:val="009023C6"/>
    <w:rsid w:val="009024AF"/>
    <w:rsid w:val="00902783"/>
    <w:rsid w:val="009028A5"/>
    <w:rsid w:val="00902AB7"/>
    <w:rsid w:val="00902CB7"/>
    <w:rsid w:val="00902ED2"/>
    <w:rsid w:val="00902EF1"/>
    <w:rsid w:val="00902F68"/>
    <w:rsid w:val="00903105"/>
    <w:rsid w:val="009031AD"/>
    <w:rsid w:val="009033AD"/>
    <w:rsid w:val="009033DE"/>
    <w:rsid w:val="0090340A"/>
    <w:rsid w:val="009035A5"/>
    <w:rsid w:val="009036FB"/>
    <w:rsid w:val="0090385F"/>
    <w:rsid w:val="009038CC"/>
    <w:rsid w:val="009039B5"/>
    <w:rsid w:val="009039F3"/>
    <w:rsid w:val="00903A7B"/>
    <w:rsid w:val="00904114"/>
    <w:rsid w:val="00904116"/>
    <w:rsid w:val="00904441"/>
    <w:rsid w:val="00904599"/>
    <w:rsid w:val="00904B58"/>
    <w:rsid w:val="00904D29"/>
    <w:rsid w:val="00904DA0"/>
    <w:rsid w:val="00904E0B"/>
    <w:rsid w:val="00905095"/>
    <w:rsid w:val="009052C1"/>
    <w:rsid w:val="009052F3"/>
    <w:rsid w:val="0090535B"/>
    <w:rsid w:val="0090543A"/>
    <w:rsid w:val="0090548F"/>
    <w:rsid w:val="00905766"/>
    <w:rsid w:val="009059D4"/>
    <w:rsid w:val="00905B59"/>
    <w:rsid w:val="00905C2A"/>
    <w:rsid w:val="00905DEF"/>
    <w:rsid w:val="00905EC4"/>
    <w:rsid w:val="00905FE9"/>
    <w:rsid w:val="0090690C"/>
    <w:rsid w:val="0090699B"/>
    <w:rsid w:val="009069E5"/>
    <w:rsid w:val="00906BF5"/>
    <w:rsid w:val="00906E5F"/>
    <w:rsid w:val="00906F0E"/>
    <w:rsid w:val="00906FE9"/>
    <w:rsid w:val="0090729E"/>
    <w:rsid w:val="00907575"/>
    <w:rsid w:val="00907621"/>
    <w:rsid w:val="00907899"/>
    <w:rsid w:val="00907BBE"/>
    <w:rsid w:val="00910054"/>
    <w:rsid w:val="00910382"/>
    <w:rsid w:val="009104A7"/>
    <w:rsid w:val="00910727"/>
    <w:rsid w:val="00910758"/>
    <w:rsid w:val="009107EF"/>
    <w:rsid w:val="00910819"/>
    <w:rsid w:val="009108E1"/>
    <w:rsid w:val="0091091F"/>
    <w:rsid w:val="00910AFA"/>
    <w:rsid w:val="00910E66"/>
    <w:rsid w:val="0091112A"/>
    <w:rsid w:val="009114CD"/>
    <w:rsid w:val="00911646"/>
    <w:rsid w:val="00911655"/>
    <w:rsid w:val="0091165F"/>
    <w:rsid w:val="009118F5"/>
    <w:rsid w:val="00911A98"/>
    <w:rsid w:val="00911B74"/>
    <w:rsid w:val="00911D69"/>
    <w:rsid w:val="00911DDE"/>
    <w:rsid w:val="00911E8A"/>
    <w:rsid w:val="00912237"/>
    <w:rsid w:val="009124E0"/>
    <w:rsid w:val="00912503"/>
    <w:rsid w:val="0091250B"/>
    <w:rsid w:val="009125E5"/>
    <w:rsid w:val="00912612"/>
    <w:rsid w:val="00912ED7"/>
    <w:rsid w:val="009130A9"/>
    <w:rsid w:val="00913284"/>
    <w:rsid w:val="009132FE"/>
    <w:rsid w:val="00913328"/>
    <w:rsid w:val="00913596"/>
    <w:rsid w:val="00913A76"/>
    <w:rsid w:val="00913ADB"/>
    <w:rsid w:val="00913E9F"/>
    <w:rsid w:val="00914021"/>
    <w:rsid w:val="00914028"/>
    <w:rsid w:val="009140FD"/>
    <w:rsid w:val="00914105"/>
    <w:rsid w:val="00914227"/>
    <w:rsid w:val="009142DC"/>
    <w:rsid w:val="00914438"/>
    <w:rsid w:val="009148E4"/>
    <w:rsid w:val="0091493D"/>
    <w:rsid w:val="00914B80"/>
    <w:rsid w:val="00914B86"/>
    <w:rsid w:val="00914B88"/>
    <w:rsid w:val="00914EBA"/>
    <w:rsid w:val="0091504B"/>
    <w:rsid w:val="00915482"/>
    <w:rsid w:val="009154DC"/>
    <w:rsid w:val="00915548"/>
    <w:rsid w:val="0091575C"/>
    <w:rsid w:val="009158E7"/>
    <w:rsid w:val="00915936"/>
    <w:rsid w:val="00915CBE"/>
    <w:rsid w:val="00915E20"/>
    <w:rsid w:val="00915E4F"/>
    <w:rsid w:val="00915F10"/>
    <w:rsid w:val="00916720"/>
    <w:rsid w:val="009167D0"/>
    <w:rsid w:val="0091689C"/>
    <w:rsid w:val="00916B24"/>
    <w:rsid w:val="00916D1A"/>
    <w:rsid w:val="009170F8"/>
    <w:rsid w:val="009171CE"/>
    <w:rsid w:val="00917281"/>
    <w:rsid w:val="009174E6"/>
    <w:rsid w:val="00917534"/>
    <w:rsid w:val="00917628"/>
    <w:rsid w:val="0091766D"/>
    <w:rsid w:val="009176EB"/>
    <w:rsid w:val="00917876"/>
    <w:rsid w:val="009178DD"/>
    <w:rsid w:val="00917B45"/>
    <w:rsid w:val="00917E5E"/>
    <w:rsid w:val="00917FA3"/>
    <w:rsid w:val="0092002D"/>
    <w:rsid w:val="00920082"/>
    <w:rsid w:val="0092008C"/>
    <w:rsid w:val="009200A2"/>
    <w:rsid w:val="009200D5"/>
    <w:rsid w:val="0092013D"/>
    <w:rsid w:val="0092028F"/>
    <w:rsid w:val="009202D7"/>
    <w:rsid w:val="009207A1"/>
    <w:rsid w:val="00920821"/>
    <w:rsid w:val="00920863"/>
    <w:rsid w:val="00920992"/>
    <w:rsid w:val="00920A30"/>
    <w:rsid w:val="00920F75"/>
    <w:rsid w:val="00920F96"/>
    <w:rsid w:val="00921111"/>
    <w:rsid w:val="00921174"/>
    <w:rsid w:val="009211B2"/>
    <w:rsid w:val="009215D1"/>
    <w:rsid w:val="0092178E"/>
    <w:rsid w:val="00921B37"/>
    <w:rsid w:val="00921B40"/>
    <w:rsid w:val="00921FE2"/>
    <w:rsid w:val="00922069"/>
    <w:rsid w:val="009220D9"/>
    <w:rsid w:val="0092221D"/>
    <w:rsid w:val="009222F0"/>
    <w:rsid w:val="0092232F"/>
    <w:rsid w:val="00922392"/>
    <w:rsid w:val="00922772"/>
    <w:rsid w:val="00922807"/>
    <w:rsid w:val="00922C59"/>
    <w:rsid w:val="0092307B"/>
    <w:rsid w:val="009232DA"/>
    <w:rsid w:val="00923401"/>
    <w:rsid w:val="00923FBB"/>
    <w:rsid w:val="009247D4"/>
    <w:rsid w:val="00924846"/>
    <w:rsid w:val="0092487F"/>
    <w:rsid w:val="00924BE0"/>
    <w:rsid w:val="00924D7A"/>
    <w:rsid w:val="00924E35"/>
    <w:rsid w:val="00924F16"/>
    <w:rsid w:val="009250D1"/>
    <w:rsid w:val="00925165"/>
    <w:rsid w:val="00925358"/>
    <w:rsid w:val="00925660"/>
    <w:rsid w:val="009259C0"/>
    <w:rsid w:val="00925A4F"/>
    <w:rsid w:val="00925DED"/>
    <w:rsid w:val="00925F8A"/>
    <w:rsid w:val="0092600D"/>
    <w:rsid w:val="0092621C"/>
    <w:rsid w:val="009262C0"/>
    <w:rsid w:val="0092640E"/>
    <w:rsid w:val="00926452"/>
    <w:rsid w:val="00926507"/>
    <w:rsid w:val="0092666B"/>
    <w:rsid w:val="00926775"/>
    <w:rsid w:val="00926DC2"/>
    <w:rsid w:val="00926DEB"/>
    <w:rsid w:val="009271C8"/>
    <w:rsid w:val="009271CA"/>
    <w:rsid w:val="009272C9"/>
    <w:rsid w:val="00927530"/>
    <w:rsid w:val="0092755D"/>
    <w:rsid w:val="009275E6"/>
    <w:rsid w:val="00927CC4"/>
    <w:rsid w:val="00927EEB"/>
    <w:rsid w:val="009301D6"/>
    <w:rsid w:val="009301E8"/>
    <w:rsid w:val="009302EA"/>
    <w:rsid w:val="0093035D"/>
    <w:rsid w:val="009304E8"/>
    <w:rsid w:val="00930679"/>
    <w:rsid w:val="009306C2"/>
    <w:rsid w:val="009309FC"/>
    <w:rsid w:val="00930A34"/>
    <w:rsid w:val="00930B6D"/>
    <w:rsid w:val="00930C71"/>
    <w:rsid w:val="00930CF3"/>
    <w:rsid w:val="0093125F"/>
    <w:rsid w:val="00931305"/>
    <w:rsid w:val="00931698"/>
    <w:rsid w:val="00931B7A"/>
    <w:rsid w:val="00931BDA"/>
    <w:rsid w:val="00931C2D"/>
    <w:rsid w:val="00931EEC"/>
    <w:rsid w:val="00931F1F"/>
    <w:rsid w:val="00932175"/>
    <w:rsid w:val="00932176"/>
    <w:rsid w:val="009321D5"/>
    <w:rsid w:val="0093238E"/>
    <w:rsid w:val="0093257A"/>
    <w:rsid w:val="009327ED"/>
    <w:rsid w:val="00932BF7"/>
    <w:rsid w:val="00932D47"/>
    <w:rsid w:val="00932D5E"/>
    <w:rsid w:val="00932F67"/>
    <w:rsid w:val="00933200"/>
    <w:rsid w:val="00933250"/>
    <w:rsid w:val="00933367"/>
    <w:rsid w:val="0093337D"/>
    <w:rsid w:val="00933699"/>
    <w:rsid w:val="009339AD"/>
    <w:rsid w:val="00933CE5"/>
    <w:rsid w:val="00933D12"/>
    <w:rsid w:val="00933F29"/>
    <w:rsid w:val="00934129"/>
    <w:rsid w:val="009341F9"/>
    <w:rsid w:val="00934699"/>
    <w:rsid w:val="0093470C"/>
    <w:rsid w:val="0093482B"/>
    <w:rsid w:val="00934AA8"/>
    <w:rsid w:val="00934D8C"/>
    <w:rsid w:val="00934F23"/>
    <w:rsid w:val="00934F38"/>
    <w:rsid w:val="00935290"/>
    <w:rsid w:val="009352C2"/>
    <w:rsid w:val="00935310"/>
    <w:rsid w:val="009355BA"/>
    <w:rsid w:val="009355F3"/>
    <w:rsid w:val="00935776"/>
    <w:rsid w:val="00935A1C"/>
    <w:rsid w:val="00935AC8"/>
    <w:rsid w:val="00935BB8"/>
    <w:rsid w:val="00935C4C"/>
    <w:rsid w:val="00935E60"/>
    <w:rsid w:val="00936167"/>
    <w:rsid w:val="0093634B"/>
    <w:rsid w:val="009363F1"/>
    <w:rsid w:val="009365BA"/>
    <w:rsid w:val="009366CC"/>
    <w:rsid w:val="00936BBA"/>
    <w:rsid w:val="00936C00"/>
    <w:rsid w:val="00936E38"/>
    <w:rsid w:val="009372D7"/>
    <w:rsid w:val="009372FB"/>
    <w:rsid w:val="00937564"/>
    <w:rsid w:val="009377B8"/>
    <w:rsid w:val="0093793C"/>
    <w:rsid w:val="00937943"/>
    <w:rsid w:val="00937B77"/>
    <w:rsid w:val="00937CAF"/>
    <w:rsid w:val="00937CC4"/>
    <w:rsid w:val="00937D8E"/>
    <w:rsid w:val="0094065B"/>
    <w:rsid w:val="009408EB"/>
    <w:rsid w:val="00940A19"/>
    <w:rsid w:val="00940BBF"/>
    <w:rsid w:val="00940E71"/>
    <w:rsid w:val="00941051"/>
    <w:rsid w:val="009410BB"/>
    <w:rsid w:val="009410EC"/>
    <w:rsid w:val="00941139"/>
    <w:rsid w:val="00941282"/>
    <w:rsid w:val="0094143B"/>
    <w:rsid w:val="00941BD2"/>
    <w:rsid w:val="00941BED"/>
    <w:rsid w:val="00941E62"/>
    <w:rsid w:val="00941F06"/>
    <w:rsid w:val="00941FB3"/>
    <w:rsid w:val="009420BB"/>
    <w:rsid w:val="009420C9"/>
    <w:rsid w:val="00942168"/>
    <w:rsid w:val="00942186"/>
    <w:rsid w:val="0094224C"/>
    <w:rsid w:val="00942934"/>
    <w:rsid w:val="00942A7A"/>
    <w:rsid w:val="00942C3E"/>
    <w:rsid w:val="00942D93"/>
    <w:rsid w:val="009431B0"/>
    <w:rsid w:val="00943306"/>
    <w:rsid w:val="0094338B"/>
    <w:rsid w:val="0094354B"/>
    <w:rsid w:val="009436E2"/>
    <w:rsid w:val="009439FD"/>
    <w:rsid w:val="00943B74"/>
    <w:rsid w:val="00943BCC"/>
    <w:rsid w:val="00943C41"/>
    <w:rsid w:val="00943F68"/>
    <w:rsid w:val="009444FA"/>
    <w:rsid w:val="00944718"/>
    <w:rsid w:val="009457AD"/>
    <w:rsid w:val="0094584C"/>
    <w:rsid w:val="00945A5F"/>
    <w:rsid w:val="00945AB9"/>
    <w:rsid w:val="00945C33"/>
    <w:rsid w:val="0094600D"/>
    <w:rsid w:val="00946100"/>
    <w:rsid w:val="00946174"/>
    <w:rsid w:val="00946176"/>
    <w:rsid w:val="0094639C"/>
    <w:rsid w:val="0094657D"/>
    <w:rsid w:val="00946684"/>
    <w:rsid w:val="009466AE"/>
    <w:rsid w:val="0094697A"/>
    <w:rsid w:val="00946BDD"/>
    <w:rsid w:val="00946E39"/>
    <w:rsid w:val="00947220"/>
    <w:rsid w:val="009472AA"/>
    <w:rsid w:val="009476B9"/>
    <w:rsid w:val="009479F9"/>
    <w:rsid w:val="00947D07"/>
    <w:rsid w:val="00947E76"/>
    <w:rsid w:val="00947F85"/>
    <w:rsid w:val="00950232"/>
    <w:rsid w:val="00950244"/>
    <w:rsid w:val="0095049D"/>
    <w:rsid w:val="009504B6"/>
    <w:rsid w:val="00950676"/>
    <w:rsid w:val="009506D0"/>
    <w:rsid w:val="00950730"/>
    <w:rsid w:val="0095076D"/>
    <w:rsid w:val="0095089B"/>
    <w:rsid w:val="009508BA"/>
    <w:rsid w:val="0095125F"/>
    <w:rsid w:val="00951260"/>
    <w:rsid w:val="00951300"/>
    <w:rsid w:val="00951503"/>
    <w:rsid w:val="0095159C"/>
    <w:rsid w:val="00951889"/>
    <w:rsid w:val="009519F4"/>
    <w:rsid w:val="00951BC7"/>
    <w:rsid w:val="00951C76"/>
    <w:rsid w:val="00951EA4"/>
    <w:rsid w:val="009521DB"/>
    <w:rsid w:val="00952226"/>
    <w:rsid w:val="0095248E"/>
    <w:rsid w:val="0095258B"/>
    <w:rsid w:val="0095282C"/>
    <w:rsid w:val="00952E6E"/>
    <w:rsid w:val="00952FFD"/>
    <w:rsid w:val="00953158"/>
    <w:rsid w:val="00953446"/>
    <w:rsid w:val="0095396C"/>
    <w:rsid w:val="00953BAA"/>
    <w:rsid w:val="00953C63"/>
    <w:rsid w:val="00953D18"/>
    <w:rsid w:val="00953DD1"/>
    <w:rsid w:val="00954269"/>
    <w:rsid w:val="0095429C"/>
    <w:rsid w:val="00954566"/>
    <w:rsid w:val="009548A2"/>
    <w:rsid w:val="00954A75"/>
    <w:rsid w:val="00954C18"/>
    <w:rsid w:val="00954CF2"/>
    <w:rsid w:val="00954FB4"/>
    <w:rsid w:val="00955471"/>
    <w:rsid w:val="009558C5"/>
    <w:rsid w:val="00955A08"/>
    <w:rsid w:val="009561BD"/>
    <w:rsid w:val="009566DB"/>
    <w:rsid w:val="0095694B"/>
    <w:rsid w:val="00956B0E"/>
    <w:rsid w:val="00956C34"/>
    <w:rsid w:val="00956D1B"/>
    <w:rsid w:val="00956D3F"/>
    <w:rsid w:val="00956FD2"/>
    <w:rsid w:val="00957044"/>
    <w:rsid w:val="009573F9"/>
    <w:rsid w:val="0095771A"/>
    <w:rsid w:val="0095778F"/>
    <w:rsid w:val="00960019"/>
    <w:rsid w:val="0096026C"/>
    <w:rsid w:val="0096049D"/>
    <w:rsid w:val="00960500"/>
    <w:rsid w:val="00960516"/>
    <w:rsid w:val="009605EF"/>
    <w:rsid w:val="0096069B"/>
    <w:rsid w:val="0096070D"/>
    <w:rsid w:val="00960C79"/>
    <w:rsid w:val="00960C91"/>
    <w:rsid w:val="00960E4B"/>
    <w:rsid w:val="00961145"/>
    <w:rsid w:val="009611DC"/>
    <w:rsid w:val="00961242"/>
    <w:rsid w:val="00961511"/>
    <w:rsid w:val="009619F3"/>
    <w:rsid w:val="00961DF0"/>
    <w:rsid w:val="00962082"/>
    <w:rsid w:val="00962472"/>
    <w:rsid w:val="0096257D"/>
    <w:rsid w:val="0096259F"/>
    <w:rsid w:val="0096264F"/>
    <w:rsid w:val="00962727"/>
    <w:rsid w:val="00962B9F"/>
    <w:rsid w:val="00962FC3"/>
    <w:rsid w:val="009631B4"/>
    <w:rsid w:val="0096328A"/>
    <w:rsid w:val="009632F2"/>
    <w:rsid w:val="00963477"/>
    <w:rsid w:val="00963499"/>
    <w:rsid w:val="009635C5"/>
    <w:rsid w:val="0096392F"/>
    <w:rsid w:val="00963B6A"/>
    <w:rsid w:val="00963C04"/>
    <w:rsid w:val="00963D0F"/>
    <w:rsid w:val="00963F1D"/>
    <w:rsid w:val="00963F58"/>
    <w:rsid w:val="00964178"/>
    <w:rsid w:val="00964312"/>
    <w:rsid w:val="009644BE"/>
    <w:rsid w:val="0096487F"/>
    <w:rsid w:val="0096495C"/>
    <w:rsid w:val="00964A74"/>
    <w:rsid w:val="00964CEE"/>
    <w:rsid w:val="00964E2A"/>
    <w:rsid w:val="0096501D"/>
    <w:rsid w:val="009651F1"/>
    <w:rsid w:val="00965211"/>
    <w:rsid w:val="009655C3"/>
    <w:rsid w:val="00965703"/>
    <w:rsid w:val="009659BC"/>
    <w:rsid w:val="00966179"/>
    <w:rsid w:val="009666CE"/>
    <w:rsid w:val="0096671D"/>
    <w:rsid w:val="009668FB"/>
    <w:rsid w:val="009669E2"/>
    <w:rsid w:val="00966B8F"/>
    <w:rsid w:val="00966D6C"/>
    <w:rsid w:val="00967543"/>
    <w:rsid w:val="009676A1"/>
    <w:rsid w:val="0096775F"/>
    <w:rsid w:val="0096790D"/>
    <w:rsid w:val="00967B09"/>
    <w:rsid w:val="00967C9E"/>
    <w:rsid w:val="00967D10"/>
    <w:rsid w:val="00967DD3"/>
    <w:rsid w:val="0097013D"/>
    <w:rsid w:val="0097048E"/>
    <w:rsid w:val="00970637"/>
    <w:rsid w:val="0097066F"/>
    <w:rsid w:val="00970715"/>
    <w:rsid w:val="009708B7"/>
    <w:rsid w:val="00970926"/>
    <w:rsid w:val="00970984"/>
    <w:rsid w:val="00970D07"/>
    <w:rsid w:val="00970E1C"/>
    <w:rsid w:val="00970FD0"/>
    <w:rsid w:val="00970FD1"/>
    <w:rsid w:val="00971103"/>
    <w:rsid w:val="0097113B"/>
    <w:rsid w:val="009711AA"/>
    <w:rsid w:val="0097139B"/>
    <w:rsid w:val="009717E9"/>
    <w:rsid w:val="009718B4"/>
    <w:rsid w:val="00971904"/>
    <w:rsid w:val="00971DD9"/>
    <w:rsid w:val="0097237E"/>
    <w:rsid w:val="009723D4"/>
    <w:rsid w:val="00972439"/>
    <w:rsid w:val="00972442"/>
    <w:rsid w:val="0097257A"/>
    <w:rsid w:val="009726AB"/>
    <w:rsid w:val="00972728"/>
    <w:rsid w:val="009727F0"/>
    <w:rsid w:val="00972861"/>
    <w:rsid w:val="00972946"/>
    <w:rsid w:val="00972C03"/>
    <w:rsid w:val="00972F77"/>
    <w:rsid w:val="0097312B"/>
    <w:rsid w:val="00973AA0"/>
    <w:rsid w:val="00973B1D"/>
    <w:rsid w:val="00973B46"/>
    <w:rsid w:val="00973D4E"/>
    <w:rsid w:val="00973DC2"/>
    <w:rsid w:val="0097420C"/>
    <w:rsid w:val="00974433"/>
    <w:rsid w:val="009744AD"/>
    <w:rsid w:val="00974588"/>
    <w:rsid w:val="00974674"/>
    <w:rsid w:val="00974697"/>
    <w:rsid w:val="009746C4"/>
    <w:rsid w:val="00974724"/>
    <w:rsid w:val="009747BF"/>
    <w:rsid w:val="00974A45"/>
    <w:rsid w:val="00974A54"/>
    <w:rsid w:val="00974B4B"/>
    <w:rsid w:val="00974C6B"/>
    <w:rsid w:val="00974E6A"/>
    <w:rsid w:val="00974EB0"/>
    <w:rsid w:val="00974EBF"/>
    <w:rsid w:val="00974F37"/>
    <w:rsid w:val="009750E3"/>
    <w:rsid w:val="009751E9"/>
    <w:rsid w:val="009753B8"/>
    <w:rsid w:val="0097553A"/>
    <w:rsid w:val="009756B8"/>
    <w:rsid w:val="00975721"/>
    <w:rsid w:val="0097578C"/>
    <w:rsid w:val="009758B1"/>
    <w:rsid w:val="0097594B"/>
    <w:rsid w:val="00975959"/>
    <w:rsid w:val="00975C89"/>
    <w:rsid w:val="009761B7"/>
    <w:rsid w:val="00976508"/>
    <w:rsid w:val="0097657E"/>
    <w:rsid w:val="00976949"/>
    <w:rsid w:val="00976B63"/>
    <w:rsid w:val="00976EBD"/>
    <w:rsid w:val="00976F98"/>
    <w:rsid w:val="009770AC"/>
    <w:rsid w:val="009772B2"/>
    <w:rsid w:val="00977404"/>
    <w:rsid w:val="00977683"/>
    <w:rsid w:val="009776AB"/>
    <w:rsid w:val="00977733"/>
    <w:rsid w:val="0097781D"/>
    <w:rsid w:val="00977887"/>
    <w:rsid w:val="009778B6"/>
    <w:rsid w:val="00977971"/>
    <w:rsid w:val="009779A3"/>
    <w:rsid w:val="00977AEF"/>
    <w:rsid w:val="00977B09"/>
    <w:rsid w:val="00977B31"/>
    <w:rsid w:val="00977BCF"/>
    <w:rsid w:val="00977D52"/>
    <w:rsid w:val="00977F7B"/>
    <w:rsid w:val="00980187"/>
    <w:rsid w:val="0098036C"/>
    <w:rsid w:val="00980449"/>
    <w:rsid w:val="00980503"/>
    <w:rsid w:val="0098061E"/>
    <w:rsid w:val="00980676"/>
    <w:rsid w:val="009807EF"/>
    <w:rsid w:val="00980E77"/>
    <w:rsid w:val="00980F2C"/>
    <w:rsid w:val="00980F5F"/>
    <w:rsid w:val="0098102F"/>
    <w:rsid w:val="0098116A"/>
    <w:rsid w:val="00981218"/>
    <w:rsid w:val="00981546"/>
    <w:rsid w:val="00981636"/>
    <w:rsid w:val="00981646"/>
    <w:rsid w:val="00981693"/>
    <w:rsid w:val="009817D9"/>
    <w:rsid w:val="0098184B"/>
    <w:rsid w:val="00981B28"/>
    <w:rsid w:val="00981E5E"/>
    <w:rsid w:val="009821C9"/>
    <w:rsid w:val="00982219"/>
    <w:rsid w:val="009822AE"/>
    <w:rsid w:val="009822F8"/>
    <w:rsid w:val="00982575"/>
    <w:rsid w:val="009825BF"/>
    <w:rsid w:val="00982613"/>
    <w:rsid w:val="009826C5"/>
    <w:rsid w:val="00982842"/>
    <w:rsid w:val="009828E8"/>
    <w:rsid w:val="00983035"/>
    <w:rsid w:val="00983569"/>
    <w:rsid w:val="0098398D"/>
    <w:rsid w:val="00983A91"/>
    <w:rsid w:val="00983AA6"/>
    <w:rsid w:val="00983D10"/>
    <w:rsid w:val="00983EC9"/>
    <w:rsid w:val="009841BF"/>
    <w:rsid w:val="00984284"/>
    <w:rsid w:val="00984708"/>
    <w:rsid w:val="009847F0"/>
    <w:rsid w:val="00984D78"/>
    <w:rsid w:val="00984E7B"/>
    <w:rsid w:val="00984F7C"/>
    <w:rsid w:val="00985086"/>
    <w:rsid w:val="0098514C"/>
    <w:rsid w:val="009851B0"/>
    <w:rsid w:val="00985334"/>
    <w:rsid w:val="009855EF"/>
    <w:rsid w:val="00985999"/>
    <w:rsid w:val="009859AE"/>
    <w:rsid w:val="00985ADB"/>
    <w:rsid w:val="00985C00"/>
    <w:rsid w:val="00985D64"/>
    <w:rsid w:val="00985E0E"/>
    <w:rsid w:val="00985EFE"/>
    <w:rsid w:val="00985F32"/>
    <w:rsid w:val="0098614A"/>
    <w:rsid w:val="00986337"/>
    <w:rsid w:val="00986387"/>
    <w:rsid w:val="0098670D"/>
    <w:rsid w:val="009867E6"/>
    <w:rsid w:val="009868D3"/>
    <w:rsid w:val="0098698D"/>
    <w:rsid w:val="00986BCB"/>
    <w:rsid w:val="00986BCE"/>
    <w:rsid w:val="00986C8F"/>
    <w:rsid w:val="00986DFB"/>
    <w:rsid w:val="00986E6A"/>
    <w:rsid w:val="00986F5B"/>
    <w:rsid w:val="00987212"/>
    <w:rsid w:val="00987313"/>
    <w:rsid w:val="00987358"/>
    <w:rsid w:val="009873AD"/>
    <w:rsid w:val="00987517"/>
    <w:rsid w:val="0098751F"/>
    <w:rsid w:val="00987546"/>
    <w:rsid w:val="0098763C"/>
    <w:rsid w:val="00987675"/>
    <w:rsid w:val="009878D5"/>
    <w:rsid w:val="00987E23"/>
    <w:rsid w:val="00987EAE"/>
    <w:rsid w:val="00990142"/>
    <w:rsid w:val="00990459"/>
    <w:rsid w:val="009904F9"/>
    <w:rsid w:val="00990565"/>
    <w:rsid w:val="0099064F"/>
    <w:rsid w:val="00990898"/>
    <w:rsid w:val="00990927"/>
    <w:rsid w:val="00990983"/>
    <w:rsid w:val="00990C99"/>
    <w:rsid w:val="00990E1B"/>
    <w:rsid w:val="00990F1A"/>
    <w:rsid w:val="009910D3"/>
    <w:rsid w:val="00991233"/>
    <w:rsid w:val="009912C5"/>
    <w:rsid w:val="009912C7"/>
    <w:rsid w:val="009914A2"/>
    <w:rsid w:val="0099151A"/>
    <w:rsid w:val="009915B6"/>
    <w:rsid w:val="009917D7"/>
    <w:rsid w:val="009917E1"/>
    <w:rsid w:val="009917EA"/>
    <w:rsid w:val="00991899"/>
    <w:rsid w:val="00991CDC"/>
    <w:rsid w:val="00991CE9"/>
    <w:rsid w:val="00991D45"/>
    <w:rsid w:val="00991EFC"/>
    <w:rsid w:val="00992070"/>
    <w:rsid w:val="00992283"/>
    <w:rsid w:val="009922BF"/>
    <w:rsid w:val="009923A1"/>
    <w:rsid w:val="009927BD"/>
    <w:rsid w:val="00992864"/>
    <w:rsid w:val="00992933"/>
    <w:rsid w:val="00992936"/>
    <w:rsid w:val="00992B1E"/>
    <w:rsid w:val="00992BF0"/>
    <w:rsid w:val="00992DFD"/>
    <w:rsid w:val="00993032"/>
    <w:rsid w:val="0099321F"/>
    <w:rsid w:val="009932FD"/>
    <w:rsid w:val="009933C4"/>
    <w:rsid w:val="0099355E"/>
    <w:rsid w:val="009935C8"/>
    <w:rsid w:val="00993840"/>
    <w:rsid w:val="00993A17"/>
    <w:rsid w:val="00993A2F"/>
    <w:rsid w:val="00993B2B"/>
    <w:rsid w:val="00993E59"/>
    <w:rsid w:val="00993E73"/>
    <w:rsid w:val="00994110"/>
    <w:rsid w:val="00994163"/>
    <w:rsid w:val="00994388"/>
    <w:rsid w:val="00994520"/>
    <w:rsid w:val="00994620"/>
    <w:rsid w:val="009946C8"/>
    <w:rsid w:val="0099487B"/>
    <w:rsid w:val="00994AC4"/>
    <w:rsid w:val="00994AF8"/>
    <w:rsid w:val="00994E4B"/>
    <w:rsid w:val="009951A9"/>
    <w:rsid w:val="00995449"/>
    <w:rsid w:val="009958BA"/>
    <w:rsid w:val="00995982"/>
    <w:rsid w:val="00995A64"/>
    <w:rsid w:val="00995D03"/>
    <w:rsid w:val="00995F66"/>
    <w:rsid w:val="00996090"/>
    <w:rsid w:val="009964A7"/>
    <w:rsid w:val="00996597"/>
    <w:rsid w:val="00996666"/>
    <w:rsid w:val="0099677D"/>
    <w:rsid w:val="00996AF1"/>
    <w:rsid w:val="00997151"/>
    <w:rsid w:val="00997293"/>
    <w:rsid w:val="009972DD"/>
    <w:rsid w:val="009973C8"/>
    <w:rsid w:val="0099753A"/>
    <w:rsid w:val="0099786B"/>
    <w:rsid w:val="00997CD8"/>
    <w:rsid w:val="00997DF2"/>
    <w:rsid w:val="00997E42"/>
    <w:rsid w:val="009A035D"/>
    <w:rsid w:val="009A0449"/>
    <w:rsid w:val="009A0857"/>
    <w:rsid w:val="009A09E3"/>
    <w:rsid w:val="009A0AA2"/>
    <w:rsid w:val="009A0B87"/>
    <w:rsid w:val="009A0D2F"/>
    <w:rsid w:val="009A0E89"/>
    <w:rsid w:val="009A117B"/>
    <w:rsid w:val="009A1247"/>
    <w:rsid w:val="009A12F6"/>
    <w:rsid w:val="009A1ABF"/>
    <w:rsid w:val="009A1C8C"/>
    <w:rsid w:val="009A1CD3"/>
    <w:rsid w:val="009A1DB6"/>
    <w:rsid w:val="009A1E57"/>
    <w:rsid w:val="009A1EAD"/>
    <w:rsid w:val="009A1FBD"/>
    <w:rsid w:val="009A20F5"/>
    <w:rsid w:val="009A2202"/>
    <w:rsid w:val="009A2295"/>
    <w:rsid w:val="009A2306"/>
    <w:rsid w:val="009A24B1"/>
    <w:rsid w:val="009A27A5"/>
    <w:rsid w:val="009A28D6"/>
    <w:rsid w:val="009A2902"/>
    <w:rsid w:val="009A2F69"/>
    <w:rsid w:val="009A2FC2"/>
    <w:rsid w:val="009A308E"/>
    <w:rsid w:val="009A321C"/>
    <w:rsid w:val="009A3288"/>
    <w:rsid w:val="009A354A"/>
    <w:rsid w:val="009A36DD"/>
    <w:rsid w:val="009A3826"/>
    <w:rsid w:val="009A39AA"/>
    <w:rsid w:val="009A3A50"/>
    <w:rsid w:val="009A4087"/>
    <w:rsid w:val="009A41B0"/>
    <w:rsid w:val="009A44A1"/>
    <w:rsid w:val="009A4560"/>
    <w:rsid w:val="009A4985"/>
    <w:rsid w:val="009A49AC"/>
    <w:rsid w:val="009A4B0F"/>
    <w:rsid w:val="009A4CCB"/>
    <w:rsid w:val="009A4E50"/>
    <w:rsid w:val="009A4FEA"/>
    <w:rsid w:val="009A510D"/>
    <w:rsid w:val="009A5151"/>
    <w:rsid w:val="009A51DA"/>
    <w:rsid w:val="009A526B"/>
    <w:rsid w:val="009A552E"/>
    <w:rsid w:val="009A576B"/>
    <w:rsid w:val="009A5CA2"/>
    <w:rsid w:val="009A5F91"/>
    <w:rsid w:val="009A61F3"/>
    <w:rsid w:val="009A6217"/>
    <w:rsid w:val="009A63FB"/>
    <w:rsid w:val="009A673B"/>
    <w:rsid w:val="009A67DB"/>
    <w:rsid w:val="009A69C2"/>
    <w:rsid w:val="009A6AC0"/>
    <w:rsid w:val="009A6AD3"/>
    <w:rsid w:val="009A6C26"/>
    <w:rsid w:val="009A6C33"/>
    <w:rsid w:val="009A6E13"/>
    <w:rsid w:val="009A6F89"/>
    <w:rsid w:val="009A7058"/>
    <w:rsid w:val="009A7119"/>
    <w:rsid w:val="009A728E"/>
    <w:rsid w:val="009A72E9"/>
    <w:rsid w:val="009A7347"/>
    <w:rsid w:val="009A752A"/>
    <w:rsid w:val="009A76ED"/>
    <w:rsid w:val="009A78E5"/>
    <w:rsid w:val="009A7A9D"/>
    <w:rsid w:val="009A7BB1"/>
    <w:rsid w:val="009A7C35"/>
    <w:rsid w:val="009A7C71"/>
    <w:rsid w:val="009A7F28"/>
    <w:rsid w:val="009A7F34"/>
    <w:rsid w:val="009B006F"/>
    <w:rsid w:val="009B03D7"/>
    <w:rsid w:val="009B058F"/>
    <w:rsid w:val="009B059F"/>
    <w:rsid w:val="009B0613"/>
    <w:rsid w:val="009B07AE"/>
    <w:rsid w:val="009B0AAF"/>
    <w:rsid w:val="009B0B15"/>
    <w:rsid w:val="009B0B5D"/>
    <w:rsid w:val="009B0BB8"/>
    <w:rsid w:val="009B0E9F"/>
    <w:rsid w:val="009B0EA8"/>
    <w:rsid w:val="009B0F49"/>
    <w:rsid w:val="009B114A"/>
    <w:rsid w:val="009B11D1"/>
    <w:rsid w:val="009B133A"/>
    <w:rsid w:val="009B1541"/>
    <w:rsid w:val="009B1DD7"/>
    <w:rsid w:val="009B2089"/>
    <w:rsid w:val="009B21EB"/>
    <w:rsid w:val="009B22C8"/>
    <w:rsid w:val="009B2302"/>
    <w:rsid w:val="009B2303"/>
    <w:rsid w:val="009B2498"/>
    <w:rsid w:val="009B254C"/>
    <w:rsid w:val="009B25D3"/>
    <w:rsid w:val="009B2755"/>
    <w:rsid w:val="009B2B18"/>
    <w:rsid w:val="009B2D6B"/>
    <w:rsid w:val="009B2D78"/>
    <w:rsid w:val="009B2E3F"/>
    <w:rsid w:val="009B2F19"/>
    <w:rsid w:val="009B2F1D"/>
    <w:rsid w:val="009B3099"/>
    <w:rsid w:val="009B31D7"/>
    <w:rsid w:val="009B352F"/>
    <w:rsid w:val="009B3540"/>
    <w:rsid w:val="009B36C8"/>
    <w:rsid w:val="009B3ACA"/>
    <w:rsid w:val="009B3C2A"/>
    <w:rsid w:val="009B3D53"/>
    <w:rsid w:val="009B3F10"/>
    <w:rsid w:val="009B3F99"/>
    <w:rsid w:val="009B41D2"/>
    <w:rsid w:val="009B4251"/>
    <w:rsid w:val="009B42F3"/>
    <w:rsid w:val="009B4358"/>
    <w:rsid w:val="009B4464"/>
    <w:rsid w:val="009B46B1"/>
    <w:rsid w:val="009B487C"/>
    <w:rsid w:val="009B4A7C"/>
    <w:rsid w:val="009B4B68"/>
    <w:rsid w:val="009B4BCF"/>
    <w:rsid w:val="009B4F45"/>
    <w:rsid w:val="009B5042"/>
    <w:rsid w:val="009B533E"/>
    <w:rsid w:val="009B538B"/>
    <w:rsid w:val="009B5487"/>
    <w:rsid w:val="009B5643"/>
    <w:rsid w:val="009B56FA"/>
    <w:rsid w:val="009B57A2"/>
    <w:rsid w:val="009B57EC"/>
    <w:rsid w:val="009B584D"/>
    <w:rsid w:val="009B5AE5"/>
    <w:rsid w:val="009B5C2A"/>
    <w:rsid w:val="009B616E"/>
    <w:rsid w:val="009B6221"/>
    <w:rsid w:val="009B641D"/>
    <w:rsid w:val="009B676D"/>
    <w:rsid w:val="009B68BD"/>
    <w:rsid w:val="009B6923"/>
    <w:rsid w:val="009B6A49"/>
    <w:rsid w:val="009B6D86"/>
    <w:rsid w:val="009B6E33"/>
    <w:rsid w:val="009B7419"/>
    <w:rsid w:val="009B74A1"/>
    <w:rsid w:val="009B74F0"/>
    <w:rsid w:val="009B76B9"/>
    <w:rsid w:val="009B77D9"/>
    <w:rsid w:val="009B7B91"/>
    <w:rsid w:val="009B7E6C"/>
    <w:rsid w:val="009B7F10"/>
    <w:rsid w:val="009C0295"/>
    <w:rsid w:val="009C0806"/>
    <w:rsid w:val="009C0A26"/>
    <w:rsid w:val="009C0C15"/>
    <w:rsid w:val="009C0C9B"/>
    <w:rsid w:val="009C0F6E"/>
    <w:rsid w:val="009C1062"/>
    <w:rsid w:val="009C106F"/>
    <w:rsid w:val="009C1085"/>
    <w:rsid w:val="009C1588"/>
    <w:rsid w:val="009C169C"/>
    <w:rsid w:val="009C1719"/>
    <w:rsid w:val="009C17A4"/>
    <w:rsid w:val="009C17BA"/>
    <w:rsid w:val="009C17F9"/>
    <w:rsid w:val="009C1810"/>
    <w:rsid w:val="009C1DA3"/>
    <w:rsid w:val="009C1ECD"/>
    <w:rsid w:val="009C1F22"/>
    <w:rsid w:val="009C2835"/>
    <w:rsid w:val="009C284B"/>
    <w:rsid w:val="009C2B20"/>
    <w:rsid w:val="009C2CBD"/>
    <w:rsid w:val="009C2F43"/>
    <w:rsid w:val="009C3123"/>
    <w:rsid w:val="009C3141"/>
    <w:rsid w:val="009C31F9"/>
    <w:rsid w:val="009C363D"/>
    <w:rsid w:val="009C3718"/>
    <w:rsid w:val="009C39AB"/>
    <w:rsid w:val="009C3D01"/>
    <w:rsid w:val="009C3DB1"/>
    <w:rsid w:val="009C3DDF"/>
    <w:rsid w:val="009C4085"/>
    <w:rsid w:val="009C4150"/>
    <w:rsid w:val="009C42D7"/>
    <w:rsid w:val="009C450C"/>
    <w:rsid w:val="009C4D9B"/>
    <w:rsid w:val="009C4F7F"/>
    <w:rsid w:val="009C5146"/>
    <w:rsid w:val="009C51E8"/>
    <w:rsid w:val="009C53B2"/>
    <w:rsid w:val="009C56C9"/>
    <w:rsid w:val="009C577C"/>
    <w:rsid w:val="009C58F5"/>
    <w:rsid w:val="009C59B3"/>
    <w:rsid w:val="009C5B7E"/>
    <w:rsid w:val="009C5CA0"/>
    <w:rsid w:val="009C5FDF"/>
    <w:rsid w:val="009C5FF9"/>
    <w:rsid w:val="009C60F4"/>
    <w:rsid w:val="009C6258"/>
    <w:rsid w:val="009C6370"/>
    <w:rsid w:val="009C64AE"/>
    <w:rsid w:val="009C6675"/>
    <w:rsid w:val="009C697F"/>
    <w:rsid w:val="009C6B93"/>
    <w:rsid w:val="009C6C41"/>
    <w:rsid w:val="009C6D27"/>
    <w:rsid w:val="009C6D7C"/>
    <w:rsid w:val="009C7161"/>
    <w:rsid w:val="009C719A"/>
    <w:rsid w:val="009C73D0"/>
    <w:rsid w:val="009C7A42"/>
    <w:rsid w:val="009C7D4B"/>
    <w:rsid w:val="009D0104"/>
    <w:rsid w:val="009D0181"/>
    <w:rsid w:val="009D043F"/>
    <w:rsid w:val="009D04D7"/>
    <w:rsid w:val="009D058E"/>
    <w:rsid w:val="009D0891"/>
    <w:rsid w:val="009D08C2"/>
    <w:rsid w:val="009D0902"/>
    <w:rsid w:val="009D0A2C"/>
    <w:rsid w:val="009D0B1E"/>
    <w:rsid w:val="009D0B7E"/>
    <w:rsid w:val="009D0F9E"/>
    <w:rsid w:val="009D11CB"/>
    <w:rsid w:val="009D17AF"/>
    <w:rsid w:val="009D1962"/>
    <w:rsid w:val="009D1ECD"/>
    <w:rsid w:val="009D1F7F"/>
    <w:rsid w:val="009D20DF"/>
    <w:rsid w:val="009D22AA"/>
    <w:rsid w:val="009D24BB"/>
    <w:rsid w:val="009D25E3"/>
    <w:rsid w:val="009D2817"/>
    <w:rsid w:val="009D28DA"/>
    <w:rsid w:val="009D28DF"/>
    <w:rsid w:val="009D2A16"/>
    <w:rsid w:val="009D2B7A"/>
    <w:rsid w:val="009D2D04"/>
    <w:rsid w:val="009D2EFB"/>
    <w:rsid w:val="009D2F5F"/>
    <w:rsid w:val="009D30A4"/>
    <w:rsid w:val="009D3504"/>
    <w:rsid w:val="009D361E"/>
    <w:rsid w:val="009D3699"/>
    <w:rsid w:val="009D39CE"/>
    <w:rsid w:val="009D3A52"/>
    <w:rsid w:val="009D3CBC"/>
    <w:rsid w:val="009D4038"/>
    <w:rsid w:val="009D42C1"/>
    <w:rsid w:val="009D437E"/>
    <w:rsid w:val="009D45F9"/>
    <w:rsid w:val="009D4649"/>
    <w:rsid w:val="009D465F"/>
    <w:rsid w:val="009D4731"/>
    <w:rsid w:val="009D4799"/>
    <w:rsid w:val="009D4906"/>
    <w:rsid w:val="009D4A1E"/>
    <w:rsid w:val="009D4A57"/>
    <w:rsid w:val="009D4B30"/>
    <w:rsid w:val="009D4C20"/>
    <w:rsid w:val="009D4D66"/>
    <w:rsid w:val="009D503A"/>
    <w:rsid w:val="009D52B6"/>
    <w:rsid w:val="009D555A"/>
    <w:rsid w:val="009D560C"/>
    <w:rsid w:val="009D5662"/>
    <w:rsid w:val="009D566F"/>
    <w:rsid w:val="009D56A6"/>
    <w:rsid w:val="009D5856"/>
    <w:rsid w:val="009D58E3"/>
    <w:rsid w:val="009D5BF0"/>
    <w:rsid w:val="009D5E9D"/>
    <w:rsid w:val="009D623A"/>
    <w:rsid w:val="009D641C"/>
    <w:rsid w:val="009D644F"/>
    <w:rsid w:val="009D6468"/>
    <w:rsid w:val="009D65C4"/>
    <w:rsid w:val="009D6DA6"/>
    <w:rsid w:val="009D6E69"/>
    <w:rsid w:val="009D703A"/>
    <w:rsid w:val="009D72CC"/>
    <w:rsid w:val="009D7747"/>
    <w:rsid w:val="009D786F"/>
    <w:rsid w:val="009D79B8"/>
    <w:rsid w:val="009D7C66"/>
    <w:rsid w:val="009D7C9E"/>
    <w:rsid w:val="009D7CD5"/>
    <w:rsid w:val="009D7DC5"/>
    <w:rsid w:val="009D7E2B"/>
    <w:rsid w:val="009D7F34"/>
    <w:rsid w:val="009D7F46"/>
    <w:rsid w:val="009E0574"/>
    <w:rsid w:val="009E0597"/>
    <w:rsid w:val="009E0625"/>
    <w:rsid w:val="009E0642"/>
    <w:rsid w:val="009E0734"/>
    <w:rsid w:val="009E0AAA"/>
    <w:rsid w:val="009E0B40"/>
    <w:rsid w:val="009E0C69"/>
    <w:rsid w:val="009E0EF0"/>
    <w:rsid w:val="009E10A8"/>
    <w:rsid w:val="009E11E5"/>
    <w:rsid w:val="009E143E"/>
    <w:rsid w:val="009E15B5"/>
    <w:rsid w:val="009E1AD2"/>
    <w:rsid w:val="009E1D00"/>
    <w:rsid w:val="009E1D58"/>
    <w:rsid w:val="009E1E0E"/>
    <w:rsid w:val="009E1F37"/>
    <w:rsid w:val="009E210B"/>
    <w:rsid w:val="009E2198"/>
    <w:rsid w:val="009E2336"/>
    <w:rsid w:val="009E243C"/>
    <w:rsid w:val="009E2467"/>
    <w:rsid w:val="009E252B"/>
    <w:rsid w:val="009E25B5"/>
    <w:rsid w:val="009E2839"/>
    <w:rsid w:val="009E2949"/>
    <w:rsid w:val="009E2C17"/>
    <w:rsid w:val="009E2C4E"/>
    <w:rsid w:val="009E2E4F"/>
    <w:rsid w:val="009E33BE"/>
    <w:rsid w:val="009E34C3"/>
    <w:rsid w:val="009E362C"/>
    <w:rsid w:val="009E36F4"/>
    <w:rsid w:val="009E3807"/>
    <w:rsid w:val="009E3942"/>
    <w:rsid w:val="009E3AF1"/>
    <w:rsid w:val="009E406D"/>
    <w:rsid w:val="009E44D9"/>
    <w:rsid w:val="009E4A47"/>
    <w:rsid w:val="009E4C39"/>
    <w:rsid w:val="009E4CBB"/>
    <w:rsid w:val="009E4EE3"/>
    <w:rsid w:val="009E50C6"/>
    <w:rsid w:val="009E513B"/>
    <w:rsid w:val="009E5158"/>
    <w:rsid w:val="009E52B7"/>
    <w:rsid w:val="009E5465"/>
    <w:rsid w:val="009E5477"/>
    <w:rsid w:val="009E54C4"/>
    <w:rsid w:val="009E54EC"/>
    <w:rsid w:val="009E56E6"/>
    <w:rsid w:val="009E56E8"/>
    <w:rsid w:val="009E5890"/>
    <w:rsid w:val="009E5B0B"/>
    <w:rsid w:val="009E5B7B"/>
    <w:rsid w:val="009E5B7F"/>
    <w:rsid w:val="009E5C6C"/>
    <w:rsid w:val="009E5CEB"/>
    <w:rsid w:val="009E5D08"/>
    <w:rsid w:val="009E5F3B"/>
    <w:rsid w:val="009E5F51"/>
    <w:rsid w:val="009E60F2"/>
    <w:rsid w:val="009E618A"/>
    <w:rsid w:val="009E64A6"/>
    <w:rsid w:val="009E6579"/>
    <w:rsid w:val="009E6A45"/>
    <w:rsid w:val="009E6B8F"/>
    <w:rsid w:val="009E6C1C"/>
    <w:rsid w:val="009E6F70"/>
    <w:rsid w:val="009E6FFB"/>
    <w:rsid w:val="009E73C8"/>
    <w:rsid w:val="009E74B5"/>
    <w:rsid w:val="009E7831"/>
    <w:rsid w:val="009E7C95"/>
    <w:rsid w:val="009E7D99"/>
    <w:rsid w:val="009F00CE"/>
    <w:rsid w:val="009F030F"/>
    <w:rsid w:val="009F0396"/>
    <w:rsid w:val="009F0856"/>
    <w:rsid w:val="009F087B"/>
    <w:rsid w:val="009F08B1"/>
    <w:rsid w:val="009F08EE"/>
    <w:rsid w:val="009F0B6F"/>
    <w:rsid w:val="009F0C4F"/>
    <w:rsid w:val="009F0D34"/>
    <w:rsid w:val="009F1039"/>
    <w:rsid w:val="009F1054"/>
    <w:rsid w:val="009F10DE"/>
    <w:rsid w:val="009F16F0"/>
    <w:rsid w:val="009F1743"/>
    <w:rsid w:val="009F18B8"/>
    <w:rsid w:val="009F1C1E"/>
    <w:rsid w:val="009F1CE8"/>
    <w:rsid w:val="009F1F4A"/>
    <w:rsid w:val="009F1FF9"/>
    <w:rsid w:val="009F2050"/>
    <w:rsid w:val="009F21C3"/>
    <w:rsid w:val="009F2779"/>
    <w:rsid w:val="009F28B4"/>
    <w:rsid w:val="009F2D20"/>
    <w:rsid w:val="009F2E33"/>
    <w:rsid w:val="009F3038"/>
    <w:rsid w:val="009F3294"/>
    <w:rsid w:val="009F3530"/>
    <w:rsid w:val="009F3A3B"/>
    <w:rsid w:val="009F3A5D"/>
    <w:rsid w:val="009F3D2A"/>
    <w:rsid w:val="009F3D80"/>
    <w:rsid w:val="009F4054"/>
    <w:rsid w:val="009F4103"/>
    <w:rsid w:val="009F4237"/>
    <w:rsid w:val="009F4552"/>
    <w:rsid w:val="009F455B"/>
    <w:rsid w:val="009F4B8E"/>
    <w:rsid w:val="009F4CE9"/>
    <w:rsid w:val="009F4CEE"/>
    <w:rsid w:val="009F533A"/>
    <w:rsid w:val="009F541B"/>
    <w:rsid w:val="009F571C"/>
    <w:rsid w:val="009F57F7"/>
    <w:rsid w:val="009F589B"/>
    <w:rsid w:val="009F596E"/>
    <w:rsid w:val="009F5AB5"/>
    <w:rsid w:val="009F5CAF"/>
    <w:rsid w:val="009F5ED3"/>
    <w:rsid w:val="009F6320"/>
    <w:rsid w:val="009F64B0"/>
    <w:rsid w:val="009F654B"/>
    <w:rsid w:val="009F66CD"/>
    <w:rsid w:val="009F68DB"/>
    <w:rsid w:val="009F69ED"/>
    <w:rsid w:val="009F6A1D"/>
    <w:rsid w:val="009F6BA5"/>
    <w:rsid w:val="009F7520"/>
    <w:rsid w:val="009F768C"/>
    <w:rsid w:val="009F77EC"/>
    <w:rsid w:val="009F7BDA"/>
    <w:rsid w:val="009F7D52"/>
    <w:rsid w:val="009F7ED4"/>
    <w:rsid w:val="00A000D3"/>
    <w:rsid w:val="00A0014B"/>
    <w:rsid w:val="00A00335"/>
    <w:rsid w:val="00A00458"/>
    <w:rsid w:val="00A005FF"/>
    <w:rsid w:val="00A00761"/>
    <w:rsid w:val="00A007F0"/>
    <w:rsid w:val="00A007F4"/>
    <w:rsid w:val="00A00B6F"/>
    <w:rsid w:val="00A00BBD"/>
    <w:rsid w:val="00A00EB8"/>
    <w:rsid w:val="00A01A33"/>
    <w:rsid w:val="00A01A9D"/>
    <w:rsid w:val="00A01B03"/>
    <w:rsid w:val="00A02271"/>
    <w:rsid w:val="00A023E8"/>
    <w:rsid w:val="00A0248E"/>
    <w:rsid w:val="00A024F3"/>
    <w:rsid w:val="00A0251D"/>
    <w:rsid w:val="00A0274F"/>
    <w:rsid w:val="00A02983"/>
    <w:rsid w:val="00A02AD1"/>
    <w:rsid w:val="00A02BDC"/>
    <w:rsid w:val="00A02CF3"/>
    <w:rsid w:val="00A02D0D"/>
    <w:rsid w:val="00A02DD5"/>
    <w:rsid w:val="00A03178"/>
    <w:rsid w:val="00A032D9"/>
    <w:rsid w:val="00A035C0"/>
    <w:rsid w:val="00A037F5"/>
    <w:rsid w:val="00A03A04"/>
    <w:rsid w:val="00A03A86"/>
    <w:rsid w:val="00A03D31"/>
    <w:rsid w:val="00A03D4B"/>
    <w:rsid w:val="00A03DBB"/>
    <w:rsid w:val="00A03EAE"/>
    <w:rsid w:val="00A041AF"/>
    <w:rsid w:val="00A043C0"/>
    <w:rsid w:val="00A04457"/>
    <w:rsid w:val="00A045C8"/>
    <w:rsid w:val="00A047AA"/>
    <w:rsid w:val="00A048E4"/>
    <w:rsid w:val="00A048EA"/>
    <w:rsid w:val="00A04A9C"/>
    <w:rsid w:val="00A04B1B"/>
    <w:rsid w:val="00A04B3C"/>
    <w:rsid w:val="00A05121"/>
    <w:rsid w:val="00A0513B"/>
    <w:rsid w:val="00A0538A"/>
    <w:rsid w:val="00A058A4"/>
    <w:rsid w:val="00A05A79"/>
    <w:rsid w:val="00A05AB8"/>
    <w:rsid w:val="00A05C2D"/>
    <w:rsid w:val="00A05CDF"/>
    <w:rsid w:val="00A05E66"/>
    <w:rsid w:val="00A06048"/>
    <w:rsid w:val="00A061EC"/>
    <w:rsid w:val="00A06210"/>
    <w:rsid w:val="00A063EB"/>
    <w:rsid w:val="00A06985"/>
    <w:rsid w:val="00A06B57"/>
    <w:rsid w:val="00A06E74"/>
    <w:rsid w:val="00A06FDA"/>
    <w:rsid w:val="00A07470"/>
    <w:rsid w:val="00A07873"/>
    <w:rsid w:val="00A0795B"/>
    <w:rsid w:val="00A07AEA"/>
    <w:rsid w:val="00A07D85"/>
    <w:rsid w:val="00A07D8B"/>
    <w:rsid w:val="00A100DB"/>
    <w:rsid w:val="00A10216"/>
    <w:rsid w:val="00A10248"/>
    <w:rsid w:val="00A1043C"/>
    <w:rsid w:val="00A10521"/>
    <w:rsid w:val="00A10678"/>
    <w:rsid w:val="00A1086E"/>
    <w:rsid w:val="00A10888"/>
    <w:rsid w:val="00A109DE"/>
    <w:rsid w:val="00A10A6B"/>
    <w:rsid w:val="00A10B02"/>
    <w:rsid w:val="00A1121B"/>
    <w:rsid w:val="00A1149A"/>
    <w:rsid w:val="00A11669"/>
    <w:rsid w:val="00A11716"/>
    <w:rsid w:val="00A11737"/>
    <w:rsid w:val="00A118EC"/>
    <w:rsid w:val="00A11B48"/>
    <w:rsid w:val="00A11CDB"/>
    <w:rsid w:val="00A11D0D"/>
    <w:rsid w:val="00A11D52"/>
    <w:rsid w:val="00A1211A"/>
    <w:rsid w:val="00A12563"/>
    <w:rsid w:val="00A12869"/>
    <w:rsid w:val="00A12A77"/>
    <w:rsid w:val="00A12DCD"/>
    <w:rsid w:val="00A131AD"/>
    <w:rsid w:val="00A13552"/>
    <w:rsid w:val="00A135A3"/>
    <w:rsid w:val="00A1389C"/>
    <w:rsid w:val="00A138AE"/>
    <w:rsid w:val="00A13A3E"/>
    <w:rsid w:val="00A13AAD"/>
    <w:rsid w:val="00A13CA3"/>
    <w:rsid w:val="00A13CDB"/>
    <w:rsid w:val="00A13D61"/>
    <w:rsid w:val="00A13D9C"/>
    <w:rsid w:val="00A13EB6"/>
    <w:rsid w:val="00A1403D"/>
    <w:rsid w:val="00A142FD"/>
    <w:rsid w:val="00A14310"/>
    <w:rsid w:val="00A14332"/>
    <w:rsid w:val="00A143FD"/>
    <w:rsid w:val="00A14439"/>
    <w:rsid w:val="00A1446D"/>
    <w:rsid w:val="00A1448B"/>
    <w:rsid w:val="00A1453C"/>
    <w:rsid w:val="00A147B1"/>
    <w:rsid w:val="00A14924"/>
    <w:rsid w:val="00A14D9C"/>
    <w:rsid w:val="00A14F90"/>
    <w:rsid w:val="00A14FC2"/>
    <w:rsid w:val="00A14FCA"/>
    <w:rsid w:val="00A150FF"/>
    <w:rsid w:val="00A1539C"/>
    <w:rsid w:val="00A155BD"/>
    <w:rsid w:val="00A15729"/>
    <w:rsid w:val="00A15772"/>
    <w:rsid w:val="00A15B39"/>
    <w:rsid w:val="00A15C69"/>
    <w:rsid w:val="00A15D77"/>
    <w:rsid w:val="00A15D91"/>
    <w:rsid w:val="00A15DEE"/>
    <w:rsid w:val="00A15EFA"/>
    <w:rsid w:val="00A167AD"/>
    <w:rsid w:val="00A16A3D"/>
    <w:rsid w:val="00A16A45"/>
    <w:rsid w:val="00A16D67"/>
    <w:rsid w:val="00A16DB7"/>
    <w:rsid w:val="00A16F81"/>
    <w:rsid w:val="00A16FEE"/>
    <w:rsid w:val="00A1738C"/>
    <w:rsid w:val="00A173A8"/>
    <w:rsid w:val="00A17593"/>
    <w:rsid w:val="00A17737"/>
    <w:rsid w:val="00A178F7"/>
    <w:rsid w:val="00A17C38"/>
    <w:rsid w:val="00A17E0F"/>
    <w:rsid w:val="00A17F7A"/>
    <w:rsid w:val="00A20028"/>
    <w:rsid w:val="00A200FA"/>
    <w:rsid w:val="00A2070E"/>
    <w:rsid w:val="00A20AAC"/>
    <w:rsid w:val="00A20FE5"/>
    <w:rsid w:val="00A210D1"/>
    <w:rsid w:val="00A21337"/>
    <w:rsid w:val="00A21458"/>
    <w:rsid w:val="00A214E7"/>
    <w:rsid w:val="00A21972"/>
    <w:rsid w:val="00A219A1"/>
    <w:rsid w:val="00A21EDB"/>
    <w:rsid w:val="00A220A9"/>
    <w:rsid w:val="00A22161"/>
    <w:rsid w:val="00A22285"/>
    <w:rsid w:val="00A22366"/>
    <w:rsid w:val="00A2246E"/>
    <w:rsid w:val="00A22499"/>
    <w:rsid w:val="00A227EF"/>
    <w:rsid w:val="00A22B24"/>
    <w:rsid w:val="00A22F44"/>
    <w:rsid w:val="00A23005"/>
    <w:rsid w:val="00A23143"/>
    <w:rsid w:val="00A23228"/>
    <w:rsid w:val="00A232B5"/>
    <w:rsid w:val="00A23309"/>
    <w:rsid w:val="00A2339F"/>
    <w:rsid w:val="00A23461"/>
    <w:rsid w:val="00A235CD"/>
    <w:rsid w:val="00A23709"/>
    <w:rsid w:val="00A23857"/>
    <w:rsid w:val="00A23957"/>
    <w:rsid w:val="00A23960"/>
    <w:rsid w:val="00A23ABF"/>
    <w:rsid w:val="00A23C78"/>
    <w:rsid w:val="00A23DE1"/>
    <w:rsid w:val="00A23E13"/>
    <w:rsid w:val="00A23EEE"/>
    <w:rsid w:val="00A23F01"/>
    <w:rsid w:val="00A240AA"/>
    <w:rsid w:val="00A241B4"/>
    <w:rsid w:val="00A2426A"/>
    <w:rsid w:val="00A2427B"/>
    <w:rsid w:val="00A24390"/>
    <w:rsid w:val="00A244B9"/>
    <w:rsid w:val="00A247F9"/>
    <w:rsid w:val="00A249D5"/>
    <w:rsid w:val="00A24A5E"/>
    <w:rsid w:val="00A24AB8"/>
    <w:rsid w:val="00A24B92"/>
    <w:rsid w:val="00A24C48"/>
    <w:rsid w:val="00A24E22"/>
    <w:rsid w:val="00A24E60"/>
    <w:rsid w:val="00A24F20"/>
    <w:rsid w:val="00A24F89"/>
    <w:rsid w:val="00A25157"/>
    <w:rsid w:val="00A2540A"/>
    <w:rsid w:val="00A2572E"/>
    <w:rsid w:val="00A25987"/>
    <w:rsid w:val="00A259A9"/>
    <w:rsid w:val="00A25A3F"/>
    <w:rsid w:val="00A261AD"/>
    <w:rsid w:val="00A261BF"/>
    <w:rsid w:val="00A2620C"/>
    <w:rsid w:val="00A2642B"/>
    <w:rsid w:val="00A26800"/>
    <w:rsid w:val="00A2680B"/>
    <w:rsid w:val="00A269AC"/>
    <w:rsid w:val="00A26B2C"/>
    <w:rsid w:val="00A26C98"/>
    <w:rsid w:val="00A26D22"/>
    <w:rsid w:val="00A27003"/>
    <w:rsid w:val="00A2701C"/>
    <w:rsid w:val="00A270BA"/>
    <w:rsid w:val="00A27118"/>
    <w:rsid w:val="00A271AE"/>
    <w:rsid w:val="00A27304"/>
    <w:rsid w:val="00A27576"/>
    <w:rsid w:val="00A275B9"/>
    <w:rsid w:val="00A27709"/>
    <w:rsid w:val="00A277B7"/>
    <w:rsid w:val="00A27DA6"/>
    <w:rsid w:val="00A27E4A"/>
    <w:rsid w:val="00A27E99"/>
    <w:rsid w:val="00A27F21"/>
    <w:rsid w:val="00A27F68"/>
    <w:rsid w:val="00A30056"/>
    <w:rsid w:val="00A301B2"/>
    <w:rsid w:val="00A303AB"/>
    <w:rsid w:val="00A30456"/>
    <w:rsid w:val="00A307DA"/>
    <w:rsid w:val="00A3094B"/>
    <w:rsid w:val="00A30A13"/>
    <w:rsid w:val="00A311DF"/>
    <w:rsid w:val="00A312EB"/>
    <w:rsid w:val="00A31375"/>
    <w:rsid w:val="00A313B7"/>
    <w:rsid w:val="00A3162A"/>
    <w:rsid w:val="00A31651"/>
    <w:rsid w:val="00A318DA"/>
    <w:rsid w:val="00A31A01"/>
    <w:rsid w:val="00A31C2D"/>
    <w:rsid w:val="00A31C8A"/>
    <w:rsid w:val="00A31E2F"/>
    <w:rsid w:val="00A3211C"/>
    <w:rsid w:val="00A3218E"/>
    <w:rsid w:val="00A3219B"/>
    <w:rsid w:val="00A32334"/>
    <w:rsid w:val="00A324C6"/>
    <w:rsid w:val="00A32722"/>
    <w:rsid w:val="00A32826"/>
    <w:rsid w:val="00A3286A"/>
    <w:rsid w:val="00A32897"/>
    <w:rsid w:val="00A32FAC"/>
    <w:rsid w:val="00A32FB4"/>
    <w:rsid w:val="00A33383"/>
    <w:rsid w:val="00A3368C"/>
    <w:rsid w:val="00A3381B"/>
    <w:rsid w:val="00A33B1D"/>
    <w:rsid w:val="00A33D3D"/>
    <w:rsid w:val="00A33E0A"/>
    <w:rsid w:val="00A33EAA"/>
    <w:rsid w:val="00A33F31"/>
    <w:rsid w:val="00A33F8A"/>
    <w:rsid w:val="00A34435"/>
    <w:rsid w:val="00A3451B"/>
    <w:rsid w:val="00A346C9"/>
    <w:rsid w:val="00A34C1C"/>
    <w:rsid w:val="00A34C3B"/>
    <w:rsid w:val="00A34DE6"/>
    <w:rsid w:val="00A34E60"/>
    <w:rsid w:val="00A34F3C"/>
    <w:rsid w:val="00A34F6E"/>
    <w:rsid w:val="00A350E3"/>
    <w:rsid w:val="00A358CC"/>
    <w:rsid w:val="00A35AB7"/>
    <w:rsid w:val="00A35B06"/>
    <w:rsid w:val="00A35B7D"/>
    <w:rsid w:val="00A35CFA"/>
    <w:rsid w:val="00A35D3F"/>
    <w:rsid w:val="00A35FF4"/>
    <w:rsid w:val="00A362C7"/>
    <w:rsid w:val="00A3644F"/>
    <w:rsid w:val="00A365F3"/>
    <w:rsid w:val="00A36787"/>
    <w:rsid w:val="00A372D7"/>
    <w:rsid w:val="00A372F7"/>
    <w:rsid w:val="00A37442"/>
    <w:rsid w:val="00A3760C"/>
    <w:rsid w:val="00A37988"/>
    <w:rsid w:val="00A37A10"/>
    <w:rsid w:val="00A37BE1"/>
    <w:rsid w:val="00A37DAB"/>
    <w:rsid w:val="00A37EF8"/>
    <w:rsid w:val="00A400EF"/>
    <w:rsid w:val="00A40112"/>
    <w:rsid w:val="00A40180"/>
    <w:rsid w:val="00A4027D"/>
    <w:rsid w:val="00A40391"/>
    <w:rsid w:val="00A40608"/>
    <w:rsid w:val="00A4071F"/>
    <w:rsid w:val="00A407C7"/>
    <w:rsid w:val="00A408FB"/>
    <w:rsid w:val="00A40978"/>
    <w:rsid w:val="00A40B7F"/>
    <w:rsid w:val="00A40C71"/>
    <w:rsid w:val="00A4177A"/>
    <w:rsid w:val="00A41B2A"/>
    <w:rsid w:val="00A41CD8"/>
    <w:rsid w:val="00A41D78"/>
    <w:rsid w:val="00A41D7F"/>
    <w:rsid w:val="00A41E59"/>
    <w:rsid w:val="00A41F3C"/>
    <w:rsid w:val="00A42099"/>
    <w:rsid w:val="00A4250E"/>
    <w:rsid w:val="00A4253C"/>
    <w:rsid w:val="00A425E5"/>
    <w:rsid w:val="00A42667"/>
    <w:rsid w:val="00A42714"/>
    <w:rsid w:val="00A4286C"/>
    <w:rsid w:val="00A4287F"/>
    <w:rsid w:val="00A428FD"/>
    <w:rsid w:val="00A42A2B"/>
    <w:rsid w:val="00A42A95"/>
    <w:rsid w:val="00A42AC4"/>
    <w:rsid w:val="00A42D35"/>
    <w:rsid w:val="00A42D41"/>
    <w:rsid w:val="00A42DF6"/>
    <w:rsid w:val="00A42E79"/>
    <w:rsid w:val="00A430F6"/>
    <w:rsid w:val="00A4316D"/>
    <w:rsid w:val="00A433F0"/>
    <w:rsid w:val="00A43491"/>
    <w:rsid w:val="00A435DA"/>
    <w:rsid w:val="00A436AC"/>
    <w:rsid w:val="00A43708"/>
    <w:rsid w:val="00A437E1"/>
    <w:rsid w:val="00A4397D"/>
    <w:rsid w:val="00A43990"/>
    <w:rsid w:val="00A439C5"/>
    <w:rsid w:val="00A43CD8"/>
    <w:rsid w:val="00A43D61"/>
    <w:rsid w:val="00A43DAB"/>
    <w:rsid w:val="00A43EA3"/>
    <w:rsid w:val="00A441E2"/>
    <w:rsid w:val="00A44338"/>
    <w:rsid w:val="00A444E9"/>
    <w:rsid w:val="00A44664"/>
    <w:rsid w:val="00A4468E"/>
    <w:rsid w:val="00A4480F"/>
    <w:rsid w:val="00A44951"/>
    <w:rsid w:val="00A44BAA"/>
    <w:rsid w:val="00A44C33"/>
    <w:rsid w:val="00A44E87"/>
    <w:rsid w:val="00A44EDC"/>
    <w:rsid w:val="00A450B0"/>
    <w:rsid w:val="00A45149"/>
    <w:rsid w:val="00A453C4"/>
    <w:rsid w:val="00A453E3"/>
    <w:rsid w:val="00A45617"/>
    <w:rsid w:val="00A456DE"/>
    <w:rsid w:val="00A456E2"/>
    <w:rsid w:val="00A45AA5"/>
    <w:rsid w:val="00A45B38"/>
    <w:rsid w:val="00A45D95"/>
    <w:rsid w:val="00A45DA9"/>
    <w:rsid w:val="00A45E42"/>
    <w:rsid w:val="00A45E6E"/>
    <w:rsid w:val="00A45F66"/>
    <w:rsid w:val="00A45F96"/>
    <w:rsid w:val="00A46203"/>
    <w:rsid w:val="00A4677D"/>
    <w:rsid w:val="00A46785"/>
    <w:rsid w:val="00A46960"/>
    <w:rsid w:val="00A46ABB"/>
    <w:rsid w:val="00A46B4A"/>
    <w:rsid w:val="00A46C52"/>
    <w:rsid w:val="00A46D4C"/>
    <w:rsid w:val="00A46F3E"/>
    <w:rsid w:val="00A4704C"/>
    <w:rsid w:val="00A47074"/>
    <w:rsid w:val="00A470E7"/>
    <w:rsid w:val="00A47175"/>
    <w:rsid w:val="00A47412"/>
    <w:rsid w:val="00A474BB"/>
    <w:rsid w:val="00A47C71"/>
    <w:rsid w:val="00A5032B"/>
    <w:rsid w:val="00A503B4"/>
    <w:rsid w:val="00A5047F"/>
    <w:rsid w:val="00A50715"/>
    <w:rsid w:val="00A50B0E"/>
    <w:rsid w:val="00A50D16"/>
    <w:rsid w:val="00A50E3D"/>
    <w:rsid w:val="00A5100F"/>
    <w:rsid w:val="00A51453"/>
    <w:rsid w:val="00A514D5"/>
    <w:rsid w:val="00A514E0"/>
    <w:rsid w:val="00A5167A"/>
    <w:rsid w:val="00A516D2"/>
    <w:rsid w:val="00A51CD0"/>
    <w:rsid w:val="00A51E98"/>
    <w:rsid w:val="00A52117"/>
    <w:rsid w:val="00A52155"/>
    <w:rsid w:val="00A52412"/>
    <w:rsid w:val="00A525A0"/>
    <w:rsid w:val="00A52AAB"/>
    <w:rsid w:val="00A52C09"/>
    <w:rsid w:val="00A52C40"/>
    <w:rsid w:val="00A52DA8"/>
    <w:rsid w:val="00A52F29"/>
    <w:rsid w:val="00A530C6"/>
    <w:rsid w:val="00A530D6"/>
    <w:rsid w:val="00A531E3"/>
    <w:rsid w:val="00A536AB"/>
    <w:rsid w:val="00A53763"/>
    <w:rsid w:val="00A53830"/>
    <w:rsid w:val="00A538F9"/>
    <w:rsid w:val="00A53BE1"/>
    <w:rsid w:val="00A53CEC"/>
    <w:rsid w:val="00A53FEA"/>
    <w:rsid w:val="00A54034"/>
    <w:rsid w:val="00A542C2"/>
    <w:rsid w:val="00A5477B"/>
    <w:rsid w:val="00A54877"/>
    <w:rsid w:val="00A54B21"/>
    <w:rsid w:val="00A54BFB"/>
    <w:rsid w:val="00A54EEC"/>
    <w:rsid w:val="00A54F95"/>
    <w:rsid w:val="00A550F4"/>
    <w:rsid w:val="00A553D5"/>
    <w:rsid w:val="00A55990"/>
    <w:rsid w:val="00A55F02"/>
    <w:rsid w:val="00A560CD"/>
    <w:rsid w:val="00A5616A"/>
    <w:rsid w:val="00A56279"/>
    <w:rsid w:val="00A565D9"/>
    <w:rsid w:val="00A56606"/>
    <w:rsid w:val="00A5683C"/>
    <w:rsid w:val="00A56BAF"/>
    <w:rsid w:val="00A56DAA"/>
    <w:rsid w:val="00A573F4"/>
    <w:rsid w:val="00A577BB"/>
    <w:rsid w:val="00A577F2"/>
    <w:rsid w:val="00A57849"/>
    <w:rsid w:val="00A57930"/>
    <w:rsid w:val="00A57967"/>
    <w:rsid w:val="00A57B1B"/>
    <w:rsid w:val="00A57B4A"/>
    <w:rsid w:val="00A57D5B"/>
    <w:rsid w:val="00A57E0C"/>
    <w:rsid w:val="00A57E35"/>
    <w:rsid w:val="00A60085"/>
    <w:rsid w:val="00A6015C"/>
    <w:rsid w:val="00A60173"/>
    <w:rsid w:val="00A6024B"/>
    <w:rsid w:val="00A602A6"/>
    <w:rsid w:val="00A60483"/>
    <w:rsid w:val="00A60B6B"/>
    <w:rsid w:val="00A612D1"/>
    <w:rsid w:val="00A614C9"/>
    <w:rsid w:val="00A6174B"/>
    <w:rsid w:val="00A6177F"/>
    <w:rsid w:val="00A61B1E"/>
    <w:rsid w:val="00A61DA1"/>
    <w:rsid w:val="00A61F14"/>
    <w:rsid w:val="00A61F2E"/>
    <w:rsid w:val="00A61F41"/>
    <w:rsid w:val="00A62085"/>
    <w:rsid w:val="00A62191"/>
    <w:rsid w:val="00A622FE"/>
    <w:rsid w:val="00A6235B"/>
    <w:rsid w:val="00A623D6"/>
    <w:rsid w:val="00A6286F"/>
    <w:rsid w:val="00A62944"/>
    <w:rsid w:val="00A62D63"/>
    <w:rsid w:val="00A62D78"/>
    <w:rsid w:val="00A62E6D"/>
    <w:rsid w:val="00A62F9E"/>
    <w:rsid w:val="00A63402"/>
    <w:rsid w:val="00A63590"/>
    <w:rsid w:val="00A63846"/>
    <w:rsid w:val="00A6391F"/>
    <w:rsid w:val="00A639E3"/>
    <w:rsid w:val="00A63A06"/>
    <w:rsid w:val="00A63A32"/>
    <w:rsid w:val="00A63E9C"/>
    <w:rsid w:val="00A64122"/>
    <w:rsid w:val="00A64743"/>
    <w:rsid w:val="00A648D0"/>
    <w:rsid w:val="00A648D8"/>
    <w:rsid w:val="00A64B1C"/>
    <w:rsid w:val="00A64C25"/>
    <w:rsid w:val="00A64CB5"/>
    <w:rsid w:val="00A64CDB"/>
    <w:rsid w:val="00A6505C"/>
    <w:rsid w:val="00A652A7"/>
    <w:rsid w:val="00A65376"/>
    <w:rsid w:val="00A656F1"/>
    <w:rsid w:val="00A65767"/>
    <w:rsid w:val="00A65816"/>
    <w:rsid w:val="00A65CE2"/>
    <w:rsid w:val="00A65E0D"/>
    <w:rsid w:val="00A66291"/>
    <w:rsid w:val="00A66306"/>
    <w:rsid w:val="00A66670"/>
    <w:rsid w:val="00A66892"/>
    <w:rsid w:val="00A67347"/>
    <w:rsid w:val="00A67448"/>
    <w:rsid w:val="00A675F1"/>
    <w:rsid w:val="00A6768B"/>
    <w:rsid w:val="00A6788B"/>
    <w:rsid w:val="00A67970"/>
    <w:rsid w:val="00A70137"/>
    <w:rsid w:val="00A70552"/>
    <w:rsid w:val="00A7077A"/>
    <w:rsid w:val="00A708DA"/>
    <w:rsid w:val="00A708F5"/>
    <w:rsid w:val="00A70948"/>
    <w:rsid w:val="00A70D0D"/>
    <w:rsid w:val="00A70D2D"/>
    <w:rsid w:val="00A70FE7"/>
    <w:rsid w:val="00A71311"/>
    <w:rsid w:val="00A7132F"/>
    <w:rsid w:val="00A714BC"/>
    <w:rsid w:val="00A715AD"/>
    <w:rsid w:val="00A716B3"/>
    <w:rsid w:val="00A71701"/>
    <w:rsid w:val="00A71920"/>
    <w:rsid w:val="00A72233"/>
    <w:rsid w:val="00A72515"/>
    <w:rsid w:val="00A7257C"/>
    <w:rsid w:val="00A7265B"/>
    <w:rsid w:val="00A728F6"/>
    <w:rsid w:val="00A72A5B"/>
    <w:rsid w:val="00A72B5E"/>
    <w:rsid w:val="00A72F64"/>
    <w:rsid w:val="00A73041"/>
    <w:rsid w:val="00A730EC"/>
    <w:rsid w:val="00A73357"/>
    <w:rsid w:val="00A7355F"/>
    <w:rsid w:val="00A737DD"/>
    <w:rsid w:val="00A7381F"/>
    <w:rsid w:val="00A73A5F"/>
    <w:rsid w:val="00A73BB9"/>
    <w:rsid w:val="00A73BDE"/>
    <w:rsid w:val="00A74009"/>
    <w:rsid w:val="00A74046"/>
    <w:rsid w:val="00A740CF"/>
    <w:rsid w:val="00A74215"/>
    <w:rsid w:val="00A7451A"/>
    <w:rsid w:val="00A745EB"/>
    <w:rsid w:val="00A746A9"/>
    <w:rsid w:val="00A746BD"/>
    <w:rsid w:val="00A74A6C"/>
    <w:rsid w:val="00A7517D"/>
    <w:rsid w:val="00A75247"/>
    <w:rsid w:val="00A752CA"/>
    <w:rsid w:val="00A754E5"/>
    <w:rsid w:val="00A7551D"/>
    <w:rsid w:val="00A756BA"/>
    <w:rsid w:val="00A75B7A"/>
    <w:rsid w:val="00A75C7F"/>
    <w:rsid w:val="00A75F9E"/>
    <w:rsid w:val="00A75F9F"/>
    <w:rsid w:val="00A75FF8"/>
    <w:rsid w:val="00A761AD"/>
    <w:rsid w:val="00A76340"/>
    <w:rsid w:val="00A763E2"/>
    <w:rsid w:val="00A7642B"/>
    <w:rsid w:val="00A76433"/>
    <w:rsid w:val="00A76942"/>
    <w:rsid w:val="00A76A22"/>
    <w:rsid w:val="00A77024"/>
    <w:rsid w:val="00A771FA"/>
    <w:rsid w:val="00A772A5"/>
    <w:rsid w:val="00A772F4"/>
    <w:rsid w:val="00A77567"/>
    <w:rsid w:val="00A776EA"/>
    <w:rsid w:val="00A778D0"/>
    <w:rsid w:val="00A779D5"/>
    <w:rsid w:val="00A77B53"/>
    <w:rsid w:val="00A77DA4"/>
    <w:rsid w:val="00A80086"/>
    <w:rsid w:val="00A800F4"/>
    <w:rsid w:val="00A803B1"/>
    <w:rsid w:val="00A80417"/>
    <w:rsid w:val="00A80528"/>
    <w:rsid w:val="00A805F9"/>
    <w:rsid w:val="00A80661"/>
    <w:rsid w:val="00A80824"/>
    <w:rsid w:val="00A80BA4"/>
    <w:rsid w:val="00A80F83"/>
    <w:rsid w:val="00A81027"/>
    <w:rsid w:val="00A81028"/>
    <w:rsid w:val="00A812DD"/>
    <w:rsid w:val="00A813AC"/>
    <w:rsid w:val="00A81407"/>
    <w:rsid w:val="00A81536"/>
    <w:rsid w:val="00A81A44"/>
    <w:rsid w:val="00A81E61"/>
    <w:rsid w:val="00A82199"/>
    <w:rsid w:val="00A82556"/>
    <w:rsid w:val="00A827E9"/>
    <w:rsid w:val="00A8281D"/>
    <w:rsid w:val="00A82AA6"/>
    <w:rsid w:val="00A82BA2"/>
    <w:rsid w:val="00A82BCA"/>
    <w:rsid w:val="00A82C1F"/>
    <w:rsid w:val="00A8329B"/>
    <w:rsid w:val="00A8342B"/>
    <w:rsid w:val="00A83430"/>
    <w:rsid w:val="00A834C9"/>
    <w:rsid w:val="00A834D9"/>
    <w:rsid w:val="00A83608"/>
    <w:rsid w:val="00A8363D"/>
    <w:rsid w:val="00A836D6"/>
    <w:rsid w:val="00A837B6"/>
    <w:rsid w:val="00A8387E"/>
    <w:rsid w:val="00A838A5"/>
    <w:rsid w:val="00A83A7A"/>
    <w:rsid w:val="00A83C42"/>
    <w:rsid w:val="00A83DC1"/>
    <w:rsid w:val="00A8414B"/>
    <w:rsid w:val="00A84178"/>
    <w:rsid w:val="00A84238"/>
    <w:rsid w:val="00A842AA"/>
    <w:rsid w:val="00A843BC"/>
    <w:rsid w:val="00A843D4"/>
    <w:rsid w:val="00A84520"/>
    <w:rsid w:val="00A84683"/>
    <w:rsid w:val="00A846E3"/>
    <w:rsid w:val="00A846E8"/>
    <w:rsid w:val="00A847AD"/>
    <w:rsid w:val="00A848A5"/>
    <w:rsid w:val="00A84A8A"/>
    <w:rsid w:val="00A84B77"/>
    <w:rsid w:val="00A84F4B"/>
    <w:rsid w:val="00A854EC"/>
    <w:rsid w:val="00A85674"/>
    <w:rsid w:val="00A85C3C"/>
    <w:rsid w:val="00A85C5D"/>
    <w:rsid w:val="00A85E4F"/>
    <w:rsid w:val="00A85E9D"/>
    <w:rsid w:val="00A85ECF"/>
    <w:rsid w:val="00A85F01"/>
    <w:rsid w:val="00A8611C"/>
    <w:rsid w:val="00A86279"/>
    <w:rsid w:val="00A862F7"/>
    <w:rsid w:val="00A865EF"/>
    <w:rsid w:val="00A867A1"/>
    <w:rsid w:val="00A86A69"/>
    <w:rsid w:val="00A86B97"/>
    <w:rsid w:val="00A86BA1"/>
    <w:rsid w:val="00A86EFE"/>
    <w:rsid w:val="00A86FF3"/>
    <w:rsid w:val="00A8770D"/>
    <w:rsid w:val="00A877E4"/>
    <w:rsid w:val="00A87AD6"/>
    <w:rsid w:val="00A87C66"/>
    <w:rsid w:val="00A87CD1"/>
    <w:rsid w:val="00A87E0A"/>
    <w:rsid w:val="00A87E6B"/>
    <w:rsid w:val="00A901F6"/>
    <w:rsid w:val="00A9026D"/>
    <w:rsid w:val="00A9048F"/>
    <w:rsid w:val="00A907D2"/>
    <w:rsid w:val="00A90948"/>
    <w:rsid w:val="00A9095A"/>
    <w:rsid w:val="00A9099F"/>
    <w:rsid w:val="00A90B08"/>
    <w:rsid w:val="00A90E56"/>
    <w:rsid w:val="00A90F12"/>
    <w:rsid w:val="00A91415"/>
    <w:rsid w:val="00A914B6"/>
    <w:rsid w:val="00A915C3"/>
    <w:rsid w:val="00A91B91"/>
    <w:rsid w:val="00A91D9A"/>
    <w:rsid w:val="00A91DE1"/>
    <w:rsid w:val="00A91F13"/>
    <w:rsid w:val="00A91F71"/>
    <w:rsid w:val="00A9249B"/>
    <w:rsid w:val="00A9257D"/>
    <w:rsid w:val="00A926D4"/>
    <w:rsid w:val="00A926ED"/>
    <w:rsid w:val="00A926FA"/>
    <w:rsid w:val="00A92711"/>
    <w:rsid w:val="00A92A7E"/>
    <w:rsid w:val="00A92CE4"/>
    <w:rsid w:val="00A92CE6"/>
    <w:rsid w:val="00A92D93"/>
    <w:rsid w:val="00A92F13"/>
    <w:rsid w:val="00A92FC4"/>
    <w:rsid w:val="00A932BA"/>
    <w:rsid w:val="00A932EC"/>
    <w:rsid w:val="00A9346F"/>
    <w:rsid w:val="00A93645"/>
    <w:rsid w:val="00A937C3"/>
    <w:rsid w:val="00A93925"/>
    <w:rsid w:val="00A93B02"/>
    <w:rsid w:val="00A93B36"/>
    <w:rsid w:val="00A93DB7"/>
    <w:rsid w:val="00A94103"/>
    <w:rsid w:val="00A941B6"/>
    <w:rsid w:val="00A9425F"/>
    <w:rsid w:val="00A94646"/>
    <w:rsid w:val="00A94665"/>
    <w:rsid w:val="00A9491C"/>
    <w:rsid w:val="00A94947"/>
    <w:rsid w:val="00A949C5"/>
    <w:rsid w:val="00A94B79"/>
    <w:rsid w:val="00A94D48"/>
    <w:rsid w:val="00A94E86"/>
    <w:rsid w:val="00A94EE8"/>
    <w:rsid w:val="00A94F65"/>
    <w:rsid w:val="00A952B4"/>
    <w:rsid w:val="00A958D2"/>
    <w:rsid w:val="00A959DD"/>
    <w:rsid w:val="00A95A8B"/>
    <w:rsid w:val="00A95BC0"/>
    <w:rsid w:val="00A95C7C"/>
    <w:rsid w:val="00A95D3F"/>
    <w:rsid w:val="00A95DAE"/>
    <w:rsid w:val="00A96062"/>
    <w:rsid w:val="00A961A7"/>
    <w:rsid w:val="00A9623F"/>
    <w:rsid w:val="00A962DE"/>
    <w:rsid w:val="00A96373"/>
    <w:rsid w:val="00A96463"/>
    <w:rsid w:val="00A96543"/>
    <w:rsid w:val="00A965B3"/>
    <w:rsid w:val="00A9671A"/>
    <w:rsid w:val="00A96C17"/>
    <w:rsid w:val="00A96D1A"/>
    <w:rsid w:val="00A970E8"/>
    <w:rsid w:val="00A974DD"/>
    <w:rsid w:val="00A97BCD"/>
    <w:rsid w:val="00A97D91"/>
    <w:rsid w:val="00A97DAD"/>
    <w:rsid w:val="00A97DBE"/>
    <w:rsid w:val="00A97F0C"/>
    <w:rsid w:val="00A97FA7"/>
    <w:rsid w:val="00A97FEC"/>
    <w:rsid w:val="00AA038B"/>
    <w:rsid w:val="00AA0606"/>
    <w:rsid w:val="00AA0713"/>
    <w:rsid w:val="00AA07ED"/>
    <w:rsid w:val="00AA0899"/>
    <w:rsid w:val="00AA08B8"/>
    <w:rsid w:val="00AA0D3D"/>
    <w:rsid w:val="00AA0F3B"/>
    <w:rsid w:val="00AA10EF"/>
    <w:rsid w:val="00AA1118"/>
    <w:rsid w:val="00AA120A"/>
    <w:rsid w:val="00AA1420"/>
    <w:rsid w:val="00AA18D5"/>
    <w:rsid w:val="00AA190A"/>
    <w:rsid w:val="00AA1A05"/>
    <w:rsid w:val="00AA1A16"/>
    <w:rsid w:val="00AA1C91"/>
    <w:rsid w:val="00AA1ECD"/>
    <w:rsid w:val="00AA1F10"/>
    <w:rsid w:val="00AA1F71"/>
    <w:rsid w:val="00AA205E"/>
    <w:rsid w:val="00AA23CE"/>
    <w:rsid w:val="00AA24A9"/>
    <w:rsid w:val="00AA2534"/>
    <w:rsid w:val="00AA2756"/>
    <w:rsid w:val="00AA2788"/>
    <w:rsid w:val="00AA2972"/>
    <w:rsid w:val="00AA2A25"/>
    <w:rsid w:val="00AA2ED3"/>
    <w:rsid w:val="00AA305D"/>
    <w:rsid w:val="00AA30A9"/>
    <w:rsid w:val="00AA3294"/>
    <w:rsid w:val="00AA33F9"/>
    <w:rsid w:val="00AA340C"/>
    <w:rsid w:val="00AA34C2"/>
    <w:rsid w:val="00AA3583"/>
    <w:rsid w:val="00AA35BB"/>
    <w:rsid w:val="00AA36A8"/>
    <w:rsid w:val="00AA3A76"/>
    <w:rsid w:val="00AA3BC4"/>
    <w:rsid w:val="00AA3BFF"/>
    <w:rsid w:val="00AA3CA2"/>
    <w:rsid w:val="00AA3D2D"/>
    <w:rsid w:val="00AA3DDE"/>
    <w:rsid w:val="00AA3F86"/>
    <w:rsid w:val="00AA4858"/>
    <w:rsid w:val="00AA48E1"/>
    <w:rsid w:val="00AA4AFC"/>
    <w:rsid w:val="00AA4F71"/>
    <w:rsid w:val="00AA504B"/>
    <w:rsid w:val="00AA505D"/>
    <w:rsid w:val="00AA50C6"/>
    <w:rsid w:val="00AA520C"/>
    <w:rsid w:val="00AA5282"/>
    <w:rsid w:val="00AA5314"/>
    <w:rsid w:val="00AA540E"/>
    <w:rsid w:val="00AA545A"/>
    <w:rsid w:val="00AA55AC"/>
    <w:rsid w:val="00AA55FC"/>
    <w:rsid w:val="00AA5605"/>
    <w:rsid w:val="00AA5609"/>
    <w:rsid w:val="00AA57B6"/>
    <w:rsid w:val="00AA59CF"/>
    <w:rsid w:val="00AA5AAA"/>
    <w:rsid w:val="00AA5AAF"/>
    <w:rsid w:val="00AA5C42"/>
    <w:rsid w:val="00AA5D0B"/>
    <w:rsid w:val="00AA5FAF"/>
    <w:rsid w:val="00AA6066"/>
    <w:rsid w:val="00AA607F"/>
    <w:rsid w:val="00AA60FA"/>
    <w:rsid w:val="00AA6445"/>
    <w:rsid w:val="00AA654A"/>
    <w:rsid w:val="00AA6891"/>
    <w:rsid w:val="00AA69DE"/>
    <w:rsid w:val="00AA6B8D"/>
    <w:rsid w:val="00AA7034"/>
    <w:rsid w:val="00AA7047"/>
    <w:rsid w:val="00AA7085"/>
    <w:rsid w:val="00AA7431"/>
    <w:rsid w:val="00AA7A25"/>
    <w:rsid w:val="00AA7B49"/>
    <w:rsid w:val="00AA7C77"/>
    <w:rsid w:val="00AA7E1A"/>
    <w:rsid w:val="00AB010B"/>
    <w:rsid w:val="00AB054A"/>
    <w:rsid w:val="00AB0594"/>
    <w:rsid w:val="00AB07C6"/>
    <w:rsid w:val="00AB09A0"/>
    <w:rsid w:val="00AB09F3"/>
    <w:rsid w:val="00AB0AF1"/>
    <w:rsid w:val="00AB0B3A"/>
    <w:rsid w:val="00AB0C14"/>
    <w:rsid w:val="00AB0CF7"/>
    <w:rsid w:val="00AB0D9B"/>
    <w:rsid w:val="00AB0F49"/>
    <w:rsid w:val="00AB10DC"/>
    <w:rsid w:val="00AB10E2"/>
    <w:rsid w:val="00AB1123"/>
    <w:rsid w:val="00AB1149"/>
    <w:rsid w:val="00AB15BB"/>
    <w:rsid w:val="00AB171F"/>
    <w:rsid w:val="00AB181D"/>
    <w:rsid w:val="00AB186F"/>
    <w:rsid w:val="00AB18B0"/>
    <w:rsid w:val="00AB1A7D"/>
    <w:rsid w:val="00AB1DDA"/>
    <w:rsid w:val="00AB2307"/>
    <w:rsid w:val="00AB2326"/>
    <w:rsid w:val="00AB2448"/>
    <w:rsid w:val="00AB25FB"/>
    <w:rsid w:val="00AB261F"/>
    <w:rsid w:val="00AB2730"/>
    <w:rsid w:val="00AB274C"/>
    <w:rsid w:val="00AB28C7"/>
    <w:rsid w:val="00AB2A14"/>
    <w:rsid w:val="00AB2AB3"/>
    <w:rsid w:val="00AB2BE3"/>
    <w:rsid w:val="00AB2D07"/>
    <w:rsid w:val="00AB2DB7"/>
    <w:rsid w:val="00AB2F19"/>
    <w:rsid w:val="00AB307F"/>
    <w:rsid w:val="00AB32A6"/>
    <w:rsid w:val="00AB32D0"/>
    <w:rsid w:val="00AB3619"/>
    <w:rsid w:val="00AB37BF"/>
    <w:rsid w:val="00AB3C77"/>
    <w:rsid w:val="00AB3CFF"/>
    <w:rsid w:val="00AB41A1"/>
    <w:rsid w:val="00AB4292"/>
    <w:rsid w:val="00AB42A3"/>
    <w:rsid w:val="00AB42B5"/>
    <w:rsid w:val="00AB4348"/>
    <w:rsid w:val="00AB441C"/>
    <w:rsid w:val="00AB456E"/>
    <w:rsid w:val="00AB4784"/>
    <w:rsid w:val="00AB4984"/>
    <w:rsid w:val="00AB4A42"/>
    <w:rsid w:val="00AB4EDD"/>
    <w:rsid w:val="00AB4EE1"/>
    <w:rsid w:val="00AB4EFE"/>
    <w:rsid w:val="00AB4F09"/>
    <w:rsid w:val="00AB5318"/>
    <w:rsid w:val="00AB580E"/>
    <w:rsid w:val="00AB5D50"/>
    <w:rsid w:val="00AB5E18"/>
    <w:rsid w:val="00AB5ECD"/>
    <w:rsid w:val="00AB5ECF"/>
    <w:rsid w:val="00AB6033"/>
    <w:rsid w:val="00AB6061"/>
    <w:rsid w:val="00AB634E"/>
    <w:rsid w:val="00AB6839"/>
    <w:rsid w:val="00AB68E8"/>
    <w:rsid w:val="00AB6971"/>
    <w:rsid w:val="00AB6E70"/>
    <w:rsid w:val="00AB7148"/>
    <w:rsid w:val="00AB71CC"/>
    <w:rsid w:val="00AB72D4"/>
    <w:rsid w:val="00AB73AA"/>
    <w:rsid w:val="00AB741C"/>
    <w:rsid w:val="00AB75FD"/>
    <w:rsid w:val="00AB7640"/>
    <w:rsid w:val="00AB7CA0"/>
    <w:rsid w:val="00AC01EF"/>
    <w:rsid w:val="00AC01FA"/>
    <w:rsid w:val="00AC04EC"/>
    <w:rsid w:val="00AC054C"/>
    <w:rsid w:val="00AC079D"/>
    <w:rsid w:val="00AC0B15"/>
    <w:rsid w:val="00AC0C48"/>
    <w:rsid w:val="00AC0CA6"/>
    <w:rsid w:val="00AC0D03"/>
    <w:rsid w:val="00AC0DAD"/>
    <w:rsid w:val="00AC10AF"/>
    <w:rsid w:val="00AC111E"/>
    <w:rsid w:val="00AC116B"/>
    <w:rsid w:val="00AC152A"/>
    <w:rsid w:val="00AC16BD"/>
    <w:rsid w:val="00AC18FC"/>
    <w:rsid w:val="00AC1AB2"/>
    <w:rsid w:val="00AC1B9B"/>
    <w:rsid w:val="00AC1BD7"/>
    <w:rsid w:val="00AC2126"/>
    <w:rsid w:val="00AC228C"/>
    <w:rsid w:val="00AC22DD"/>
    <w:rsid w:val="00AC244E"/>
    <w:rsid w:val="00AC246F"/>
    <w:rsid w:val="00AC274E"/>
    <w:rsid w:val="00AC2771"/>
    <w:rsid w:val="00AC2798"/>
    <w:rsid w:val="00AC2CD6"/>
    <w:rsid w:val="00AC2D14"/>
    <w:rsid w:val="00AC2F8F"/>
    <w:rsid w:val="00AC3109"/>
    <w:rsid w:val="00AC32AF"/>
    <w:rsid w:val="00AC36B2"/>
    <w:rsid w:val="00AC37DE"/>
    <w:rsid w:val="00AC38C0"/>
    <w:rsid w:val="00AC3A98"/>
    <w:rsid w:val="00AC3B6D"/>
    <w:rsid w:val="00AC3BF8"/>
    <w:rsid w:val="00AC3D67"/>
    <w:rsid w:val="00AC3E81"/>
    <w:rsid w:val="00AC454E"/>
    <w:rsid w:val="00AC4691"/>
    <w:rsid w:val="00AC470A"/>
    <w:rsid w:val="00AC4773"/>
    <w:rsid w:val="00AC49D1"/>
    <w:rsid w:val="00AC539F"/>
    <w:rsid w:val="00AC5493"/>
    <w:rsid w:val="00AC565B"/>
    <w:rsid w:val="00AC5911"/>
    <w:rsid w:val="00AC5BD1"/>
    <w:rsid w:val="00AC5F28"/>
    <w:rsid w:val="00AC5FC6"/>
    <w:rsid w:val="00AC606D"/>
    <w:rsid w:val="00AC60BB"/>
    <w:rsid w:val="00AC6152"/>
    <w:rsid w:val="00AC61E9"/>
    <w:rsid w:val="00AC62B3"/>
    <w:rsid w:val="00AC651F"/>
    <w:rsid w:val="00AC6850"/>
    <w:rsid w:val="00AC6B9A"/>
    <w:rsid w:val="00AC6E2C"/>
    <w:rsid w:val="00AC7204"/>
    <w:rsid w:val="00AC767C"/>
    <w:rsid w:val="00AC77EB"/>
    <w:rsid w:val="00AC79A6"/>
    <w:rsid w:val="00AC7A2B"/>
    <w:rsid w:val="00AC7AA4"/>
    <w:rsid w:val="00AC7B17"/>
    <w:rsid w:val="00AC7B31"/>
    <w:rsid w:val="00AC7CF5"/>
    <w:rsid w:val="00AC7FAD"/>
    <w:rsid w:val="00AD0003"/>
    <w:rsid w:val="00AD001B"/>
    <w:rsid w:val="00AD0021"/>
    <w:rsid w:val="00AD022B"/>
    <w:rsid w:val="00AD04C8"/>
    <w:rsid w:val="00AD0723"/>
    <w:rsid w:val="00AD09D3"/>
    <w:rsid w:val="00AD0A2B"/>
    <w:rsid w:val="00AD0B2C"/>
    <w:rsid w:val="00AD0D62"/>
    <w:rsid w:val="00AD0ED6"/>
    <w:rsid w:val="00AD1045"/>
    <w:rsid w:val="00AD10A2"/>
    <w:rsid w:val="00AD10E5"/>
    <w:rsid w:val="00AD11EE"/>
    <w:rsid w:val="00AD1558"/>
    <w:rsid w:val="00AD16B6"/>
    <w:rsid w:val="00AD171F"/>
    <w:rsid w:val="00AD18D3"/>
    <w:rsid w:val="00AD1B09"/>
    <w:rsid w:val="00AD1BBF"/>
    <w:rsid w:val="00AD1EF6"/>
    <w:rsid w:val="00AD1F4D"/>
    <w:rsid w:val="00AD2191"/>
    <w:rsid w:val="00AD3056"/>
    <w:rsid w:val="00AD30BC"/>
    <w:rsid w:val="00AD34F7"/>
    <w:rsid w:val="00AD362B"/>
    <w:rsid w:val="00AD376F"/>
    <w:rsid w:val="00AD38F6"/>
    <w:rsid w:val="00AD40C2"/>
    <w:rsid w:val="00AD47CE"/>
    <w:rsid w:val="00AD483F"/>
    <w:rsid w:val="00AD49E1"/>
    <w:rsid w:val="00AD4C1F"/>
    <w:rsid w:val="00AD4C49"/>
    <w:rsid w:val="00AD4C84"/>
    <w:rsid w:val="00AD4D89"/>
    <w:rsid w:val="00AD4DAE"/>
    <w:rsid w:val="00AD5214"/>
    <w:rsid w:val="00AD52D5"/>
    <w:rsid w:val="00AD532B"/>
    <w:rsid w:val="00AD54FB"/>
    <w:rsid w:val="00AD574A"/>
    <w:rsid w:val="00AD5CF2"/>
    <w:rsid w:val="00AD5E52"/>
    <w:rsid w:val="00AD5ED9"/>
    <w:rsid w:val="00AD6197"/>
    <w:rsid w:val="00AD636C"/>
    <w:rsid w:val="00AD6608"/>
    <w:rsid w:val="00AD6FB7"/>
    <w:rsid w:val="00AD6FFD"/>
    <w:rsid w:val="00AD72AD"/>
    <w:rsid w:val="00AD75E3"/>
    <w:rsid w:val="00AD769B"/>
    <w:rsid w:val="00AD76CF"/>
    <w:rsid w:val="00AD781B"/>
    <w:rsid w:val="00AD7993"/>
    <w:rsid w:val="00AD7AF9"/>
    <w:rsid w:val="00AD7BF4"/>
    <w:rsid w:val="00AD7D1D"/>
    <w:rsid w:val="00AD7D20"/>
    <w:rsid w:val="00AD7FCE"/>
    <w:rsid w:val="00AE0373"/>
    <w:rsid w:val="00AE04EA"/>
    <w:rsid w:val="00AE0579"/>
    <w:rsid w:val="00AE057E"/>
    <w:rsid w:val="00AE05A7"/>
    <w:rsid w:val="00AE05E5"/>
    <w:rsid w:val="00AE067D"/>
    <w:rsid w:val="00AE091F"/>
    <w:rsid w:val="00AE0C96"/>
    <w:rsid w:val="00AE0CC9"/>
    <w:rsid w:val="00AE0ED6"/>
    <w:rsid w:val="00AE1489"/>
    <w:rsid w:val="00AE1601"/>
    <w:rsid w:val="00AE17E3"/>
    <w:rsid w:val="00AE17E4"/>
    <w:rsid w:val="00AE1A35"/>
    <w:rsid w:val="00AE1CEF"/>
    <w:rsid w:val="00AE1F1C"/>
    <w:rsid w:val="00AE1F6E"/>
    <w:rsid w:val="00AE21AB"/>
    <w:rsid w:val="00AE23E6"/>
    <w:rsid w:val="00AE2648"/>
    <w:rsid w:val="00AE26B8"/>
    <w:rsid w:val="00AE27C1"/>
    <w:rsid w:val="00AE27FA"/>
    <w:rsid w:val="00AE29F0"/>
    <w:rsid w:val="00AE2AD6"/>
    <w:rsid w:val="00AE2B15"/>
    <w:rsid w:val="00AE2CD0"/>
    <w:rsid w:val="00AE2F21"/>
    <w:rsid w:val="00AE3034"/>
    <w:rsid w:val="00AE30DA"/>
    <w:rsid w:val="00AE37F9"/>
    <w:rsid w:val="00AE3B96"/>
    <w:rsid w:val="00AE3DFE"/>
    <w:rsid w:val="00AE3F9E"/>
    <w:rsid w:val="00AE4254"/>
    <w:rsid w:val="00AE4291"/>
    <w:rsid w:val="00AE42A1"/>
    <w:rsid w:val="00AE432F"/>
    <w:rsid w:val="00AE46E7"/>
    <w:rsid w:val="00AE48B9"/>
    <w:rsid w:val="00AE4CF9"/>
    <w:rsid w:val="00AE4E2D"/>
    <w:rsid w:val="00AE502B"/>
    <w:rsid w:val="00AE5274"/>
    <w:rsid w:val="00AE528A"/>
    <w:rsid w:val="00AE5336"/>
    <w:rsid w:val="00AE5EA1"/>
    <w:rsid w:val="00AE6060"/>
    <w:rsid w:val="00AE6095"/>
    <w:rsid w:val="00AE61A9"/>
    <w:rsid w:val="00AE6379"/>
    <w:rsid w:val="00AE63B0"/>
    <w:rsid w:val="00AE65B0"/>
    <w:rsid w:val="00AE67A9"/>
    <w:rsid w:val="00AE6A09"/>
    <w:rsid w:val="00AE6B4E"/>
    <w:rsid w:val="00AE6D7F"/>
    <w:rsid w:val="00AE6E86"/>
    <w:rsid w:val="00AE6FD0"/>
    <w:rsid w:val="00AE714A"/>
    <w:rsid w:val="00AE7257"/>
    <w:rsid w:val="00AE73B9"/>
    <w:rsid w:val="00AE75CF"/>
    <w:rsid w:val="00AE76E2"/>
    <w:rsid w:val="00AE771E"/>
    <w:rsid w:val="00AE77E2"/>
    <w:rsid w:val="00AE78AA"/>
    <w:rsid w:val="00AE7CE4"/>
    <w:rsid w:val="00AE7D61"/>
    <w:rsid w:val="00AE7DE5"/>
    <w:rsid w:val="00AE7F73"/>
    <w:rsid w:val="00AF01DD"/>
    <w:rsid w:val="00AF0203"/>
    <w:rsid w:val="00AF034A"/>
    <w:rsid w:val="00AF042A"/>
    <w:rsid w:val="00AF044A"/>
    <w:rsid w:val="00AF04E9"/>
    <w:rsid w:val="00AF0C88"/>
    <w:rsid w:val="00AF0EAB"/>
    <w:rsid w:val="00AF0EB2"/>
    <w:rsid w:val="00AF100F"/>
    <w:rsid w:val="00AF10BE"/>
    <w:rsid w:val="00AF1490"/>
    <w:rsid w:val="00AF1833"/>
    <w:rsid w:val="00AF1A25"/>
    <w:rsid w:val="00AF1AA3"/>
    <w:rsid w:val="00AF1D93"/>
    <w:rsid w:val="00AF21B8"/>
    <w:rsid w:val="00AF257F"/>
    <w:rsid w:val="00AF2628"/>
    <w:rsid w:val="00AF2996"/>
    <w:rsid w:val="00AF2D13"/>
    <w:rsid w:val="00AF3363"/>
    <w:rsid w:val="00AF33AC"/>
    <w:rsid w:val="00AF3411"/>
    <w:rsid w:val="00AF3465"/>
    <w:rsid w:val="00AF3702"/>
    <w:rsid w:val="00AF3914"/>
    <w:rsid w:val="00AF39F4"/>
    <w:rsid w:val="00AF3A45"/>
    <w:rsid w:val="00AF3B3E"/>
    <w:rsid w:val="00AF3EA9"/>
    <w:rsid w:val="00AF3F9D"/>
    <w:rsid w:val="00AF40AA"/>
    <w:rsid w:val="00AF4174"/>
    <w:rsid w:val="00AF41B3"/>
    <w:rsid w:val="00AF42C2"/>
    <w:rsid w:val="00AF42CD"/>
    <w:rsid w:val="00AF4408"/>
    <w:rsid w:val="00AF440F"/>
    <w:rsid w:val="00AF44B9"/>
    <w:rsid w:val="00AF453D"/>
    <w:rsid w:val="00AF4A15"/>
    <w:rsid w:val="00AF4D4B"/>
    <w:rsid w:val="00AF4DDC"/>
    <w:rsid w:val="00AF4F62"/>
    <w:rsid w:val="00AF5004"/>
    <w:rsid w:val="00AF505B"/>
    <w:rsid w:val="00AF565B"/>
    <w:rsid w:val="00AF5FEC"/>
    <w:rsid w:val="00AF6039"/>
    <w:rsid w:val="00AF6130"/>
    <w:rsid w:val="00AF6226"/>
    <w:rsid w:val="00AF6431"/>
    <w:rsid w:val="00AF64DC"/>
    <w:rsid w:val="00AF6830"/>
    <w:rsid w:val="00AF6A54"/>
    <w:rsid w:val="00AF6A96"/>
    <w:rsid w:val="00AF6AFA"/>
    <w:rsid w:val="00AF6B53"/>
    <w:rsid w:val="00AF6D44"/>
    <w:rsid w:val="00AF6E89"/>
    <w:rsid w:val="00AF6F14"/>
    <w:rsid w:val="00AF717F"/>
    <w:rsid w:val="00AF7181"/>
    <w:rsid w:val="00AF71FA"/>
    <w:rsid w:val="00AF73A2"/>
    <w:rsid w:val="00AF770B"/>
    <w:rsid w:val="00AF7E98"/>
    <w:rsid w:val="00AF7EA4"/>
    <w:rsid w:val="00B000C1"/>
    <w:rsid w:val="00B00157"/>
    <w:rsid w:val="00B00513"/>
    <w:rsid w:val="00B00518"/>
    <w:rsid w:val="00B0083B"/>
    <w:rsid w:val="00B00853"/>
    <w:rsid w:val="00B008B1"/>
    <w:rsid w:val="00B00B8E"/>
    <w:rsid w:val="00B00DC8"/>
    <w:rsid w:val="00B00E10"/>
    <w:rsid w:val="00B00F30"/>
    <w:rsid w:val="00B00FFE"/>
    <w:rsid w:val="00B01403"/>
    <w:rsid w:val="00B01481"/>
    <w:rsid w:val="00B015A0"/>
    <w:rsid w:val="00B01670"/>
    <w:rsid w:val="00B01684"/>
    <w:rsid w:val="00B018AE"/>
    <w:rsid w:val="00B01B1D"/>
    <w:rsid w:val="00B01D2E"/>
    <w:rsid w:val="00B01EBA"/>
    <w:rsid w:val="00B0226E"/>
    <w:rsid w:val="00B023EF"/>
    <w:rsid w:val="00B023F2"/>
    <w:rsid w:val="00B02531"/>
    <w:rsid w:val="00B02639"/>
    <w:rsid w:val="00B02663"/>
    <w:rsid w:val="00B028FB"/>
    <w:rsid w:val="00B02CB0"/>
    <w:rsid w:val="00B02F66"/>
    <w:rsid w:val="00B03340"/>
    <w:rsid w:val="00B0335C"/>
    <w:rsid w:val="00B042EC"/>
    <w:rsid w:val="00B044B6"/>
    <w:rsid w:val="00B04BC8"/>
    <w:rsid w:val="00B052A2"/>
    <w:rsid w:val="00B052F1"/>
    <w:rsid w:val="00B056BB"/>
    <w:rsid w:val="00B059A9"/>
    <w:rsid w:val="00B059E5"/>
    <w:rsid w:val="00B05B35"/>
    <w:rsid w:val="00B05DCD"/>
    <w:rsid w:val="00B06564"/>
    <w:rsid w:val="00B068F1"/>
    <w:rsid w:val="00B06E2E"/>
    <w:rsid w:val="00B0702C"/>
    <w:rsid w:val="00B0707F"/>
    <w:rsid w:val="00B07146"/>
    <w:rsid w:val="00B07352"/>
    <w:rsid w:val="00B0759B"/>
    <w:rsid w:val="00B07902"/>
    <w:rsid w:val="00B0790E"/>
    <w:rsid w:val="00B07BE0"/>
    <w:rsid w:val="00B100A3"/>
    <w:rsid w:val="00B101E5"/>
    <w:rsid w:val="00B10405"/>
    <w:rsid w:val="00B106C3"/>
    <w:rsid w:val="00B10978"/>
    <w:rsid w:val="00B10C26"/>
    <w:rsid w:val="00B10C3E"/>
    <w:rsid w:val="00B1109F"/>
    <w:rsid w:val="00B112CF"/>
    <w:rsid w:val="00B116F5"/>
    <w:rsid w:val="00B117E0"/>
    <w:rsid w:val="00B117F7"/>
    <w:rsid w:val="00B11951"/>
    <w:rsid w:val="00B11EAF"/>
    <w:rsid w:val="00B12046"/>
    <w:rsid w:val="00B1224D"/>
    <w:rsid w:val="00B1228B"/>
    <w:rsid w:val="00B12351"/>
    <w:rsid w:val="00B126D1"/>
    <w:rsid w:val="00B12A9A"/>
    <w:rsid w:val="00B12AD8"/>
    <w:rsid w:val="00B12B4A"/>
    <w:rsid w:val="00B12B87"/>
    <w:rsid w:val="00B132F6"/>
    <w:rsid w:val="00B13317"/>
    <w:rsid w:val="00B1335A"/>
    <w:rsid w:val="00B133B3"/>
    <w:rsid w:val="00B133BB"/>
    <w:rsid w:val="00B13450"/>
    <w:rsid w:val="00B1366C"/>
    <w:rsid w:val="00B13910"/>
    <w:rsid w:val="00B13B14"/>
    <w:rsid w:val="00B13C41"/>
    <w:rsid w:val="00B13CA2"/>
    <w:rsid w:val="00B13E11"/>
    <w:rsid w:val="00B13F49"/>
    <w:rsid w:val="00B145BA"/>
    <w:rsid w:val="00B147F9"/>
    <w:rsid w:val="00B14971"/>
    <w:rsid w:val="00B14BF9"/>
    <w:rsid w:val="00B14C4B"/>
    <w:rsid w:val="00B14C7F"/>
    <w:rsid w:val="00B14D89"/>
    <w:rsid w:val="00B14EA9"/>
    <w:rsid w:val="00B15043"/>
    <w:rsid w:val="00B153DC"/>
    <w:rsid w:val="00B15472"/>
    <w:rsid w:val="00B15523"/>
    <w:rsid w:val="00B155A6"/>
    <w:rsid w:val="00B15629"/>
    <w:rsid w:val="00B156D2"/>
    <w:rsid w:val="00B15732"/>
    <w:rsid w:val="00B157F9"/>
    <w:rsid w:val="00B1584E"/>
    <w:rsid w:val="00B15923"/>
    <w:rsid w:val="00B15EEA"/>
    <w:rsid w:val="00B15FD3"/>
    <w:rsid w:val="00B162FF"/>
    <w:rsid w:val="00B164C8"/>
    <w:rsid w:val="00B164F0"/>
    <w:rsid w:val="00B16867"/>
    <w:rsid w:val="00B1690E"/>
    <w:rsid w:val="00B16A2A"/>
    <w:rsid w:val="00B16BA8"/>
    <w:rsid w:val="00B16ECE"/>
    <w:rsid w:val="00B16F8D"/>
    <w:rsid w:val="00B17096"/>
    <w:rsid w:val="00B173F2"/>
    <w:rsid w:val="00B17402"/>
    <w:rsid w:val="00B17496"/>
    <w:rsid w:val="00B175F2"/>
    <w:rsid w:val="00B1770D"/>
    <w:rsid w:val="00B17A80"/>
    <w:rsid w:val="00B17CA9"/>
    <w:rsid w:val="00B17D29"/>
    <w:rsid w:val="00B17FF3"/>
    <w:rsid w:val="00B204B0"/>
    <w:rsid w:val="00B204D9"/>
    <w:rsid w:val="00B205B4"/>
    <w:rsid w:val="00B207BE"/>
    <w:rsid w:val="00B20C97"/>
    <w:rsid w:val="00B20F05"/>
    <w:rsid w:val="00B20F5F"/>
    <w:rsid w:val="00B211A8"/>
    <w:rsid w:val="00B212FC"/>
    <w:rsid w:val="00B212FE"/>
    <w:rsid w:val="00B214D0"/>
    <w:rsid w:val="00B21542"/>
    <w:rsid w:val="00B215C0"/>
    <w:rsid w:val="00B21860"/>
    <w:rsid w:val="00B219E9"/>
    <w:rsid w:val="00B219FF"/>
    <w:rsid w:val="00B21B48"/>
    <w:rsid w:val="00B21C9B"/>
    <w:rsid w:val="00B21D45"/>
    <w:rsid w:val="00B21E0F"/>
    <w:rsid w:val="00B21E31"/>
    <w:rsid w:val="00B21F60"/>
    <w:rsid w:val="00B21FCF"/>
    <w:rsid w:val="00B21FE8"/>
    <w:rsid w:val="00B22072"/>
    <w:rsid w:val="00B222BF"/>
    <w:rsid w:val="00B22339"/>
    <w:rsid w:val="00B224D0"/>
    <w:rsid w:val="00B2254B"/>
    <w:rsid w:val="00B228E4"/>
    <w:rsid w:val="00B22A14"/>
    <w:rsid w:val="00B22C54"/>
    <w:rsid w:val="00B22C5C"/>
    <w:rsid w:val="00B22E9A"/>
    <w:rsid w:val="00B2301D"/>
    <w:rsid w:val="00B2312A"/>
    <w:rsid w:val="00B23239"/>
    <w:rsid w:val="00B236C0"/>
    <w:rsid w:val="00B23779"/>
    <w:rsid w:val="00B23B4A"/>
    <w:rsid w:val="00B23E24"/>
    <w:rsid w:val="00B24056"/>
    <w:rsid w:val="00B24283"/>
    <w:rsid w:val="00B242B3"/>
    <w:rsid w:val="00B2435F"/>
    <w:rsid w:val="00B247B8"/>
    <w:rsid w:val="00B24985"/>
    <w:rsid w:val="00B24D27"/>
    <w:rsid w:val="00B24D9E"/>
    <w:rsid w:val="00B24DB2"/>
    <w:rsid w:val="00B250C1"/>
    <w:rsid w:val="00B2512E"/>
    <w:rsid w:val="00B2568D"/>
    <w:rsid w:val="00B256D6"/>
    <w:rsid w:val="00B257A6"/>
    <w:rsid w:val="00B2582A"/>
    <w:rsid w:val="00B2598A"/>
    <w:rsid w:val="00B25A96"/>
    <w:rsid w:val="00B25AF8"/>
    <w:rsid w:val="00B25B16"/>
    <w:rsid w:val="00B25C33"/>
    <w:rsid w:val="00B25E61"/>
    <w:rsid w:val="00B25F86"/>
    <w:rsid w:val="00B261DC"/>
    <w:rsid w:val="00B26274"/>
    <w:rsid w:val="00B264F0"/>
    <w:rsid w:val="00B268D6"/>
    <w:rsid w:val="00B26B68"/>
    <w:rsid w:val="00B26DE5"/>
    <w:rsid w:val="00B270A0"/>
    <w:rsid w:val="00B271B9"/>
    <w:rsid w:val="00B27281"/>
    <w:rsid w:val="00B2735C"/>
    <w:rsid w:val="00B273A3"/>
    <w:rsid w:val="00B274A0"/>
    <w:rsid w:val="00B27A63"/>
    <w:rsid w:val="00B301B2"/>
    <w:rsid w:val="00B30436"/>
    <w:rsid w:val="00B30709"/>
    <w:rsid w:val="00B307C5"/>
    <w:rsid w:val="00B30835"/>
    <w:rsid w:val="00B30A5E"/>
    <w:rsid w:val="00B30C94"/>
    <w:rsid w:val="00B30CC1"/>
    <w:rsid w:val="00B30D9D"/>
    <w:rsid w:val="00B30E06"/>
    <w:rsid w:val="00B30E3D"/>
    <w:rsid w:val="00B31032"/>
    <w:rsid w:val="00B31050"/>
    <w:rsid w:val="00B312A1"/>
    <w:rsid w:val="00B3148A"/>
    <w:rsid w:val="00B3155E"/>
    <w:rsid w:val="00B31C1F"/>
    <w:rsid w:val="00B31C4F"/>
    <w:rsid w:val="00B31CB4"/>
    <w:rsid w:val="00B31CDC"/>
    <w:rsid w:val="00B3225E"/>
    <w:rsid w:val="00B322A4"/>
    <w:rsid w:val="00B3252E"/>
    <w:rsid w:val="00B32731"/>
    <w:rsid w:val="00B32889"/>
    <w:rsid w:val="00B32CD8"/>
    <w:rsid w:val="00B32D6C"/>
    <w:rsid w:val="00B32EAB"/>
    <w:rsid w:val="00B3349B"/>
    <w:rsid w:val="00B33A18"/>
    <w:rsid w:val="00B33D07"/>
    <w:rsid w:val="00B33ED3"/>
    <w:rsid w:val="00B33F56"/>
    <w:rsid w:val="00B33FFC"/>
    <w:rsid w:val="00B340A7"/>
    <w:rsid w:val="00B340D4"/>
    <w:rsid w:val="00B341A3"/>
    <w:rsid w:val="00B342EB"/>
    <w:rsid w:val="00B34506"/>
    <w:rsid w:val="00B34507"/>
    <w:rsid w:val="00B345AC"/>
    <w:rsid w:val="00B345D6"/>
    <w:rsid w:val="00B347AF"/>
    <w:rsid w:val="00B347CF"/>
    <w:rsid w:val="00B349A2"/>
    <w:rsid w:val="00B34B69"/>
    <w:rsid w:val="00B34CDA"/>
    <w:rsid w:val="00B34E58"/>
    <w:rsid w:val="00B35154"/>
    <w:rsid w:val="00B35219"/>
    <w:rsid w:val="00B352AD"/>
    <w:rsid w:val="00B355E7"/>
    <w:rsid w:val="00B356A2"/>
    <w:rsid w:val="00B3598D"/>
    <w:rsid w:val="00B35EDD"/>
    <w:rsid w:val="00B35EF4"/>
    <w:rsid w:val="00B36145"/>
    <w:rsid w:val="00B361EF"/>
    <w:rsid w:val="00B36326"/>
    <w:rsid w:val="00B365BE"/>
    <w:rsid w:val="00B36B42"/>
    <w:rsid w:val="00B36CB1"/>
    <w:rsid w:val="00B36D5F"/>
    <w:rsid w:val="00B36D90"/>
    <w:rsid w:val="00B36E59"/>
    <w:rsid w:val="00B370AE"/>
    <w:rsid w:val="00B37114"/>
    <w:rsid w:val="00B37237"/>
    <w:rsid w:val="00B37501"/>
    <w:rsid w:val="00B375D7"/>
    <w:rsid w:val="00B376AA"/>
    <w:rsid w:val="00B377E0"/>
    <w:rsid w:val="00B37865"/>
    <w:rsid w:val="00B3794B"/>
    <w:rsid w:val="00B3799E"/>
    <w:rsid w:val="00B379D9"/>
    <w:rsid w:val="00B40171"/>
    <w:rsid w:val="00B404C8"/>
    <w:rsid w:val="00B407CE"/>
    <w:rsid w:val="00B4087C"/>
    <w:rsid w:val="00B409F3"/>
    <w:rsid w:val="00B40E0C"/>
    <w:rsid w:val="00B41183"/>
    <w:rsid w:val="00B4134F"/>
    <w:rsid w:val="00B415AB"/>
    <w:rsid w:val="00B41608"/>
    <w:rsid w:val="00B41808"/>
    <w:rsid w:val="00B418B5"/>
    <w:rsid w:val="00B41997"/>
    <w:rsid w:val="00B41A0A"/>
    <w:rsid w:val="00B41A7B"/>
    <w:rsid w:val="00B41AD8"/>
    <w:rsid w:val="00B41C1A"/>
    <w:rsid w:val="00B41C53"/>
    <w:rsid w:val="00B41E71"/>
    <w:rsid w:val="00B420A1"/>
    <w:rsid w:val="00B422E5"/>
    <w:rsid w:val="00B4255E"/>
    <w:rsid w:val="00B4258E"/>
    <w:rsid w:val="00B42EE0"/>
    <w:rsid w:val="00B42F80"/>
    <w:rsid w:val="00B4355D"/>
    <w:rsid w:val="00B43586"/>
    <w:rsid w:val="00B435C0"/>
    <w:rsid w:val="00B43603"/>
    <w:rsid w:val="00B43606"/>
    <w:rsid w:val="00B43723"/>
    <w:rsid w:val="00B43CC0"/>
    <w:rsid w:val="00B43E31"/>
    <w:rsid w:val="00B440E8"/>
    <w:rsid w:val="00B4434D"/>
    <w:rsid w:val="00B44391"/>
    <w:rsid w:val="00B44462"/>
    <w:rsid w:val="00B44629"/>
    <w:rsid w:val="00B448AE"/>
    <w:rsid w:val="00B44E61"/>
    <w:rsid w:val="00B44FA4"/>
    <w:rsid w:val="00B44FB5"/>
    <w:rsid w:val="00B450E9"/>
    <w:rsid w:val="00B4518F"/>
    <w:rsid w:val="00B4571D"/>
    <w:rsid w:val="00B45959"/>
    <w:rsid w:val="00B459F2"/>
    <w:rsid w:val="00B45A5D"/>
    <w:rsid w:val="00B45B9F"/>
    <w:rsid w:val="00B45D13"/>
    <w:rsid w:val="00B4606F"/>
    <w:rsid w:val="00B4635E"/>
    <w:rsid w:val="00B46945"/>
    <w:rsid w:val="00B4695C"/>
    <w:rsid w:val="00B469A5"/>
    <w:rsid w:val="00B46D5A"/>
    <w:rsid w:val="00B46DD1"/>
    <w:rsid w:val="00B46E00"/>
    <w:rsid w:val="00B46EAF"/>
    <w:rsid w:val="00B46F89"/>
    <w:rsid w:val="00B4704B"/>
    <w:rsid w:val="00B47261"/>
    <w:rsid w:val="00B4750A"/>
    <w:rsid w:val="00B47727"/>
    <w:rsid w:val="00B478EB"/>
    <w:rsid w:val="00B47919"/>
    <w:rsid w:val="00B479C1"/>
    <w:rsid w:val="00B47BD4"/>
    <w:rsid w:val="00B47D53"/>
    <w:rsid w:val="00B47EF2"/>
    <w:rsid w:val="00B47F2A"/>
    <w:rsid w:val="00B5084F"/>
    <w:rsid w:val="00B50983"/>
    <w:rsid w:val="00B50BAD"/>
    <w:rsid w:val="00B50C78"/>
    <w:rsid w:val="00B50E6B"/>
    <w:rsid w:val="00B50EF4"/>
    <w:rsid w:val="00B50F61"/>
    <w:rsid w:val="00B50FCB"/>
    <w:rsid w:val="00B51007"/>
    <w:rsid w:val="00B51160"/>
    <w:rsid w:val="00B51197"/>
    <w:rsid w:val="00B515AE"/>
    <w:rsid w:val="00B515FF"/>
    <w:rsid w:val="00B5190C"/>
    <w:rsid w:val="00B519F8"/>
    <w:rsid w:val="00B51A3C"/>
    <w:rsid w:val="00B51D75"/>
    <w:rsid w:val="00B51F94"/>
    <w:rsid w:val="00B52029"/>
    <w:rsid w:val="00B52384"/>
    <w:rsid w:val="00B52483"/>
    <w:rsid w:val="00B525E9"/>
    <w:rsid w:val="00B52849"/>
    <w:rsid w:val="00B529C7"/>
    <w:rsid w:val="00B52E98"/>
    <w:rsid w:val="00B52FCA"/>
    <w:rsid w:val="00B533AD"/>
    <w:rsid w:val="00B536A4"/>
    <w:rsid w:val="00B5382B"/>
    <w:rsid w:val="00B538CB"/>
    <w:rsid w:val="00B5391A"/>
    <w:rsid w:val="00B53AEA"/>
    <w:rsid w:val="00B53F6B"/>
    <w:rsid w:val="00B541F3"/>
    <w:rsid w:val="00B54380"/>
    <w:rsid w:val="00B543D8"/>
    <w:rsid w:val="00B54403"/>
    <w:rsid w:val="00B5453E"/>
    <w:rsid w:val="00B54677"/>
    <w:rsid w:val="00B54741"/>
    <w:rsid w:val="00B5474B"/>
    <w:rsid w:val="00B548F7"/>
    <w:rsid w:val="00B54939"/>
    <w:rsid w:val="00B54991"/>
    <w:rsid w:val="00B54D1C"/>
    <w:rsid w:val="00B54D79"/>
    <w:rsid w:val="00B55203"/>
    <w:rsid w:val="00B5520B"/>
    <w:rsid w:val="00B558DF"/>
    <w:rsid w:val="00B55AA9"/>
    <w:rsid w:val="00B55E7A"/>
    <w:rsid w:val="00B55F20"/>
    <w:rsid w:val="00B56245"/>
    <w:rsid w:val="00B5641E"/>
    <w:rsid w:val="00B566B0"/>
    <w:rsid w:val="00B56FC1"/>
    <w:rsid w:val="00B577B3"/>
    <w:rsid w:val="00B577F4"/>
    <w:rsid w:val="00B57831"/>
    <w:rsid w:val="00B57ABB"/>
    <w:rsid w:val="00B57D0F"/>
    <w:rsid w:val="00B57D3F"/>
    <w:rsid w:val="00B57E36"/>
    <w:rsid w:val="00B57E78"/>
    <w:rsid w:val="00B57F13"/>
    <w:rsid w:val="00B60053"/>
    <w:rsid w:val="00B6011C"/>
    <w:rsid w:val="00B602D6"/>
    <w:rsid w:val="00B606CA"/>
    <w:rsid w:val="00B60731"/>
    <w:rsid w:val="00B60780"/>
    <w:rsid w:val="00B6084C"/>
    <w:rsid w:val="00B60D64"/>
    <w:rsid w:val="00B60E0F"/>
    <w:rsid w:val="00B60E2D"/>
    <w:rsid w:val="00B60EE4"/>
    <w:rsid w:val="00B6115B"/>
    <w:rsid w:val="00B6116E"/>
    <w:rsid w:val="00B612E8"/>
    <w:rsid w:val="00B6133E"/>
    <w:rsid w:val="00B613EB"/>
    <w:rsid w:val="00B614D0"/>
    <w:rsid w:val="00B6150B"/>
    <w:rsid w:val="00B6150C"/>
    <w:rsid w:val="00B6150F"/>
    <w:rsid w:val="00B61635"/>
    <w:rsid w:val="00B6166E"/>
    <w:rsid w:val="00B616D9"/>
    <w:rsid w:val="00B6192F"/>
    <w:rsid w:val="00B61C3C"/>
    <w:rsid w:val="00B61D62"/>
    <w:rsid w:val="00B620EF"/>
    <w:rsid w:val="00B62459"/>
    <w:rsid w:val="00B6273A"/>
    <w:rsid w:val="00B6299F"/>
    <w:rsid w:val="00B629CE"/>
    <w:rsid w:val="00B62C83"/>
    <w:rsid w:val="00B62E12"/>
    <w:rsid w:val="00B62FA1"/>
    <w:rsid w:val="00B63031"/>
    <w:rsid w:val="00B634C8"/>
    <w:rsid w:val="00B63839"/>
    <w:rsid w:val="00B638AB"/>
    <w:rsid w:val="00B63A5C"/>
    <w:rsid w:val="00B63C4F"/>
    <w:rsid w:val="00B63F21"/>
    <w:rsid w:val="00B641AF"/>
    <w:rsid w:val="00B643A6"/>
    <w:rsid w:val="00B643AC"/>
    <w:rsid w:val="00B644F8"/>
    <w:rsid w:val="00B645BC"/>
    <w:rsid w:val="00B645D8"/>
    <w:rsid w:val="00B649CB"/>
    <w:rsid w:val="00B64A9E"/>
    <w:rsid w:val="00B64CF7"/>
    <w:rsid w:val="00B64CFA"/>
    <w:rsid w:val="00B65087"/>
    <w:rsid w:val="00B6517F"/>
    <w:rsid w:val="00B65297"/>
    <w:rsid w:val="00B65594"/>
    <w:rsid w:val="00B65600"/>
    <w:rsid w:val="00B656F0"/>
    <w:rsid w:val="00B657F7"/>
    <w:rsid w:val="00B65997"/>
    <w:rsid w:val="00B65C82"/>
    <w:rsid w:val="00B65CBC"/>
    <w:rsid w:val="00B65D35"/>
    <w:rsid w:val="00B65DEE"/>
    <w:rsid w:val="00B65F2B"/>
    <w:rsid w:val="00B65FDC"/>
    <w:rsid w:val="00B661CC"/>
    <w:rsid w:val="00B662C3"/>
    <w:rsid w:val="00B664FB"/>
    <w:rsid w:val="00B66582"/>
    <w:rsid w:val="00B665E2"/>
    <w:rsid w:val="00B66706"/>
    <w:rsid w:val="00B667F3"/>
    <w:rsid w:val="00B66818"/>
    <w:rsid w:val="00B669D1"/>
    <w:rsid w:val="00B66EFE"/>
    <w:rsid w:val="00B671D2"/>
    <w:rsid w:val="00B67206"/>
    <w:rsid w:val="00B672A7"/>
    <w:rsid w:val="00B6757A"/>
    <w:rsid w:val="00B6760B"/>
    <w:rsid w:val="00B67994"/>
    <w:rsid w:val="00B67A77"/>
    <w:rsid w:val="00B67CAD"/>
    <w:rsid w:val="00B67CDD"/>
    <w:rsid w:val="00B67D16"/>
    <w:rsid w:val="00B707B3"/>
    <w:rsid w:val="00B707CA"/>
    <w:rsid w:val="00B70874"/>
    <w:rsid w:val="00B709FE"/>
    <w:rsid w:val="00B70DB7"/>
    <w:rsid w:val="00B711DB"/>
    <w:rsid w:val="00B71454"/>
    <w:rsid w:val="00B714EF"/>
    <w:rsid w:val="00B715D7"/>
    <w:rsid w:val="00B717B8"/>
    <w:rsid w:val="00B71927"/>
    <w:rsid w:val="00B71A99"/>
    <w:rsid w:val="00B71CCA"/>
    <w:rsid w:val="00B7228D"/>
    <w:rsid w:val="00B7237C"/>
    <w:rsid w:val="00B72404"/>
    <w:rsid w:val="00B724B4"/>
    <w:rsid w:val="00B72871"/>
    <w:rsid w:val="00B729D4"/>
    <w:rsid w:val="00B72A27"/>
    <w:rsid w:val="00B72E4B"/>
    <w:rsid w:val="00B73443"/>
    <w:rsid w:val="00B736A3"/>
    <w:rsid w:val="00B73787"/>
    <w:rsid w:val="00B737BB"/>
    <w:rsid w:val="00B73A3E"/>
    <w:rsid w:val="00B73E04"/>
    <w:rsid w:val="00B7402B"/>
    <w:rsid w:val="00B74183"/>
    <w:rsid w:val="00B741BA"/>
    <w:rsid w:val="00B74456"/>
    <w:rsid w:val="00B7445D"/>
    <w:rsid w:val="00B7457D"/>
    <w:rsid w:val="00B747C7"/>
    <w:rsid w:val="00B74890"/>
    <w:rsid w:val="00B748BF"/>
    <w:rsid w:val="00B748EF"/>
    <w:rsid w:val="00B749DE"/>
    <w:rsid w:val="00B749E1"/>
    <w:rsid w:val="00B74B31"/>
    <w:rsid w:val="00B74E15"/>
    <w:rsid w:val="00B74FB2"/>
    <w:rsid w:val="00B74FFF"/>
    <w:rsid w:val="00B75198"/>
    <w:rsid w:val="00B75294"/>
    <w:rsid w:val="00B753C0"/>
    <w:rsid w:val="00B756EE"/>
    <w:rsid w:val="00B75B57"/>
    <w:rsid w:val="00B75F4B"/>
    <w:rsid w:val="00B75FDF"/>
    <w:rsid w:val="00B76171"/>
    <w:rsid w:val="00B76422"/>
    <w:rsid w:val="00B766E6"/>
    <w:rsid w:val="00B767B4"/>
    <w:rsid w:val="00B76879"/>
    <w:rsid w:val="00B76EA4"/>
    <w:rsid w:val="00B7703F"/>
    <w:rsid w:val="00B770C4"/>
    <w:rsid w:val="00B7714C"/>
    <w:rsid w:val="00B775B1"/>
    <w:rsid w:val="00B77A4A"/>
    <w:rsid w:val="00B77BBE"/>
    <w:rsid w:val="00B77BEB"/>
    <w:rsid w:val="00B77C42"/>
    <w:rsid w:val="00B77CF0"/>
    <w:rsid w:val="00B77CF9"/>
    <w:rsid w:val="00B77F8A"/>
    <w:rsid w:val="00B80076"/>
    <w:rsid w:val="00B80462"/>
    <w:rsid w:val="00B805F2"/>
    <w:rsid w:val="00B809E8"/>
    <w:rsid w:val="00B80D1C"/>
    <w:rsid w:val="00B81094"/>
    <w:rsid w:val="00B81176"/>
    <w:rsid w:val="00B811E9"/>
    <w:rsid w:val="00B81303"/>
    <w:rsid w:val="00B81CCF"/>
    <w:rsid w:val="00B81F8F"/>
    <w:rsid w:val="00B825AC"/>
    <w:rsid w:val="00B827AF"/>
    <w:rsid w:val="00B82AB5"/>
    <w:rsid w:val="00B82D6C"/>
    <w:rsid w:val="00B82EA2"/>
    <w:rsid w:val="00B83142"/>
    <w:rsid w:val="00B831A9"/>
    <w:rsid w:val="00B839A8"/>
    <w:rsid w:val="00B83A29"/>
    <w:rsid w:val="00B83E1C"/>
    <w:rsid w:val="00B84348"/>
    <w:rsid w:val="00B84579"/>
    <w:rsid w:val="00B8464E"/>
    <w:rsid w:val="00B846B2"/>
    <w:rsid w:val="00B847F6"/>
    <w:rsid w:val="00B84826"/>
    <w:rsid w:val="00B8486B"/>
    <w:rsid w:val="00B84BFD"/>
    <w:rsid w:val="00B84C66"/>
    <w:rsid w:val="00B84E3B"/>
    <w:rsid w:val="00B85453"/>
    <w:rsid w:val="00B85592"/>
    <w:rsid w:val="00B858D8"/>
    <w:rsid w:val="00B85986"/>
    <w:rsid w:val="00B85988"/>
    <w:rsid w:val="00B85A83"/>
    <w:rsid w:val="00B8620B"/>
    <w:rsid w:val="00B8627C"/>
    <w:rsid w:val="00B86326"/>
    <w:rsid w:val="00B86432"/>
    <w:rsid w:val="00B865FA"/>
    <w:rsid w:val="00B866A7"/>
    <w:rsid w:val="00B86804"/>
    <w:rsid w:val="00B868B9"/>
    <w:rsid w:val="00B86F01"/>
    <w:rsid w:val="00B871A5"/>
    <w:rsid w:val="00B871B9"/>
    <w:rsid w:val="00B87258"/>
    <w:rsid w:val="00B872C8"/>
    <w:rsid w:val="00B874B9"/>
    <w:rsid w:val="00B8757D"/>
    <w:rsid w:val="00B87757"/>
    <w:rsid w:val="00B877A4"/>
    <w:rsid w:val="00B87837"/>
    <w:rsid w:val="00B87AE8"/>
    <w:rsid w:val="00B87E7C"/>
    <w:rsid w:val="00B87F6A"/>
    <w:rsid w:val="00B904F2"/>
    <w:rsid w:val="00B90588"/>
    <w:rsid w:val="00B90633"/>
    <w:rsid w:val="00B9065D"/>
    <w:rsid w:val="00B9093F"/>
    <w:rsid w:val="00B909FF"/>
    <w:rsid w:val="00B90A38"/>
    <w:rsid w:val="00B90D5E"/>
    <w:rsid w:val="00B90D60"/>
    <w:rsid w:val="00B90E50"/>
    <w:rsid w:val="00B912DA"/>
    <w:rsid w:val="00B9131F"/>
    <w:rsid w:val="00B91330"/>
    <w:rsid w:val="00B913D0"/>
    <w:rsid w:val="00B914A6"/>
    <w:rsid w:val="00B914B4"/>
    <w:rsid w:val="00B91623"/>
    <w:rsid w:val="00B917B1"/>
    <w:rsid w:val="00B919DC"/>
    <w:rsid w:val="00B91A19"/>
    <w:rsid w:val="00B91F42"/>
    <w:rsid w:val="00B91F8D"/>
    <w:rsid w:val="00B91FCD"/>
    <w:rsid w:val="00B92134"/>
    <w:rsid w:val="00B92159"/>
    <w:rsid w:val="00B92166"/>
    <w:rsid w:val="00B92501"/>
    <w:rsid w:val="00B92798"/>
    <w:rsid w:val="00B92806"/>
    <w:rsid w:val="00B928C5"/>
    <w:rsid w:val="00B928D2"/>
    <w:rsid w:val="00B92974"/>
    <w:rsid w:val="00B929A2"/>
    <w:rsid w:val="00B92DD2"/>
    <w:rsid w:val="00B92E69"/>
    <w:rsid w:val="00B93599"/>
    <w:rsid w:val="00B9367E"/>
    <w:rsid w:val="00B93A5D"/>
    <w:rsid w:val="00B93C95"/>
    <w:rsid w:val="00B93D6F"/>
    <w:rsid w:val="00B93E14"/>
    <w:rsid w:val="00B93EB8"/>
    <w:rsid w:val="00B9472E"/>
    <w:rsid w:val="00B94CDA"/>
    <w:rsid w:val="00B94D33"/>
    <w:rsid w:val="00B94F6C"/>
    <w:rsid w:val="00B951D1"/>
    <w:rsid w:val="00B9531A"/>
    <w:rsid w:val="00B95375"/>
    <w:rsid w:val="00B95486"/>
    <w:rsid w:val="00B955F5"/>
    <w:rsid w:val="00B9583B"/>
    <w:rsid w:val="00B95A19"/>
    <w:rsid w:val="00B95A63"/>
    <w:rsid w:val="00B95D98"/>
    <w:rsid w:val="00B95E90"/>
    <w:rsid w:val="00B95F0E"/>
    <w:rsid w:val="00B95F8D"/>
    <w:rsid w:val="00B960C5"/>
    <w:rsid w:val="00B961F0"/>
    <w:rsid w:val="00B9658E"/>
    <w:rsid w:val="00B969FB"/>
    <w:rsid w:val="00B96B3D"/>
    <w:rsid w:val="00B96C9E"/>
    <w:rsid w:val="00B96DDA"/>
    <w:rsid w:val="00B96EF9"/>
    <w:rsid w:val="00B97016"/>
    <w:rsid w:val="00B9710C"/>
    <w:rsid w:val="00B971A9"/>
    <w:rsid w:val="00B9734E"/>
    <w:rsid w:val="00B973EB"/>
    <w:rsid w:val="00B9742F"/>
    <w:rsid w:val="00B974C1"/>
    <w:rsid w:val="00B976F8"/>
    <w:rsid w:val="00B97BF3"/>
    <w:rsid w:val="00B97CAF"/>
    <w:rsid w:val="00B97DA7"/>
    <w:rsid w:val="00BA0040"/>
    <w:rsid w:val="00BA01FC"/>
    <w:rsid w:val="00BA03C1"/>
    <w:rsid w:val="00BA0402"/>
    <w:rsid w:val="00BA0410"/>
    <w:rsid w:val="00BA0486"/>
    <w:rsid w:val="00BA06FD"/>
    <w:rsid w:val="00BA07BE"/>
    <w:rsid w:val="00BA084D"/>
    <w:rsid w:val="00BA08B9"/>
    <w:rsid w:val="00BA09BB"/>
    <w:rsid w:val="00BA0C92"/>
    <w:rsid w:val="00BA0E86"/>
    <w:rsid w:val="00BA12C6"/>
    <w:rsid w:val="00BA1328"/>
    <w:rsid w:val="00BA17E2"/>
    <w:rsid w:val="00BA1831"/>
    <w:rsid w:val="00BA1985"/>
    <w:rsid w:val="00BA19D0"/>
    <w:rsid w:val="00BA1B72"/>
    <w:rsid w:val="00BA1CA9"/>
    <w:rsid w:val="00BA1D3F"/>
    <w:rsid w:val="00BA2053"/>
    <w:rsid w:val="00BA24CC"/>
    <w:rsid w:val="00BA2714"/>
    <w:rsid w:val="00BA2B7E"/>
    <w:rsid w:val="00BA2B84"/>
    <w:rsid w:val="00BA2C70"/>
    <w:rsid w:val="00BA32CD"/>
    <w:rsid w:val="00BA37A9"/>
    <w:rsid w:val="00BA37F5"/>
    <w:rsid w:val="00BA3942"/>
    <w:rsid w:val="00BA3D65"/>
    <w:rsid w:val="00BA40E4"/>
    <w:rsid w:val="00BA4136"/>
    <w:rsid w:val="00BA44E9"/>
    <w:rsid w:val="00BA4A27"/>
    <w:rsid w:val="00BA5298"/>
    <w:rsid w:val="00BA52C1"/>
    <w:rsid w:val="00BA57AE"/>
    <w:rsid w:val="00BA5B2B"/>
    <w:rsid w:val="00BA5D68"/>
    <w:rsid w:val="00BA5F43"/>
    <w:rsid w:val="00BA6039"/>
    <w:rsid w:val="00BA6051"/>
    <w:rsid w:val="00BA617D"/>
    <w:rsid w:val="00BA6251"/>
    <w:rsid w:val="00BA63F8"/>
    <w:rsid w:val="00BA6418"/>
    <w:rsid w:val="00BA6698"/>
    <w:rsid w:val="00BA695D"/>
    <w:rsid w:val="00BA6A35"/>
    <w:rsid w:val="00BA6EE0"/>
    <w:rsid w:val="00BA70FB"/>
    <w:rsid w:val="00BA736E"/>
    <w:rsid w:val="00BA73D2"/>
    <w:rsid w:val="00BA75BB"/>
    <w:rsid w:val="00BA761E"/>
    <w:rsid w:val="00BA7B57"/>
    <w:rsid w:val="00BA7CB5"/>
    <w:rsid w:val="00BA7ECD"/>
    <w:rsid w:val="00BA7FE6"/>
    <w:rsid w:val="00BB0040"/>
    <w:rsid w:val="00BB00DD"/>
    <w:rsid w:val="00BB011E"/>
    <w:rsid w:val="00BB013A"/>
    <w:rsid w:val="00BB02F0"/>
    <w:rsid w:val="00BB0378"/>
    <w:rsid w:val="00BB08BE"/>
    <w:rsid w:val="00BB0DCD"/>
    <w:rsid w:val="00BB0FC5"/>
    <w:rsid w:val="00BB104C"/>
    <w:rsid w:val="00BB11A3"/>
    <w:rsid w:val="00BB1241"/>
    <w:rsid w:val="00BB127F"/>
    <w:rsid w:val="00BB1306"/>
    <w:rsid w:val="00BB1727"/>
    <w:rsid w:val="00BB19A9"/>
    <w:rsid w:val="00BB1BE5"/>
    <w:rsid w:val="00BB1F52"/>
    <w:rsid w:val="00BB1FAA"/>
    <w:rsid w:val="00BB2097"/>
    <w:rsid w:val="00BB22F5"/>
    <w:rsid w:val="00BB233C"/>
    <w:rsid w:val="00BB247D"/>
    <w:rsid w:val="00BB25D7"/>
    <w:rsid w:val="00BB287E"/>
    <w:rsid w:val="00BB2DE3"/>
    <w:rsid w:val="00BB2E5D"/>
    <w:rsid w:val="00BB30E9"/>
    <w:rsid w:val="00BB319A"/>
    <w:rsid w:val="00BB31A1"/>
    <w:rsid w:val="00BB31E0"/>
    <w:rsid w:val="00BB363D"/>
    <w:rsid w:val="00BB3657"/>
    <w:rsid w:val="00BB3737"/>
    <w:rsid w:val="00BB3A6A"/>
    <w:rsid w:val="00BB3AC8"/>
    <w:rsid w:val="00BB3B98"/>
    <w:rsid w:val="00BB41E8"/>
    <w:rsid w:val="00BB4413"/>
    <w:rsid w:val="00BB493B"/>
    <w:rsid w:val="00BB4A4E"/>
    <w:rsid w:val="00BB4C6F"/>
    <w:rsid w:val="00BB4DAD"/>
    <w:rsid w:val="00BB4DD7"/>
    <w:rsid w:val="00BB4DE6"/>
    <w:rsid w:val="00BB5098"/>
    <w:rsid w:val="00BB52E8"/>
    <w:rsid w:val="00BB568C"/>
    <w:rsid w:val="00BB5982"/>
    <w:rsid w:val="00BB5D11"/>
    <w:rsid w:val="00BB6353"/>
    <w:rsid w:val="00BB6487"/>
    <w:rsid w:val="00BB6652"/>
    <w:rsid w:val="00BB6B25"/>
    <w:rsid w:val="00BB6EA8"/>
    <w:rsid w:val="00BB6F01"/>
    <w:rsid w:val="00BB77E4"/>
    <w:rsid w:val="00BB78FC"/>
    <w:rsid w:val="00BB7A7D"/>
    <w:rsid w:val="00BB7FB9"/>
    <w:rsid w:val="00BC0217"/>
    <w:rsid w:val="00BC0565"/>
    <w:rsid w:val="00BC0658"/>
    <w:rsid w:val="00BC06C0"/>
    <w:rsid w:val="00BC0772"/>
    <w:rsid w:val="00BC086E"/>
    <w:rsid w:val="00BC0AD5"/>
    <w:rsid w:val="00BC0B30"/>
    <w:rsid w:val="00BC0CEE"/>
    <w:rsid w:val="00BC0ED0"/>
    <w:rsid w:val="00BC11B6"/>
    <w:rsid w:val="00BC125F"/>
    <w:rsid w:val="00BC1319"/>
    <w:rsid w:val="00BC14E8"/>
    <w:rsid w:val="00BC14F2"/>
    <w:rsid w:val="00BC174A"/>
    <w:rsid w:val="00BC1752"/>
    <w:rsid w:val="00BC1B01"/>
    <w:rsid w:val="00BC1EFD"/>
    <w:rsid w:val="00BC1F29"/>
    <w:rsid w:val="00BC2047"/>
    <w:rsid w:val="00BC20FE"/>
    <w:rsid w:val="00BC2840"/>
    <w:rsid w:val="00BC2A2E"/>
    <w:rsid w:val="00BC2B9C"/>
    <w:rsid w:val="00BC2D33"/>
    <w:rsid w:val="00BC2E38"/>
    <w:rsid w:val="00BC2FC5"/>
    <w:rsid w:val="00BC30CD"/>
    <w:rsid w:val="00BC3276"/>
    <w:rsid w:val="00BC32CD"/>
    <w:rsid w:val="00BC33F3"/>
    <w:rsid w:val="00BC36F8"/>
    <w:rsid w:val="00BC377E"/>
    <w:rsid w:val="00BC383D"/>
    <w:rsid w:val="00BC3A05"/>
    <w:rsid w:val="00BC3B55"/>
    <w:rsid w:val="00BC3C55"/>
    <w:rsid w:val="00BC3EFB"/>
    <w:rsid w:val="00BC4059"/>
    <w:rsid w:val="00BC4534"/>
    <w:rsid w:val="00BC4568"/>
    <w:rsid w:val="00BC46ED"/>
    <w:rsid w:val="00BC47C0"/>
    <w:rsid w:val="00BC4BDA"/>
    <w:rsid w:val="00BC4D40"/>
    <w:rsid w:val="00BC4DA0"/>
    <w:rsid w:val="00BC4FBA"/>
    <w:rsid w:val="00BC56CB"/>
    <w:rsid w:val="00BC5BCF"/>
    <w:rsid w:val="00BC5C43"/>
    <w:rsid w:val="00BC5F93"/>
    <w:rsid w:val="00BC63E4"/>
    <w:rsid w:val="00BC689D"/>
    <w:rsid w:val="00BC6A20"/>
    <w:rsid w:val="00BC6A67"/>
    <w:rsid w:val="00BC6C5A"/>
    <w:rsid w:val="00BC6CA6"/>
    <w:rsid w:val="00BC6DDA"/>
    <w:rsid w:val="00BC6E34"/>
    <w:rsid w:val="00BC7100"/>
    <w:rsid w:val="00BC7134"/>
    <w:rsid w:val="00BC7213"/>
    <w:rsid w:val="00BC7776"/>
    <w:rsid w:val="00BC7B98"/>
    <w:rsid w:val="00BC7D22"/>
    <w:rsid w:val="00BC7D5C"/>
    <w:rsid w:val="00BC7DF3"/>
    <w:rsid w:val="00BC7FD1"/>
    <w:rsid w:val="00BD00AD"/>
    <w:rsid w:val="00BD0100"/>
    <w:rsid w:val="00BD050F"/>
    <w:rsid w:val="00BD05C9"/>
    <w:rsid w:val="00BD073A"/>
    <w:rsid w:val="00BD0B4A"/>
    <w:rsid w:val="00BD0E43"/>
    <w:rsid w:val="00BD1080"/>
    <w:rsid w:val="00BD1226"/>
    <w:rsid w:val="00BD14E3"/>
    <w:rsid w:val="00BD15B0"/>
    <w:rsid w:val="00BD1805"/>
    <w:rsid w:val="00BD195B"/>
    <w:rsid w:val="00BD1B22"/>
    <w:rsid w:val="00BD1D76"/>
    <w:rsid w:val="00BD2109"/>
    <w:rsid w:val="00BD223B"/>
    <w:rsid w:val="00BD235B"/>
    <w:rsid w:val="00BD25B1"/>
    <w:rsid w:val="00BD2900"/>
    <w:rsid w:val="00BD2A92"/>
    <w:rsid w:val="00BD2B3F"/>
    <w:rsid w:val="00BD2BC7"/>
    <w:rsid w:val="00BD2CB8"/>
    <w:rsid w:val="00BD2E36"/>
    <w:rsid w:val="00BD2EFD"/>
    <w:rsid w:val="00BD300A"/>
    <w:rsid w:val="00BD31C1"/>
    <w:rsid w:val="00BD32EE"/>
    <w:rsid w:val="00BD3348"/>
    <w:rsid w:val="00BD336C"/>
    <w:rsid w:val="00BD347C"/>
    <w:rsid w:val="00BD3489"/>
    <w:rsid w:val="00BD36FD"/>
    <w:rsid w:val="00BD391D"/>
    <w:rsid w:val="00BD3B11"/>
    <w:rsid w:val="00BD3BC3"/>
    <w:rsid w:val="00BD3BDC"/>
    <w:rsid w:val="00BD3E5F"/>
    <w:rsid w:val="00BD3EBF"/>
    <w:rsid w:val="00BD413D"/>
    <w:rsid w:val="00BD4492"/>
    <w:rsid w:val="00BD4621"/>
    <w:rsid w:val="00BD4922"/>
    <w:rsid w:val="00BD4B9E"/>
    <w:rsid w:val="00BD4BEC"/>
    <w:rsid w:val="00BD4C7C"/>
    <w:rsid w:val="00BD4D56"/>
    <w:rsid w:val="00BD4E32"/>
    <w:rsid w:val="00BD503B"/>
    <w:rsid w:val="00BD53F7"/>
    <w:rsid w:val="00BD5412"/>
    <w:rsid w:val="00BD54E0"/>
    <w:rsid w:val="00BD5864"/>
    <w:rsid w:val="00BD5A6B"/>
    <w:rsid w:val="00BD5BBC"/>
    <w:rsid w:val="00BD5C02"/>
    <w:rsid w:val="00BD5D0B"/>
    <w:rsid w:val="00BD6065"/>
    <w:rsid w:val="00BD6571"/>
    <w:rsid w:val="00BD657C"/>
    <w:rsid w:val="00BD6E50"/>
    <w:rsid w:val="00BD6F13"/>
    <w:rsid w:val="00BD6F60"/>
    <w:rsid w:val="00BD6F85"/>
    <w:rsid w:val="00BD7117"/>
    <w:rsid w:val="00BD739F"/>
    <w:rsid w:val="00BD763A"/>
    <w:rsid w:val="00BD77D6"/>
    <w:rsid w:val="00BD7817"/>
    <w:rsid w:val="00BD7D62"/>
    <w:rsid w:val="00BE01FB"/>
    <w:rsid w:val="00BE038B"/>
    <w:rsid w:val="00BE03A0"/>
    <w:rsid w:val="00BE042B"/>
    <w:rsid w:val="00BE0571"/>
    <w:rsid w:val="00BE058A"/>
    <w:rsid w:val="00BE0A73"/>
    <w:rsid w:val="00BE0AEC"/>
    <w:rsid w:val="00BE0D20"/>
    <w:rsid w:val="00BE0E7A"/>
    <w:rsid w:val="00BE0FD3"/>
    <w:rsid w:val="00BE11DF"/>
    <w:rsid w:val="00BE122C"/>
    <w:rsid w:val="00BE125B"/>
    <w:rsid w:val="00BE16B7"/>
    <w:rsid w:val="00BE17E8"/>
    <w:rsid w:val="00BE18A3"/>
    <w:rsid w:val="00BE18B7"/>
    <w:rsid w:val="00BE19AA"/>
    <w:rsid w:val="00BE19C6"/>
    <w:rsid w:val="00BE1B71"/>
    <w:rsid w:val="00BE1BC9"/>
    <w:rsid w:val="00BE1BDF"/>
    <w:rsid w:val="00BE1D2E"/>
    <w:rsid w:val="00BE1ECD"/>
    <w:rsid w:val="00BE205E"/>
    <w:rsid w:val="00BE229E"/>
    <w:rsid w:val="00BE22F7"/>
    <w:rsid w:val="00BE262A"/>
    <w:rsid w:val="00BE2A10"/>
    <w:rsid w:val="00BE2A58"/>
    <w:rsid w:val="00BE2A61"/>
    <w:rsid w:val="00BE2D71"/>
    <w:rsid w:val="00BE2ECD"/>
    <w:rsid w:val="00BE330A"/>
    <w:rsid w:val="00BE3585"/>
    <w:rsid w:val="00BE35EF"/>
    <w:rsid w:val="00BE36D5"/>
    <w:rsid w:val="00BE3839"/>
    <w:rsid w:val="00BE396D"/>
    <w:rsid w:val="00BE3B28"/>
    <w:rsid w:val="00BE3CF4"/>
    <w:rsid w:val="00BE45C0"/>
    <w:rsid w:val="00BE46CB"/>
    <w:rsid w:val="00BE47CE"/>
    <w:rsid w:val="00BE48DE"/>
    <w:rsid w:val="00BE48E0"/>
    <w:rsid w:val="00BE4BBB"/>
    <w:rsid w:val="00BE5092"/>
    <w:rsid w:val="00BE50D7"/>
    <w:rsid w:val="00BE5153"/>
    <w:rsid w:val="00BE51EE"/>
    <w:rsid w:val="00BE5384"/>
    <w:rsid w:val="00BE548D"/>
    <w:rsid w:val="00BE568F"/>
    <w:rsid w:val="00BE56A0"/>
    <w:rsid w:val="00BE5708"/>
    <w:rsid w:val="00BE57D8"/>
    <w:rsid w:val="00BE5F06"/>
    <w:rsid w:val="00BE6269"/>
    <w:rsid w:val="00BE6450"/>
    <w:rsid w:val="00BE6F4C"/>
    <w:rsid w:val="00BE7300"/>
    <w:rsid w:val="00BE734F"/>
    <w:rsid w:val="00BE7535"/>
    <w:rsid w:val="00BE771A"/>
    <w:rsid w:val="00BE785F"/>
    <w:rsid w:val="00BE7C17"/>
    <w:rsid w:val="00BF00B9"/>
    <w:rsid w:val="00BF01A9"/>
    <w:rsid w:val="00BF0987"/>
    <w:rsid w:val="00BF0B22"/>
    <w:rsid w:val="00BF0D2D"/>
    <w:rsid w:val="00BF0DF6"/>
    <w:rsid w:val="00BF0FA0"/>
    <w:rsid w:val="00BF1015"/>
    <w:rsid w:val="00BF13C6"/>
    <w:rsid w:val="00BF19AD"/>
    <w:rsid w:val="00BF19F3"/>
    <w:rsid w:val="00BF1A4D"/>
    <w:rsid w:val="00BF1B9B"/>
    <w:rsid w:val="00BF1DDE"/>
    <w:rsid w:val="00BF1DE4"/>
    <w:rsid w:val="00BF1F30"/>
    <w:rsid w:val="00BF2074"/>
    <w:rsid w:val="00BF2135"/>
    <w:rsid w:val="00BF22BD"/>
    <w:rsid w:val="00BF2629"/>
    <w:rsid w:val="00BF28EF"/>
    <w:rsid w:val="00BF2A69"/>
    <w:rsid w:val="00BF2D25"/>
    <w:rsid w:val="00BF2FD1"/>
    <w:rsid w:val="00BF3087"/>
    <w:rsid w:val="00BF339A"/>
    <w:rsid w:val="00BF3540"/>
    <w:rsid w:val="00BF3721"/>
    <w:rsid w:val="00BF39A4"/>
    <w:rsid w:val="00BF3D40"/>
    <w:rsid w:val="00BF3F56"/>
    <w:rsid w:val="00BF4414"/>
    <w:rsid w:val="00BF449F"/>
    <w:rsid w:val="00BF4725"/>
    <w:rsid w:val="00BF47C7"/>
    <w:rsid w:val="00BF4851"/>
    <w:rsid w:val="00BF4F60"/>
    <w:rsid w:val="00BF54E5"/>
    <w:rsid w:val="00BF584E"/>
    <w:rsid w:val="00BF58EA"/>
    <w:rsid w:val="00BF591E"/>
    <w:rsid w:val="00BF594F"/>
    <w:rsid w:val="00BF5A5B"/>
    <w:rsid w:val="00BF5C0D"/>
    <w:rsid w:val="00BF5C97"/>
    <w:rsid w:val="00BF5D20"/>
    <w:rsid w:val="00BF5D9E"/>
    <w:rsid w:val="00BF5EBF"/>
    <w:rsid w:val="00BF5F2B"/>
    <w:rsid w:val="00BF607C"/>
    <w:rsid w:val="00BF60D5"/>
    <w:rsid w:val="00BF615F"/>
    <w:rsid w:val="00BF6162"/>
    <w:rsid w:val="00BF6375"/>
    <w:rsid w:val="00BF6884"/>
    <w:rsid w:val="00BF68B5"/>
    <w:rsid w:val="00BF6C0C"/>
    <w:rsid w:val="00BF6D65"/>
    <w:rsid w:val="00BF6E28"/>
    <w:rsid w:val="00BF6EBD"/>
    <w:rsid w:val="00BF6F11"/>
    <w:rsid w:val="00BF6FE4"/>
    <w:rsid w:val="00BF73A3"/>
    <w:rsid w:val="00BF7690"/>
    <w:rsid w:val="00BF7969"/>
    <w:rsid w:val="00BF79CA"/>
    <w:rsid w:val="00BF7A38"/>
    <w:rsid w:val="00BF7AB7"/>
    <w:rsid w:val="00BF7CA1"/>
    <w:rsid w:val="00C000E1"/>
    <w:rsid w:val="00C00420"/>
    <w:rsid w:val="00C0061B"/>
    <w:rsid w:val="00C00EBE"/>
    <w:rsid w:val="00C010D7"/>
    <w:rsid w:val="00C014A6"/>
    <w:rsid w:val="00C01580"/>
    <w:rsid w:val="00C01631"/>
    <w:rsid w:val="00C0180D"/>
    <w:rsid w:val="00C019EB"/>
    <w:rsid w:val="00C01A13"/>
    <w:rsid w:val="00C01AED"/>
    <w:rsid w:val="00C0212C"/>
    <w:rsid w:val="00C02597"/>
    <w:rsid w:val="00C026CA"/>
    <w:rsid w:val="00C02814"/>
    <w:rsid w:val="00C0296D"/>
    <w:rsid w:val="00C029FE"/>
    <w:rsid w:val="00C02B9F"/>
    <w:rsid w:val="00C02C10"/>
    <w:rsid w:val="00C02C1C"/>
    <w:rsid w:val="00C02E3F"/>
    <w:rsid w:val="00C02F1A"/>
    <w:rsid w:val="00C02FD0"/>
    <w:rsid w:val="00C03181"/>
    <w:rsid w:val="00C03539"/>
    <w:rsid w:val="00C036C9"/>
    <w:rsid w:val="00C03702"/>
    <w:rsid w:val="00C0383F"/>
    <w:rsid w:val="00C038CC"/>
    <w:rsid w:val="00C03B12"/>
    <w:rsid w:val="00C03D53"/>
    <w:rsid w:val="00C04280"/>
    <w:rsid w:val="00C0430E"/>
    <w:rsid w:val="00C043DD"/>
    <w:rsid w:val="00C04524"/>
    <w:rsid w:val="00C046DB"/>
    <w:rsid w:val="00C04BA0"/>
    <w:rsid w:val="00C050DC"/>
    <w:rsid w:val="00C052F2"/>
    <w:rsid w:val="00C053F2"/>
    <w:rsid w:val="00C05476"/>
    <w:rsid w:val="00C055AB"/>
    <w:rsid w:val="00C055B7"/>
    <w:rsid w:val="00C05659"/>
    <w:rsid w:val="00C05A8E"/>
    <w:rsid w:val="00C05B5A"/>
    <w:rsid w:val="00C06039"/>
    <w:rsid w:val="00C0610D"/>
    <w:rsid w:val="00C06300"/>
    <w:rsid w:val="00C0633C"/>
    <w:rsid w:val="00C06585"/>
    <w:rsid w:val="00C0662F"/>
    <w:rsid w:val="00C06719"/>
    <w:rsid w:val="00C06787"/>
    <w:rsid w:val="00C06A99"/>
    <w:rsid w:val="00C06B10"/>
    <w:rsid w:val="00C06D30"/>
    <w:rsid w:val="00C06DE2"/>
    <w:rsid w:val="00C06E28"/>
    <w:rsid w:val="00C06F1A"/>
    <w:rsid w:val="00C07388"/>
    <w:rsid w:val="00C07512"/>
    <w:rsid w:val="00C07581"/>
    <w:rsid w:val="00C076E8"/>
    <w:rsid w:val="00C076EA"/>
    <w:rsid w:val="00C07AA4"/>
    <w:rsid w:val="00C07FEE"/>
    <w:rsid w:val="00C10123"/>
    <w:rsid w:val="00C102C7"/>
    <w:rsid w:val="00C1057B"/>
    <w:rsid w:val="00C1062C"/>
    <w:rsid w:val="00C10785"/>
    <w:rsid w:val="00C10A18"/>
    <w:rsid w:val="00C10AF4"/>
    <w:rsid w:val="00C10D07"/>
    <w:rsid w:val="00C10E58"/>
    <w:rsid w:val="00C10F48"/>
    <w:rsid w:val="00C10F56"/>
    <w:rsid w:val="00C111E0"/>
    <w:rsid w:val="00C113BF"/>
    <w:rsid w:val="00C11669"/>
    <w:rsid w:val="00C11824"/>
    <w:rsid w:val="00C11C55"/>
    <w:rsid w:val="00C122AE"/>
    <w:rsid w:val="00C1241B"/>
    <w:rsid w:val="00C124CB"/>
    <w:rsid w:val="00C12657"/>
    <w:rsid w:val="00C12BA6"/>
    <w:rsid w:val="00C12BB7"/>
    <w:rsid w:val="00C12BCE"/>
    <w:rsid w:val="00C12CFB"/>
    <w:rsid w:val="00C12EB2"/>
    <w:rsid w:val="00C12F2B"/>
    <w:rsid w:val="00C12F83"/>
    <w:rsid w:val="00C13156"/>
    <w:rsid w:val="00C136B8"/>
    <w:rsid w:val="00C13706"/>
    <w:rsid w:val="00C1376A"/>
    <w:rsid w:val="00C138D5"/>
    <w:rsid w:val="00C13A1F"/>
    <w:rsid w:val="00C13CD1"/>
    <w:rsid w:val="00C13F96"/>
    <w:rsid w:val="00C1483F"/>
    <w:rsid w:val="00C1487F"/>
    <w:rsid w:val="00C149EB"/>
    <w:rsid w:val="00C14B03"/>
    <w:rsid w:val="00C14D39"/>
    <w:rsid w:val="00C14DF6"/>
    <w:rsid w:val="00C14EFE"/>
    <w:rsid w:val="00C15665"/>
    <w:rsid w:val="00C156F6"/>
    <w:rsid w:val="00C157E1"/>
    <w:rsid w:val="00C15B0B"/>
    <w:rsid w:val="00C15B9B"/>
    <w:rsid w:val="00C15CFD"/>
    <w:rsid w:val="00C15DF3"/>
    <w:rsid w:val="00C15E6E"/>
    <w:rsid w:val="00C15F74"/>
    <w:rsid w:val="00C161F1"/>
    <w:rsid w:val="00C163E1"/>
    <w:rsid w:val="00C16496"/>
    <w:rsid w:val="00C1651E"/>
    <w:rsid w:val="00C1655D"/>
    <w:rsid w:val="00C16737"/>
    <w:rsid w:val="00C16756"/>
    <w:rsid w:val="00C16A14"/>
    <w:rsid w:val="00C16B4F"/>
    <w:rsid w:val="00C16B5F"/>
    <w:rsid w:val="00C16C2E"/>
    <w:rsid w:val="00C16CD2"/>
    <w:rsid w:val="00C16E8D"/>
    <w:rsid w:val="00C16F21"/>
    <w:rsid w:val="00C170EB"/>
    <w:rsid w:val="00C1755D"/>
    <w:rsid w:val="00C1762C"/>
    <w:rsid w:val="00C177FD"/>
    <w:rsid w:val="00C20110"/>
    <w:rsid w:val="00C206C1"/>
    <w:rsid w:val="00C2074C"/>
    <w:rsid w:val="00C207BA"/>
    <w:rsid w:val="00C20854"/>
    <w:rsid w:val="00C20929"/>
    <w:rsid w:val="00C20D18"/>
    <w:rsid w:val="00C21479"/>
    <w:rsid w:val="00C214FE"/>
    <w:rsid w:val="00C2180B"/>
    <w:rsid w:val="00C21A53"/>
    <w:rsid w:val="00C22013"/>
    <w:rsid w:val="00C2206C"/>
    <w:rsid w:val="00C220A9"/>
    <w:rsid w:val="00C22236"/>
    <w:rsid w:val="00C22283"/>
    <w:rsid w:val="00C22436"/>
    <w:rsid w:val="00C22668"/>
    <w:rsid w:val="00C22810"/>
    <w:rsid w:val="00C22973"/>
    <w:rsid w:val="00C22B7E"/>
    <w:rsid w:val="00C22BCC"/>
    <w:rsid w:val="00C22E79"/>
    <w:rsid w:val="00C23146"/>
    <w:rsid w:val="00C23441"/>
    <w:rsid w:val="00C234BA"/>
    <w:rsid w:val="00C236D9"/>
    <w:rsid w:val="00C23776"/>
    <w:rsid w:val="00C239A4"/>
    <w:rsid w:val="00C23C06"/>
    <w:rsid w:val="00C23D42"/>
    <w:rsid w:val="00C23E3A"/>
    <w:rsid w:val="00C241D9"/>
    <w:rsid w:val="00C24216"/>
    <w:rsid w:val="00C2431D"/>
    <w:rsid w:val="00C2457C"/>
    <w:rsid w:val="00C245AC"/>
    <w:rsid w:val="00C245FA"/>
    <w:rsid w:val="00C247A0"/>
    <w:rsid w:val="00C2489B"/>
    <w:rsid w:val="00C24A3E"/>
    <w:rsid w:val="00C24AEB"/>
    <w:rsid w:val="00C24B42"/>
    <w:rsid w:val="00C24BDE"/>
    <w:rsid w:val="00C24E15"/>
    <w:rsid w:val="00C24F6F"/>
    <w:rsid w:val="00C24F80"/>
    <w:rsid w:val="00C251D5"/>
    <w:rsid w:val="00C25328"/>
    <w:rsid w:val="00C25544"/>
    <w:rsid w:val="00C25617"/>
    <w:rsid w:val="00C25681"/>
    <w:rsid w:val="00C256CA"/>
    <w:rsid w:val="00C256CC"/>
    <w:rsid w:val="00C25D44"/>
    <w:rsid w:val="00C25D8A"/>
    <w:rsid w:val="00C26147"/>
    <w:rsid w:val="00C26361"/>
    <w:rsid w:val="00C2641F"/>
    <w:rsid w:val="00C2643A"/>
    <w:rsid w:val="00C26467"/>
    <w:rsid w:val="00C2656B"/>
    <w:rsid w:val="00C26593"/>
    <w:rsid w:val="00C26850"/>
    <w:rsid w:val="00C269A4"/>
    <w:rsid w:val="00C26A13"/>
    <w:rsid w:val="00C26B91"/>
    <w:rsid w:val="00C26D54"/>
    <w:rsid w:val="00C26EBE"/>
    <w:rsid w:val="00C26ED8"/>
    <w:rsid w:val="00C26F53"/>
    <w:rsid w:val="00C26FCA"/>
    <w:rsid w:val="00C271A5"/>
    <w:rsid w:val="00C27382"/>
    <w:rsid w:val="00C275C6"/>
    <w:rsid w:val="00C2761B"/>
    <w:rsid w:val="00C276F3"/>
    <w:rsid w:val="00C2783B"/>
    <w:rsid w:val="00C27856"/>
    <w:rsid w:val="00C27A54"/>
    <w:rsid w:val="00C27AB3"/>
    <w:rsid w:val="00C27D63"/>
    <w:rsid w:val="00C27EA8"/>
    <w:rsid w:val="00C30009"/>
    <w:rsid w:val="00C30380"/>
    <w:rsid w:val="00C3050B"/>
    <w:rsid w:val="00C3051C"/>
    <w:rsid w:val="00C30520"/>
    <w:rsid w:val="00C306AC"/>
    <w:rsid w:val="00C306D0"/>
    <w:rsid w:val="00C30A8B"/>
    <w:rsid w:val="00C311A1"/>
    <w:rsid w:val="00C31525"/>
    <w:rsid w:val="00C31536"/>
    <w:rsid w:val="00C317D7"/>
    <w:rsid w:val="00C31925"/>
    <w:rsid w:val="00C31A95"/>
    <w:rsid w:val="00C31B41"/>
    <w:rsid w:val="00C31B60"/>
    <w:rsid w:val="00C31C16"/>
    <w:rsid w:val="00C31E7F"/>
    <w:rsid w:val="00C326E5"/>
    <w:rsid w:val="00C327CA"/>
    <w:rsid w:val="00C32B30"/>
    <w:rsid w:val="00C32BF3"/>
    <w:rsid w:val="00C32C42"/>
    <w:rsid w:val="00C32E96"/>
    <w:rsid w:val="00C32EE1"/>
    <w:rsid w:val="00C32FA6"/>
    <w:rsid w:val="00C32FC9"/>
    <w:rsid w:val="00C33210"/>
    <w:rsid w:val="00C3323A"/>
    <w:rsid w:val="00C3362D"/>
    <w:rsid w:val="00C33840"/>
    <w:rsid w:val="00C33986"/>
    <w:rsid w:val="00C33B06"/>
    <w:rsid w:val="00C33B09"/>
    <w:rsid w:val="00C33BE9"/>
    <w:rsid w:val="00C33DA0"/>
    <w:rsid w:val="00C341A4"/>
    <w:rsid w:val="00C341E9"/>
    <w:rsid w:val="00C342F8"/>
    <w:rsid w:val="00C34615"/>
    <w:rsid w:val="00C34B99"/>
    <w:rsid w:val="00C34C54"/>
    <w:rsid w:val="00C34D26"/>
    <w:rsid w:val="00C34D3D"/>
    <w:rsid w:val="00C35657"/>
    <w:rsid w:val="00C35863"/>
    <w:rsid w:val="00C35AB5"/>
    <w:rsid w:val="00C35AFF"/>
    <w:rsid w:val="00C35B47"/>
    <w:rsid w:val="00C35B5B"/>
    <w:rsid w:val="00C35F91"/>
    <w:rsid w:val="00C36085"/>
    <w:rsid w:val="00C3616B"/>
    <w:rsid w:val="00C365B5"/>
    <w:rsid w:val="00C367E4"/>
    <w:rsid w:val="00C367EB"/>
    <w:rsid w:val="00C36ABB"/>
    <w:rsid w:val="00C36E3F"/>
    <w:rsid w:val="00C3711B"/>
    <w:rsid w:val="00C3715F"/>
    <w:rsid w:val="00C37197"/>
    <w:rsid w:val="00C3722D"/>
    <w:rsid w:val="00C372EB"/>
    <w:rsid w:val="00C37501"/>
    <w:rsid w:val="00C376FC"/>
    <w:rsid w:val="00C3783A"/>
    <w:rsid w:val="00C3788A"/>
    <w:rsid w:val="00C37C1F"/>
    <w:rsid w:val="00C37D04"/>
    <w:rsid w:val="00C37E6C"/>
    <w:rsid w:val="00C400DF"/>
    <w:rsid w:val="00C4076C"/>
    <w:rsid w:val="00C407A9"/>
    <w:rsid w:val="00C40894"/>
    <w:rsid w:val="00C40CB6"/>
    <w:rsid w:val="00C40EC6"/>
    <w:rsid w:val="00C40FB9"/>
    <w:rsid w:val="00C41160"/>
    <w:rsid w:val="00C41567"/>
    <w:rsid w:val="00C416F4"/>
    <w:rsid w:val="00C41934"/>
    <w:rsid w:val="00C41A54"/>
    <w:rsid w:val="00C41AC9"/>
    <w:rsid w:val="00C41AFC"/>
    <w:rsid w:val="00C41C27"/>
    <w:rsid w:val="00C42065"/>
    <w:rsid w:val="00C42113"/>
    <w:rsid w:val="00C42535"/>
    <w:rsid w:val="00C426E0"/>
    <w:rsid w:val="00C42943"/>
    <w:rsid w:val="00C42CA6"/>
    <w:rsid w:val="00C42EA2"/>
    <w:rsid w:val="00C42F28"/>
    <w:rsid w:val="00C4303A"/>
    <w:rsid w:val="00C43190"/>
    <w:rsid w:val="00C43206"/>
    <w:rsid w:val="00C433E4"/>
    <w:rsid w:val="00C43881"/>
    <w:rsid w:val="00C4390D"/>
    <w:rsid w:val="00C43A3E"/>
    <w:rsid w:val="00C43B72"/>
    <w:rsid w:val="00C4411D"/>
    <w:rsid w:val="00C44186"/>
    <w:rsid w:val="00C445AC"/>
    <w:rsid w:val="00C4471D"/>
    <w:rsid w:val="00C44911"/>
    <w:rsid w:val="00C44E67"/>
    <w:rsid w:val="00C44ED9"/>
    <w:rsid w:val="00C45000"/>
    <w:rsid w:val="00C451D9"/>
    <w:rsid w:val="00C45381"/>
    <w:rsid w:val="00C4540D"/>
    <w:rsid w:val="00C455A6"/>
    <w:rsid w:val="00C45928"/>
    <w:rsid w:val="00C45AE9"/>
    <w:rsid w:val="00C45CEA"/>
    <w:rsid w:val="00C45E59"/>
    <w:rsid w:val="00C45FB1"/>
    <w:rsid w:val="00C46442"/>
    <w:rsid w:val="00C4667D"/>
    <w:rsid w:val="00C466E6"/>
    <w:rsid w:val="00C46D8E"/>
    <w:rsid w:val="00C46DBF"/>
    <w:rsid w:val="00C46E30"/>
    <w:rsid w:val="00C46E7F"/>
    <w:rsid w:val="00C46F4B"/>
    <w:rsid w:val="00C471D4"/>
    <w:rsid w:val="00C47224"/>
    <w:rsid w:val="00C479DC"/>
    <w:rsid w:val="00C47B6E"/>
    <w:rsid w:val="00C47D2E"/>
    <w:rsid w:val="00C47D55"/>
    <w:rsid w:val="00C47F3F"/>
    <w:rsid w:val="00C5005D"/>
    <w:rsid w:val="00C502CE"/>
    <w:rsid w:val="00C5065A"/>
    <w:rsid w:val="00C507C8"/>
    <w:rsid w:val="00C50AF4"/>
    <w:rsid w:val="00C50EF9"/>
    <w:rsid w:val="00C51134"/>
    <w:rsid w:val="00C51163"/>
    <w:rsid w:val="00C511ED"/>
    <w:rsid w:val="00C5144A"/>
    <w:rsid w:val="00C5158D"/>
    <w:rsid w:val="00C51658"/>
    <w:rsid w:val="00C51725"/>
    <w:rsid w:val="00C5193A"/>
    <w:rsid w:val="00C51994"/>
    <w:rsid w:val="00C519BD"/>
    <w:rsid w:val="00C51B03"/>
    <w:rsid w:val="00C51F19"/>
    <w:rsid w:val="00C51FB1"/>
    <w:rsid w:val="00C5205D"/>
    <w:rsid w:val="00C520F6"/>
    <w:rsid w:val="00C5212A"/>
    <w:rsid w:val="00C52408"/>
    <w:rsid w:val="00C5252C"/>
    <w:rsid w:val="00C52681"/>
    <w:rsid w:val="00C52B85"/>
    <w:rsid w:val="00C52BA3"/>
    <w:rsid w:val="00C52C62"/>
    <w:rsid w:val="00C52DF3"/>
    <w:rsid w:val="00C52E0D"/>
    <w:rsid w:val="00C52E2B"/>
    <w:rsid w:val="00C52EA9"/>
    <w:rsid w:val="00C52F84"/>
    <w:rsid w:val="00C53581"/>
    <w:rsid w:val="00C53644"/>
    <w:rsid w:val="00C539C6"/>
    <w:rsid w:val="00C53C55"/>
    <w:rsid w:val="00C53CCA"/>
    <w:rsid w:val="00C53E8B"/>
    <w:rsid w:val="00C54130"/>
    <w:rsid w:val="00C5413A"/>
    <w:rsid w:val="00C541AD"/>
    <w:rsid w:val="00C54571"/>
    <w:rsid w:val="00C549DA"/>
    <w:rsid w:val="00C54D03"/>
    <w:rsid w:val="00C54D17"/>
    <w:rsid w:val="00C54DBC"/>
    <w:rsid w:val="00C54E51"/>
    <w:rsid w:val="00C550E9"/>
    <w:rsid w:val="00C55196"/>
    <w:rsid w:val="00C55474"/>
    <w:rsid w:val="00C554D9"/>
    <w:rsid w:val="00C557DC"/>
    <w:rsid w:val="00C55827"/>
    <w:rsid w:val="00C55860"/>
    <w:rsid w:val="00C558A9"/>
    <w:rsid w:val="00C55927"/>
    <w:rsid w:val="00C559F8"/>
    <w:rsid w:val="00C55A6C"/>
    <w:rsid w:val="00C55B6B"/>
    <w:rsid w:val="00C55BC0"/>
    <w:rsid w:val="00C55D07"/>
    <w:rsid w:val="00C5648A"/>
    <w:rsid w:val="00C5653D"/>
    <w:rsid w:val="00C565CC"/>
    <w:rsid w:val="00C56616"/>
    <w:rsid w:val="00C568F5"/>
    <w:rsid w:val="00C56B84"/>
    <w:rsid w:val="00C56BE9"/>
    <w:rsid w:val="00C56CF5"/>
    <w:rsid w:val="00C56FE5"/>
    <w:rsid w:val="00C573A9"/>
    <w:rsid w:val="00C57421"/>
    <w:rsid w:val="00C574CB"/>
    <w:rsid w:val="00C5761C"/>
    <w:rsid w:val="00C57668"/>
    <w:rsid w:val="00C5784C"/>
    <w:rsid w:val="00C57A50"/>
    <w:rsid w:val="00C57E35"/>
    <w:rsid w:val="00C57F4B"/>
    <w:rsid w:val="00C57F50"/>
    <w:rsid w:val="00C60043"/>
    <w:rsid w:val="00C60379"/>
    <w:rsid w:val="00C607CD"/>
    <w:rsid w:val="00C60873"/>
    <w:rsid w:val="00C60A12"/>
    <w:rsid w:val="00C60B48"/>
    <w:rsid w:val="00C60B54"/>
    <w:rsid w:val="00C60EFD"/>
    <w:rsid w:val="00C60FB8"/>
    <w:rsid w:val="00C610FE"/>
    <w:rsid w:val="00C611BE"/>
    <w:rsid w:val="00C61253"/>
    <w:rsid w:val="00C6135F"/>
    <w:rsid w:val="00C6141F"/>
    <w:rsid w:val="00C61766"/>
    <w:rsid w:val="00C61832"/>
    <w:rsid w:val="00C61853"/>
    <w:rsid w:val="00C61879"/>
    <w:rsid w:val="00C61AA9"/>
    <w:rsid w:val="00C61AD7"/>
    <w:rsid w:val="00C61C92"/>
    <w:rsid w:val="00C61D26"/>
    <w:rsid w:val="00C61D93"/>
    <w:rsid w:val="00C61FE2"/>
    <w:rsid w:val="00C620A9"/>
    <w:rsid w:val="00C62174"/>
    <w:rsid w:val="00C62691"/>
    <w:rsid w:val="00C62865"/>
    <w:rsid w:val="00C62879"/>
    <w:rsid w:val="00C62AA6"/>
    <w:rsid w:val="00C62B32"/>
    <w:rsid w:val="00C62EA5"/>
    <w:rsid w:val="00C62FB9"/>
    <w:rsid w:val="00C6306E"/>
    <w:rsid w:val="00C63147"/>
    <w:rsid w:val="00C633A1"/>
    <w:rsid w:val="00C6350E"/>
    <w:rsid w:val="00C63514"/>
    <w:rsid w:val="00C6365B"/>
    <w:rsid w:val="00C63731"/>
    <w:rsid w:val="00C63806"/>
    <w:rsid w:val="00C63956"/>
    <w:rsid w:val="00C63962"/>
    <w:rsid w:val="00C63EB6"/>
    <w:rsid w:val="00C64088"/>
    <w:rsid w:val="00C641E1"/>
    <w:rsid w:val="00C642DC"/>
    <w:rsid w:val="00C6464B"/>
    <w:rsid w:val="00C6478A"/>
    <w:rsid w:val="00C648A6"/>
    <w:rsid w:val="00C648D5"/>
    <w:rsid w:val="00C64AB2"/>
    <w:rsid w:val="00C64ABA"/>
    <w:rsid w:val="00C64B5B"/>
    <w:rsid w:val="00C64DD0"/>
    <w:rsid w:val="00C6502A"/>
    <w:rsid w:val="00C650E4"/>
    <w:rsid w:val="00C6518A"/>
    <w:rsid w:val="00C65814"/>
    <w:rsid w:val="00C65952"/>
    <w:rsid w:val="00C659B2"/>
    <w:rsid w:val="00C65D0B"/>
    <w:rsid w:val="00C65D79"/>
    <w:rsid w:val="00C65E22"/>
    <w:rsid w:val="00C65EFC"/>
    <w:rsid w:val="00C65FD4"/>
    <w:rsid w:val="00C6603D"/>
    <w:rsid w:val="00C6627F"/>
    <w:rsid w:val="00C663C6"/>
    <w:rsid w:val="00C664A2"/>
    <w:rsid w:val="00C664BE"/>
    <w:rsid w:val="00C664CB"/>
    <w:rsid w:val="00C665C0"/>
    <w:rsid w:val="00C66C02"/>
    <w:rsid w:val="00C66C89"/>
    <w:rsid w:val="00C66CBF"/>
    <w:rsid w:val="00C66DCF"/>
    <w:rsid w:val="00C67408"/>
    <w:rsid w:val="00C6765F"/>
    <w:rsid w:val="00C67888"/>
    <w:rsid w:val="00C67A01"/>
    <w:rsid w:val="00C67ABD"/>
    <w:rsid w:val="00C67C5E"/>
    <w:rsid w:val="00C67FC7"/>
    <w:rsid w:val="00C7010C"/>
    <w:rsid w:val="00C70664"/>
    <w:rsid w:val="00C70AB1"/>
    <w:rsid w:val="00C70AB4"/>
    <w:rsid w:val="00C70AE8"/>
    <w:rsid w:val="00C70F05"/>
    <w:rsid w:val="00C71027"/>
    <w:rsid w:val="00C71150"/>
    <w:rsid w:val="00C71239"/>
    <w:rsid w:val="00C71244"/>
    <w:rsid w:val="00C715DD"/>
    <w:rsid w:val="00C7160B"/>
    <w:rsid w:val="00C71842"/>
    <w:rsid w:val="00C7184C"/>
    <w:rsid w:val="00C71953"/>
    <w:rsid w:val="00C71ADC"/>
    <w:rsid w:val="00C71BCA"/>
    <w:rsid w:val="00C71C67"/>
    <w:rsid w:val="00C71C7E"/>
    <w:rsid w:val="00C71D05"/>
    <w:rsid w:val="00C72086"/>
    <w:rsid w:val="00C72131"/>
    <w:rsid w:val="00C72660"/>
    <w:rsid w:val="00C7270F"/>
    <w:rsid w:val="00C72867"/>
    <w:rsid w:val="00C72959"/>
    <w:rsid w:val="00C729DF"/>
    <w:rsid w:val="00C72B88"/>
    <w:rsid w:val="00C7303A"/>
    <w:rsid w:val="00C73062"/>
    <w:rsid w:val="00C73102"/>
    <w:rsid w:val="00C73146"/>
    <w:rsid w:val="00C73164"/>
    <w:rsid w:val="00C733ED"/>
    <w:rsid w:val="00C73B05"/>
    <w:rsid w:val="00C73DE2"/>
    <w:rsid w:val="00C73E32"/>
    <w:rsid w:val="00C74058"/>
    <w:rsid w:val="00C74148"/>
    <w:rsid w:val="00C7440C"/>
    <w:rsid w:val="00C74444"/>
    <w:rsid w:val="00C746FD"/>
    <w:rsid w:val="00C748FB"/>
    <w:rsid w:val="00C749D5"/>
    <w:rsid w:val="00C74CD8"/>
    <w:rsid w:val="00C74D34"/>
    <w:rsid w:val="00C74F09"/>
    <w:rsid w:val="00C7502F"/>
    <w:rsid w:val="00C75042"/>
    <w:rsid w:val="00C751F1"/>
    <w:rsid w:val="00C7556D"/>
    <w:rsid w:val="00C757DF"/>
    <w:rsid w:val="00C758EB"/>
    <w:rsid w:val="00C75B54"/>
    <w:rsid w:val="00C75B76"/>
    <w:rsid w:val="00C75EA0"/>
    <w:rsid w:val="00C762A5"/>
    <w:rsid w:val="00C762FC"/>
    <w:rsid w:val="00C76414"/>
    <w:rsid w:val="00C7641A"/>
    <w:rsid w:val="00C7673A"/>
    <w:rsid w:val="00C76B5D"/>
    <w:rsid w:val="00C76B80"/>
    <w:rsid w:val="00C76C40"/>
    <w:rsid w:val="00C76CF9"/>
    <w:rsid w:val="00C76F77"/>
    <w:rsid w:val="00C77146"/>
    <w:rsid w:val="00C771B5"/>
    <w:rsid w:val="00C7728E"/>
    <w:rsid w:val="00C7764B"/>
    <w:rsid w:val="00C7764D"/>
    <w:rsid w:val="00C77652"/>
    <w:rsid w:val="00C77789"/>
    <w:rsid w:val="00C77A68"/>
    <w:rsid w:val="00C77C15"/>
    <w:rsid w:val="00C77C58"/>
    <w:rsid w:val="00C77E39"/>
    <w:rsid w:val="00C77E84"/>
    <w:rsid w:val="00C77E8C"/>
    <w:rsid w:val="00C80059"/>
    <w:rsid w:val="00C805D9"/>
    <w:rsid w:val="00C80792"/>
    <w:rsid w:val="00C8090E"/>
    <w:rsid w:val="00C80A93"/>
    <w:rsid w:val="00C80F6C"/>
    <w:rsid w:val="00C810D8"/>
    <w:rsid w:val="00C810F7"/>
    <w:rsid w:val="00C81124"/>
    <w:rsid w:val="00C811B7"/>
    <w:rsid w:val="00C813CB"/>
    <w:rsid w:val="00C813F9"/>
    <w:rsid w:val="00C8180B"/>
    <w:rsid w:val="00C81AED"/>
    <w:rsid w:val="00C81C52"/>
    <w:rsid w:val="00C81D33"/>
    <w:rsid w:val="00C8218D"/>
    <w:rsid w:val="00C822AD"/>
    <w:rsid w:val="00C82352"/>
    <w:rsid w:val="00C82531"/>
    <w:rsid w:val="00C82563"/>
    <w:rsid w:val="00C8260E"/>
    <w:rsid w:val="00C82620"/>
    <w:rsid w:val="00C8262B"/>
    <w:rsid w:val="00C8270D"/>
    <w:rsid w:val="00C82757"/>
    <w:rsid w:val="00C82786"/>
    <w:rsid w:val="00C82A10"/>
    <w:rsid w:val="00C82AE8"/>
    <w:rsid w:val="00C82BD3"/>
    <w:rsid w:val="00C82C89"/>
    <w:rsid w:val="00C82EE7"/>
    <w:rsid w:val="00C82F04"/>
    <w:rsid w:val="00C8323F"/>
    <w:rsid w:val="00C83733"/>
    <w:rsid w:val="00C83B1F"/>
    <w:rsid w:val="00C83B8A"/>
    <w:rsid w:val="00C83C0A"/>
    <w:rsid w:val="00C83C0B"/>
    <w:rsid w:val="00C83D76"/>
    <w:rsid w:val="00C83F9D"/>
    <w:rsid w:val="00C84016"/>
    <w:rsid w:val="00C840EE"/>
    <w:rsid w:val="00C846B2"/>
    <w:rsid w:val="00C847B1"/>
    <w:rsid w:val="00C84803"/>
    <w:rsid w:val="00C84B52"/>
    <w:rsid w:val="00C84E0F"/>
    <w:rsid w:val="00C8509A"/>
    <w:rsid w:val="00C8535A"/>
    <w:rsid w:val="00C853E1"/>
    <w:rsid w:val="00C853EC"/>
    <w:rsid w:val="00C8554D"/>
    <w:rsid w:val="00C85718"/>
    <w:rsid w:val="00C857A2"/>
    <w:rsid w:val="00C857E9"/>
    <w:rsid w:val="00C85A19"/>
    <w:rsid w:val="00C85FB8"/>
    <w:rsid w:val="00C8600F"/>
    <w:rsid w:val="00C8641A"/>
    <w:rsid w:val="00C86645"/>
    <w:rsid w:val="00C866B9"/>
    <w:rsid w:val="00C86ECF"/>
    <w:rsid w:val="00C86F08"/>
    <w:rsid w:val="00C86FC9"/>
    <w:rsid w:val="00C87034"/>
    <w:rsid w:val="00C872FF"/>
    <w:rsid w:val="00C8732B"/>
    <w:rsid w:val="00C8738B"/>
    <w:rsid w:val="00C87474"/>
    <w:rsid w:val="00C87563"/>
    <w:rsid w:val="00C876A6"/>
    <w:rsid w:val="00C8781B"/>
    <w:rsid w:val="00C87828"/>
    <w:rsid w:val="00C8792B"/>
    <w:rsid w:val="00C87AA1"/>
    <w:rsid w:val="00C87BD9"/>
    <w:rsid w:val="00C87C0E"/>
    <w:rsid w:val="00C87E14"/>
    <w:rsid w:val="00C900E8"/>
    <w:rsid w:val="00C90751"/>
    <w:rsid w:val="00C90B39"/>
    <w:rsid w:val="00C90BFE"/>
    <w:rsid w:val="00C90C9F"/>
    <w:rsid w:val="00C90CBA"/>
    <w:rsid w:val="00C90D22"/>
    <w:rsid w:val="00C9127B"/>
    <w:rsid w:val="00C91475"/>
    <w:rsid w:val="00C91D5A"/>
    <w:rsid w:val="00C91ECE"/>
    <w:rsid w:val="00C9247F"/>
    <w:rsid w:val="00C92671"/>
    <w:rsid w:val="00C9278C"/>
    <w:rsid w:val="00C929AB"/>
    <w:rsid w:val="00C92F44"/>
    <w:rsid w:val="00C9303D"/>
    <w:rsid w:val="00C93181"/>
    <w:rsid w:val="00C9335D"/>
    <w:rsid w:val="00C93634"/>
    <w:rsid w:val="00C93742"/>
    <w:rsid w:val="00C938E0"/>
    <w:rsid w:val="00C93AB7"/>
    <w:rsid w:val="00C93CF9"/>
    <w:rsid w:val="00C93D1C"/>
    <w:rsid w:val="00C93D69"/>
    <w:rsid w:val="00C93E0A"/>
    <w:rsid w:val="00C93F4A"/>
    <w:rsid w:val="00C93FE7"/>
    <w:rsid w:val="00C9417B"/>
    <w:rsid w:val="00C941C4"/>
    <w:rsid w:val="00C942B6"/>
    <w:rsid w:val="00C942F7"/>
    <w:rsid w:val="00C94368"/>
    <w:rsid w:val="00C94522"/>
    <w:rsid w:val="00C9476C"/>
    <w:rsid w:val="00C948E3"/>
    <w:rsid w:val="00C94F6D"/>
    <w:rsid w:val="00C94FCE"/>
    <w:rsid w:val="00C951A6"/>
    <w:rsid w:val="00C95277"/>
    <w:rsid w:val="00C9585C"/>
    <w:rsid w:val="00C95A28"/>
    <w:rsid w:val="00C95AD9"/>
    <w:rsid w:val="00C95AE3"/>
    <w:rsid w:val="00C95CFE"/>
    <w:rsid w:val="00C960F7"/>
    <w:rsid w:val="00C961CF"/>
    <w:rsid w:val="00C9634F"/>
    <w:rsid w:val="00C966CB"/>
    <w:rsid w:val="00C96BC6"/>
    <w:rsid w:val="00C96BFF"/>
    <w:rsid w:val="00C96E26"/>
    <w:rsid w:val="00C96E79"/>
    <w:rsid w:val="00C96E8B"/>
    <w:rsid w:val="00C96F19"/>
    <w:rsid w:val="00C96F1D"/>
    <w:rsid w:val="00C96FB1"/>
    <w:rsid w:val="00C97240"/>
    <w:rsid w:val="00C97246"/>
    <w:rsid w:val="00C9726C"/>
    <w:rsid w:val="00C9769B"/>
    <w:rsid w:val="00C977EE"/>
    <w:rsid w:val="00C97A20"/>
    <w:rsid w:val="00C97F43"/>
    <w:rsid w:val="00C97F9B"/>
    <w:rsid w:val="00CA000C"/>
    <w:rsid w:val="00CA01C0"/>
    <w:rsid w:val="00CA03D4"/>
    <w:rsid w:val="00CA0512"/>
    <w:rsid w:val="00CA0589"/>
    <w:rsid w:val="00CA05AA"/>
    <w:rsid w:val="00CA06D0"/>
    <w:rsid w:val="00CA088D"/>
    <w:rsid w:val="00CA0936"/>
    <w:rsid w:val="00CA0C2F"/>
    <w:rsid w:val="00CA0FC4"/>
    <w:rsid w:val="00CA105F"/>
    <w:rsid w:val="00CA1156"/>
    <w:rsid w:val="00CA125F"/>
    <w:rsid w:val="00CA14CB"/>
    <w:rsid w:val="00CA20A0"/>
    <w:rsid w:val="00CA240D"/>
    <w:rsid w:val="00CA24F0"/>
    <w:rsid w:val="00CA259B"/>
    <w:rsid w:val="00CA25F1"/>
    <w:rsid w:val="00CA2730"/>
    <w:rsid w:val="00CA2925"/>
    <w:rsid w:val="00CA295E"/>
    <w:rsid w:val="00CA2A42"/>
    <w:rsid w:val="00CA3528"/>
    <w:rsid w:val="00CA3D12"/>
    <w:rsid w:val="00CA3DB2"/>
    <w:rsid w:val="00CA3EB0"/>
    <w:rsid w:val="00CA3EDB"/>
    <w:rsid w:val="00CA41DF"/>
    <w:rsid w:val="00CA41E5"/>
    <w:rsid w:val="00CA4340"/>
    <w:rsid w:val="00CA463B"/>
    <w:rsid w:val="00CA50DC"/>
    <w:rsid w:val="00CA5153"/>
    <w:rsid w:val="00CA531F"/>
    <w:rsid w:val="00CA546B"/>
    <w:rsid w:val="00CA54C5"/>
    <w:rsid w:val="00CA5886"/>
    <w:rsid w:val="00CA58BB"/>
    <w:rsid w:val="00CA592D"/>
    <w:rsid w:val="00CA5BBB"/>
    <w:rsid w:val="00CA5CD9"/>
    <w:rsid w:val="00CA5D2E"/>
    <w:rsid w:val="00CA60BF"/>
    <w:rsid w:val="00CA618A"/>
    <w:rsid w:val="00CA619A"/>
    <w:rsid w:val="00CA61C1"/>
    <w:rsid w:val="00CA6536"/>
    <w:rsid w:val="00CA6688"/>
    <w:rsid w:val="00CA6A05"/>
    <w:rsid w:val="00CA6C92"/>
    <w:rsid w:val="00CA6FB4"/>
    <w:rsid w:val="00CA6FFF"/>
    <w:rsid w:val="00CA721F"/>
    <w:rsid w:val="00CA72C1"/>
    <w:rsid w:val="00CA73F4"/>
    <w:rsid w:val="00CA741F"/>
    <w:rsid w:val="00CA758D"/>
    <w:rsid w:val="00CA75C3"/>
    <w:rsid w:val="00CA7E33"/>
    <w:rsid w:val="00CB0000"/>
    <w:rsid w:val="00CB013D"/>
    <w:rsid w:val="00CB038A"/>
    <w:rsid w:val="00CB09DA"/>
    <w:rsid w:val="00CB116D"/>
    <w:rsid w:val="00CB12E2"/>
    <w:rsid w:val="00CB14F8"/>
    <w:rsid w:val="00CB18B1"/>
    <w:rsid w:val="00CB1A55"/>
    <w:rsid w:val="00CB1AD2"/>
    <w:rsid w:val="00CB1C79"/>
    <w:rsid w:val="00CB1C98"/>
    <w:rsid w:val="00CB1D96"/>
    <w:rsid w:val="00CB1EA1"/>
    <w:rsid w:val="00CB1F0A"/>
    <w:rsid w:val="00CB202A"/>
    <w:rsid w:val="00CB20D4"/>
    <w:rsid w:val="00CB223B"/>
    <w:rsid w:val="00CB2250"/>
    <w:rsid w:val="00CB239E"/>
    <w:rsid w:val="00CB253C"/>
    <w:rsid w:val="00CB2595"/>
    <w:rsid w:val="00CB287B"/>
    <w:rsid w:val="00CB2894"/>
    <w:rsid w:val="00CB28D4"/>
    <w:rsid w:val="00CB29A2"/>
    <w:rsid w:val="00CB2B71"/>
    <w:rsid w:val="00CB31C6"/>
    <w:rsid w:val="00CB3651"/>
    <w:rsid w:val="00CB3D14"/>
    <w:rsid w:val="00CB3F50"/>
    <w:rsid w:val="00CB416F"/>
    <w:rsid w:val="00CB4374"/>
    <w:rsid w:val="00CB45B3"/>
    <w:rsid w:val="00CB4DC9"/>
    <w:rsid w:val="00CB4F0E"/>
    <w:rsid w:val="00CB5080"/>
    <w:rsid w:val="00CB50F0"/>
    <w:rsid w:val="00CB515E"/>
    <w:rsid w:val="00CB527F"/>
    <w:rsid w:val="00CB5298"/>
    <w:rsid w:val="00CB52DB"/>
    <w:rsid w:val="00CB55F2"/>
    <w:rsid w:val="00CB56DD"/>
    <w:rsid w:val="00CB5DB5"/>
    <w:rsid w:val="00CB5EA8"/>
    <w:rsid w:val="00CB5F28"/>
    <w:rsid w:val="00CB625E"/>
    <w:rsid w:val="00CB639D"/>
    <w:rsid w:val="00CB63B4"/>
    <w:rsid w:val="00CB65B5"/>
    <w:rsid w:val="00CB65E8"/>
    <w:rsid w:val="00CB66AB"/>
    <w:rsid w:val="00CB68FD"/>
    <w:rsid w:val="00CB6C22"/>
    <w:rsid w:val="00CB6E94"/>
    <w:rsid w:val="00CB70A9"/>
    <w:rsid w:val="00CB722E"/>
    <w:rsid w:val="00CB7364"/>
    <w:rsid w:val="00CB7A21"/>
    <w:rsid w:val="00CB7A27"/>
    <w:rsid w:val="00CB7CEE"/>
    <w:rsid w:val="00CB7E51"/>
    <w:rsid w:val="00CB7E77"/>
    <w:rsid w:val="00CB7E9C"/>
    <w:rsid w:val="00CC01C8"/>
    <w:rsid w:val="00CC0307"/>
    <w:rsid w:val="00CC0322"/>
    <w:rsid w:val="00CC08B4"/>
    <w:rsid w:val="00CC08C2"/>
    <w:rsid w:val="00CC0F46"/>
    <w:rsid w:val="00CC10B0"/>
    <w:rsid w:val="00CC119B"/>
    <w:rsid w:val="00CC1270"/>
    <w:rsid w:val="00CC16A4"/>
    <w:rsid w:val="00CC171E"/>
    <w:rsid w:val="00CC1744"/>
    <w:rsid w:val="00CC1CA5"/>
    <w:rsid w:val="00CC1F03"/>
    <w:rsid w:val="00CC2209"/>
    <w:rsid w:val="00CC23EB"/>
    <w:rsid w:val="00CC24DC"/>
    <w:rsid w:val="00CC2720"/>
    <w:rsid w:val="00CC282F"/>
    <w:rsid w:val="00CC28F2"/>
    <w:rsid w:val="00CC2A63"/>
    <w:rsid w:val="00CC2A76"/>
    <w:rsid w:val="00CC2C04"/>
    <w:rsid w:val="00CC2D67"/>
    <w:rsid w:val="00CC2E15"/>
    <w:rsid w:val="00CC2E82"/>
    <w:rsid w:val="00CC31B4"/>
    <w:rsid w:val="00CC34DE"/>
    <w:rsid w:val="00CC365F"/>
    <w:rsid w:val="00CC3749"/>
    <w:rsid w:val="00CC3922"/>
    <w:rsid w:val="00CC3AE4"/>
    <w:rsid w:val="00CC3B0B"/>
    <w:rsid w:val="00CC3BEA"/>
    <w:rsid w:val="00CC3EDB"/>
    <w:rsid w:val="00CC3F09"/>
    <w:rsid w:val="00CC3F76"/>
    <w:rsid w:val="00CC47B8"/>
    <w:rsid w:val="00CC484B"/>
    <w:rsid w:val="00CC4AFD"/>
    <w:rsid w:val="00CC4D48"/>
    <w:rsid w:val="00CC4D7F"/>
    <w:rsid w:val="00CC5149"/>
    <w:rsid w:val="00CC5222"/>
    <w:rsid w:val="00CC52D3"/>
    <w:rsid w:val="00CC53CD"/>
    <w:rsid w:val="00CC53EC"/>
    <w:rsid w:val="00CC5684"/>
    <w:rsid w:val="00CC580A"/>
    <w:rsid w:val="00CC5BBB"/>
    <w:rsid w:val="00CC5C4C"/>
    <w:rsid w:val="00CC5C79"/>
    <w:rsid w:val="00CC5F31"/>
    <w:rsid w:val="00CC5FC8"/>
    <w:rsid w:val="00CC6047"/>
    <w:rsid w:val="00CC61CA"/>
    <w:rsid w:val="00CC6276"/>
    <w:rsid w:val="00CC62AC"/>
    <w:rsid w:val="00CC6636"/>
    <w:rsid w:val="00CC67F1"/>
    <w:rsid w:val="00CC6AE0"/>
    <w:rsid w:val="00CC6D93"/>
    <w:rsid w:val="00CC6E32"/>
    <w:rsid w:val="00CC6EAB"/>
    <w:rsid w:val="00CC71F4"/>
    <w:rsid w:val="00CC7237"/>
    <w:rsid w:val="00CC7336"/>
    <w:rsid w:val="00CC74E1"/>
    <w:rsid w:val="00CC750F"/>
    <w:rsid w:val="00CC78FE"/>
    <w:rsid w:val="00CC7FB6"/>
    <w:rsid w:val="00CD01F7"/>
    <w:rsid w:val="00CD0471"/>
    <w:rsid w:val="00CD0677"/>
    <w:rsid w:val="00CD07C1"/>
    <w:rsid w:val="00CD087A"/>
    <w:rsid w:val="00CD08C3"/>
    <w:rsid w:val="00CD126E"/>
    <w:rsid w:val="00CD1654"/>
    <w:rsid w:val="00CD171C"/>
    <w:rsid w:val="00CD18C1"/>
    <w:rsid w:val="00CD18C9"/>
    <w:rsid w:val="00CD1ACD"/>
    <w:rsid w:val="00CD1D22"/>
    <w:rsid w:val="00CD1E89"/>
    <w:rsid w:val="00CD233F"/>
    <w:rsid w:val="00CD2542"/>
    <w:rsid w:val="00CD28B8"/>
    <w:rsid w:val="00CD2945"/>
    <w:rsid w:val="00CD2BB1"/>
    <w:rsid w:val="00CD2BB5"/>
    <w:rsid w:val="00CD2CEF"/>
    <w:rsid w:val="00CD2D2A"/>
    <w:rsid w:val="00CD310E"/>
    <w:rsid w:val="00CD315B"/>
    <w:rsid w:val="00CD3172"/>
    <w:rsid w:val="00CD3830"/>
    <w:rsid w:val="00CD397A"/>
    <w:rsid w:val="00CD3986"/>
    <w:rsid w:val="00CD3B78"/>
    <w:rsid w:val="00CD3C49"/>
    <w:rsid w:val="00CD3E43"/>
    <w:rsid w:val="00CD3EBB"/>
    <w:rsid w:val="00CD3F04"/>
    <w:rsid w:val="00CD3F39"/>
    <w:rsid w:val="00CD4001"/>
    <w:rsid w:val="00CD421D"/>
    <w:rsid w:val="00CD4754"/>
    <w:rsid w:val="00CD4770"/>
    <w:rsid w:val="00CD4B1E"/>
    <w:rsid w:val="00CD4B63"/>
    <w:rsid w:val="00CD501A"/>
    <w:rsid w:val="00CD504A"/>
    <w:rsid w:val="00CD565B"/>
    <w:rsid w:val="00CD566D"/>
    <w:rsid w:val="00CD56AB"/>
    <w:rsid w:val="00CD59BF"/>
    <w:rsid w:val="00CD59C2"/>
    <w:rsid w:val="00CD5AA7"/>
    <w:rsid w:val="00CD5BE0"/>
    <w:rsid w:val="00CD5BF3"/>
    <w:rsid w:val="00CD5C28"/>
    <w:rsid w:val="00CD5CA9"/>
    <w:rsid w:val="00CD5ECD"/>
    <w:rsid w:val="00CD646B"/>
    <w:rsid w:val="00CD672B"/>
    <w:rsid w:val="00CD673D"/>
    <w:rsid w:val="00CD68D4"/>
    <w:rsid w:val="00CD6BD6"/>
    <w:rsid w:val="00CD6E46"/>
    <w:rsid w:val="00CD7238"/>
    <w:rsid w:val="00CD730C"/>
    <w:rsid w:val="00CD73D0"/>
    <w:rsid w:val="00CD7436"/>
    <w:rsid w:val="00CD74DC"/>
    <w:rsid w:val="00CD7731"/>
    <w:rsid w:val="00CD7770"/>
    <w:rsid w:val="00CD7D35"/>
    <w:rsid w:val="00CD7E6E"/>
    <w:rsid w:val="00CD7F72"/>
    <w:rsid w:val="00CD7FF9"/>
    <w:rsid w:val="00CE012B"/>
    <w:rsid w:val="00CE025C"/>
    <w:rsid w:val="00CE0777"/>
    <w:rsid w:val="00CE0B32"/>
    <w:rsid w:val="00CE0C1D"/>
    <w:rsid w:val="00CE0CCD"/>
    <w:rsid w:val="00CE0D36"/>
    <w:rsid w:val="00CE0ECE"/>
    <w:rsid w:val="00CE10F7"/>
    <w:rsid w:val="00CE1142"/>
    <w:rsid w:val="00CE1245"/>
    <w:rsid w:val="00CE1983"/>
    <w:rsid w:val="00CE23CE"/>
    <w:rsid w:val="00CE26FE"/>
    <w:rsid w:val="00CE271E"/>
    <w:rsid w:val="00CE2848"/>
    <w:rsid w:val="00CE2A03"/>
    <w:rsid w:val="00CE2B31"/>
    <w:rsid w:val="00CE2E01"/>
    <w:rsid w:val="00CE2E8C"/>
    <w:rsid w:val="00CE2F6E"/>
    <w:rsid w:val="00CE31B0"/>
    <w:rsid w:val="00CE31B7"/>
    <w:rsid w:val="00CE31FD"/>
    <w:rsid w:val="00CE3210"/>
    <w:rsid w:val="00CE3215"/>
    <w:rsid w:val="00CE3377"/>
    <w:rsid w:val="00CE3407"/>
    <w:rsid w:val="00CE380D"/>
    <w:rsid w:val="00CE390D"/>
    <w:rsid w:val="00CE39D3"/>
    <w:rsid w:val="00CE3E91"/>
    <w:rsid w:val="00CE3F6B"/>
    <w:rsid w:val="00CE407E"/>
    <w:rsid w:val="00CE43B7"/>
    <w:rsid w:val="00CE4946"/>
    <w:rsid w:val="00CE4A2C"/>
    <w:rsid w:val="00CE4C48"/>
    <w:rsid w:val="00CE4E4C"/>
    <w:rsid w:val="00CE5182"/>
    <w:rsid w:val="00CE51F8"/>
    <w:rsid w:val="00CE51FF"/>
    <w:rsid w:val="00CE52B3"/>
    <w:rsid w:val="00CE55BE"/>
    <w:rsid w:val="00CE5722"/>
    <w:rsid w:val="00CE5733"/>
    <w:rsid w:val="00CE5745"/>
    <w:rsid w:val="00CE58B8"/>
    <w:rsid w:val="00CE591E"/>
    <w:rsid w:val="00CE5A00"/>
    <w:rsid w:val="00CE5C06"/>
    <w:rsid w:val="00CE5DEB"/>
    <w:rsid w:val="00CE6173"/>
    <w:rsid w:val="00CE6442"/>
    <w:rsid w:val="00CE6752"/>
    <w:rsid w:val="00CE6870"/>
    <w:rsid w:val="00CE6BA0"/>
    <w:rsid w:val="00CE6E3A"/>
    <w:rsid w:val="00CE6E63"/>
    <w:rsid w:val="00CE718A"/>
    <w:rsid w:val="00CE7471"/>
    <w:rsid w:val="00CE764F"/>
    <w:rsid w:val="00CE7715"/>
    <w:rsid w:val="00CE7741"/>
    <w:rsid w:val="00CE7929"/>
    <w:rsid w:val="00CE7E2E"/>
    <w:rsid w:val="00CE7E66"/>
    <w:rsid w:val="00CE7E6B"/>
    <w:rsid w:val="00CE7FEC"/>
    <w:rsid w:val="00CF0152"/>
    <w:rsid w:val="00CF057D"/>
    <w:rsid w:val="00CF06A4"/>
    <w:rsid w:val="00CF0D47"/>
    <w:rsid w:val="00CF1017"/>
    <w:rsid w:val="00CF1048"/>
    <w:rsid w:val="00CF127C"/>
    <w:rsid w:val="00CF12B5"/>
    <w:rsid w:val="00CF14D4"/>
    <w:rsid w:val="00CF161A"/>
    <w:rsid w:val="00CF1720"/>
    <w:rsid w:val="00CF1B92"/>
    <w:rsid w:val="00CF1B9C"/>
    <w:rsid w:val="00CF1BAA"/>
    <w:rsid w:val="00CF1D92"/>
    <w:rsid w:val="00CF1E63"/>
    <w:rsid w:val="00CF23C3"/>
    <w:rsid w:val="00CF2546"/>
    <w:rsid w:val="00CF26C9"/>
    <w:rsid w:val="00CF278F"/>
    <w:rsid w:val="00CF2975"/>
    <w:rsid w:val="00CF298C"/>
    <w:rsid w:val="00CF2EDB"/>
    <w:rsid w:val="00CF2F1D"/>
    <w:rsid w:val="00CF3307"/>
    <w:rsid w:val="00CF34AB"/>
    <w:rsid w:val="00CF34F1"/>
    <w:rsid w:val="00CF36BE"/>
    <w:rsid w:val="00CF36D0"/>
    <w:rsid w:val="00CF3B98"/>
    <w:rsid w:val="00CF3E36"/>
    <w:rsid w:val="00CF3EA3"/>
    <w:rsid w:val="00CF3ED9"/>
    <w:rsid w:val="00CF3F4A"/>
    <w:rsid w:val="00CF4175"/>
    <w:rsid w:val="00CF41A8"/>
    <w:rsid w:val="00CF438D"/>
    <w:rsid w:val="00CF4BDA"/>
    <w:rsid w:val="00CF4C10"/>
    <w:rsid w:val="00CF4D81"/>
    <w:rsid w:val="00CF4F85"/>
    <w:rsid w:val="00CF50FC"/>
    <w:rsid w:val="00CF5236"/>
    <w:rsid w:val="00CF523B"/>
    <w:rsid w:val="00CF5372"/>
    <w:rsid w:val="00CF5429"/>
    <w:rsid w:val="00CF54AD"/>
    <w:rsid w:val="00CF55FC"/>
    <w:rsid w:val="00CF564F"/>
    <w:rsid w:val="00CF57A0"/>
    <w:rsid w:val="00CF587C"/>
    <w:rsid w:val="00CF5A82"/>
    <w:rsid w:val="00CF5C85"/>
    <w:rsid w:val="00CF5E4C"/>
    <w:rsid w:val="00CF5EA4"/>
    <w:rsid w:val="00CF600E"/>
    <w:rsid w:val="00CF61B4"/>
    <w:rsid w:val="00CF6572"/>
    <w:rsid w:val="00CF65F5"/>
    <w:rsid w:val="00CF6913"/>
    <w:rsid w:val="00CF6A80"/>
    <w:rsid w:val="00CF6A8A"/>
    <w:rsid w:val="00CF6BC8"/>
    <w:rsid w:val="00CF6E0E"/>
    <w:rsid w:val="00CF7223"/>
    <w:rsid w:val="00CF731F"/>
    <w:rsid w:val="00CF752F"/>
    <w:rsid w:val="00CF76E1"/>
    <w:rsid w:val="00CF77C7"/>
    <w:rsid w:val="00CF78EC"/>
    <w:rsid w:val="00CF7D56"/>
    <w:rsid w:val="00CF7DC3"/>
    <w:rsid w:val="00CF7DCB"/>
    <w:rsid w:val="00D00041"/>
    <w:rsid w:val="00D00220"/>
    <w:rsid w:val="00D003A3"/>
    <w:rsid w:val="00D007F7"/>
    <w:rsid w:val="00D00B3F"/>
    <w:rsid w:val="00D010EB"/>
    <w:rsid w:val="00D01221"/>
    <w:rsid w:val="00D01232"/>
    <w:rsid w:val="00D013AE"/>
    <w:rsid w:val="00D01497"/>
    <w:rsid w:val="00D016E0"/>
    <w:rsid w:val="00D0193D"/>
    <w:rsid w:val="00D0198B"/>
    <w:rsid w:val="00D01CDD"/>
    <w:rsid w:val="00D01EDF"/>
    <w:rsid w:val="00D01F2D"/>
    <w:rsid w:val="00D0214B"/>
    <w:rsid w:val="00D021E9"/>
    <w:rsid w:val="00D0238C"/>
    <w:rsid w:val="00D02441"/>
    <w:rsid w:val="00D024A9"/>
    <w:rsid w:val="00D0256A"/>
    <w:rsid w:val="00D027AD"/>
    <w:rsid w:val="00D02946"/>
    <w:rsid w:val="00D0294D"/>
    <w:rsid w:val="00D0297C"/>
    <w:rsid w:val="00D02A63"/>
    <w:rsid w:val="00D02C17"/>
    <w:rsid w:val="00D02DBA"/>
    <w:rsid w:val="00D02DE1"/>
    <w:rsid w:val="00D02E2F"/>
    <w:rsid w:val="00D02E5A"/>
    <w:rsid w:val="00D02F87"/>
    <w:rsid w:val="00D032BF"/>
    <w:rsid w:val="00D0331C"/>
    <w:rsid w:val="00D034CB"/>
    <w:rsid w:val="00D034FD"/>
    <w:rsid w:val="00D0365E"/>
    <w:rsid w:val="00D036C8"/>
    <w:rsid w:val="00D03CCC"/>
    <w:rsid w:val="00D03D25"/>
    <w:rsid w:val="00D03D74"/>
    <w:rsid w:val="00D03FE8"/>
    <w:rsid w:val="00D04365"/>
    <w:rsid w:val="00D04400"/>
    <w:rsid w:val="00D04492"/>
    <w:rsid w:val="00D047C8"/>
    <w:rsid w:val="00D04881"/>
    <w:rsid w:val="00D04A9F"/>
    <w:rsid w:val="00D04B23"/>
    <w:rsid w:val="00D05015"/>
    <w:rsid w:val="00D05124"/>
    <w:rsid w:val="00D051E9"/>
    <w:rsid w:val="00D0538D"/>
    <w:rsid w:val="00D053C5"/>
    <w:rsid w:val="00D05BA2"/>
    <w:rsid w:val="00D05C9F"/>
    <w:rsid w:val="00D05D5A"/>
    <w:rsid w:val="00D05E0B"/>
    <w:rsid w:val="00D0643F"/>
    <w:rsid w:val="00D06445"/>
    <w:rsid w:val="00D06632"/>
    <w:rsid w:val="00D0689C"/>
    <w:rsid w:val="00D06941"/>
    <w:rsid w:val="00D069B8"/>
    <w:rsid w:val="00D06AE3"/>
    <w:rsid w:val="00D06E30"/>
    <w:rsid w:val="00D06E7E"/>
    <w:rsid w:val="00D071F0"/>
    <w:rsid w:val="00D0731A"/>
    <w:rsid w:val="00D073C0"/>
    <w:rsid w:val="00D07454"/>
    <w:rsid w:val="00D074A1"/>
    <w:rsid w:val="00D07880"/>
    <w:rsid w:val="00D07A48"/>
    <w:rsid w:val="00D07D7F"/>
    <w:rsid w:val="00D103FE"/>
    <w:rsid w:val="00D106EC"/>
    <w:rsid w:val="00D107FC"/>
    <w:rsid w:val="00D108D9"/>
    <w:rsid w:val="00D109C0"/>
    <w:rsid w:val="00D10AA1"/>
    <w:rsid w:val="00D10B1F"/>
    <w:rsid w:val="00D10C1C"/>
    <w:rsid w:val="00D10DC2"/>
    <w:rsid w:val="00D110DB"/>
    <w:rsid w:val="00D1142C"/>
    <w:rsid w:val="00D11B64"/>
    <w:rsid w:val="00D11BAB"/>
    <w:rsid w:val="00D11D5C"/>
    <w:rsid w:val="00D12226"/>
    <w:rsid w:val="00D122FE"/>
    <w:rsid w:val="00D1261E"/>
    <w:rsid w:val="00D12712"/>
    <w:rsid w:val="00D128B6"/>
    <w:rsid w:val="00D12934"/>
    <w:rsid w:val="00D1299F"/>
    <w:rsid w:val="00D12D40"/>
    <w:rsid w:val="00D12D57"/>
    <w:rsid w:val="00D132C3"/>
    <w:rsid w:val="00D13465"/>
    <w:rsid w:val="00D13624"/>
    <w:rsid w:val="00D1380F"/>
    <w:rsid w:val="00D139C6"/>
    <w:rsid w:val="00D13A48"/>
    <w:rsid w:val="00D13FD3"/>
    <w:rsid w:val="00D14238"/>
    <w:rsid w:val="00D15047"/>
    <w:rsid w:val="00D15321"/>
    <w:rsid w:val="00D153FC"/>
    <w:rsid w:val="00D155D1"/>
    <w:rsid w:val="00D156D8"/>
    <w:rsid w:val="00D15F8F"/>
    <w:rsid w:val="00D160C8"/>
    <w:rsid w:val="00D16287"/>
    <w:rsid w:val="00D162D4"/>
    <w:rsid w:val="00D16392"/>
    <w:rsid w:val="00D163B6"/>
    <w:rsid w:val="00D16577"/>
    <w:rsid w:val="00D16690"/>
    <w:rsid w:val="00D16AC1"/>
    <w:rsid w:val="00D16B09"/>
    <w:rsid w:val="00D16BEE"/>
    <w:rsid w:val="00D16C4B"/>
    <w:rsid w:val="00D16CCF"/>
    <w:rsid w:val="00D16FD7"/>
    <w:rsid w:val="00D17080"/>
    <w:rsid w:val="00D17284"/>
    <w:rsid w:val="00D17523"/>
    <w:rsid w:val="00D175A3"/>
    <w:rsid w:val="00D17A39"/>
    <w:rsid w:val="00D17A96"/>
    <w:rsid w:val="00D17CFA"/>
    <w:rsid w:val="00D17E33"/>
    <w:rsid w:val="00D201CA"/>
    <w:rsid w:val="00D202C6"/>
    <w:rsid w:val="00D204D4"/>
    <w:rsid w:val="00D20609"/>
    <w:rsid w:val="00D20772"/>
    <w:rsid w:val="00D2077C"/>
    <w:rsid w:val="00D20797"/>
    <w:rsid w:val="00D208E0"/>
    <w:rsid w:val="00D20AE3"/>
    <w:rsid w:val="00D20B33"/>
    <w:rsid w:val="00D20BC6"/>
    <w:rsid w:val="00D20E30"/>
    <w:rsid w:val="00D211A9"/>
    <w:rsid w:val="00D2137C"/>
    <w:rsid w:val="00D213C8"/>
    <w:rsid w:val="00D2149E"/>
    <w:rsid w:val="00D214C7"/>
    <w:rsid w:val="00D215DF"/>
    <w:rsid w:val="00D21618"/>
    <w:rsid w:val="00D21658"/>
    <w:rsid w:val="00D21931"/>
    <w:rsid w:val="00D21A00"/>
    <w:rsid w:val="00D21D04"/>
    <w:rsid w:val="00D21FF1"/>
    <w:rsid w:val="00D220C2"/>
    <w:rsid w:val="00D22343"/>
    <w:rsid w:val="00D226FA"/>
    <w:rsid w:val="00D2278E"/>
    <w:rsid w:val="00D22849"/>
    <w:rsid w:val="00D228F1"/>
    <w:rsid w:val="00D229FB"/>
    <w:rsid w:val="00D22A42"/>
    <w:rsid w:val="00D22A49"/>
    <w:rsid w:val="00D22B32"/>
    <w:rsid w:val="00D22C1C"/>
    <w:rsid w:val="00D22D44"/>
    <w:rsid w:val="00D22FBD"/>
    <w:rsid w:val="00D230F2"/>
    <w:rsid w:val="00D234A0"/>
    <w:rsid w:val="00D23C41"/>
    <w:rsid w:val="00D23DE1"/>
    <w:rsid w:val="00D23F75"/>
    <w:rsid w:val="00D24046"/>
    <w:rsid w:val="00D240F1"/>
    <w:rsid w:val="00D24336"/>
    <w:rsid w:val="00D246BC"/>
    <w:rsid w:val="00D248C4"/>
    <w:rsid w:val="00D24A3A"/>
    <w:rsid w:val="00D24A75"/>
    <w:rsid w:val="00D24D45"/>
    <w:rsid w:val="00D24D59"/>
    <w:rsid w:val="00D24EBD"/>
    <w:rsid w:val="00D257EE"/>
    <w:rsid w:val="00D25BE3"/>
    <w:rsid w:val="00D25C03"/>
    <w:rsid w:val="00D25C93"/>
    <w:rsid w:val="00D25C97"/>
    <w:rsid w:val="00D25D77"/>
    <w:rsid w:val="00D25F38"/>
    <w:rsid w:val="00D261B0"/>
    <w:rsid w:val="00D263C1"/>
    <w:rsid w:val="00D26701"/>
    <w:rsid w:val="00D268D0"/>
    <w:rsid w:val="00D26942"/>
    <w:rsid w:val="00D27084"/>
    <w:rsid w:val="00D2731D"/>
    <w:rsid w:val="00D27369"/>
    <w:rsid w:val="00D273D1"/>
    <w:rsid w:val="00D27417"/>
    <w:rsid w:val="00D27914"/>
    <w:rsid w:val="00D27E26"/>
    <w:rsid w:val="00D30319"/>
    <w:rsid w:val="00D30397"/>
    <w:rsid w:val="00D307FD"/>
    <w:rsid w:val="00D30889"/>
    <w:rsid w:val="00D30FF2"/>
    <w:rsid w:val="00D31270"/>
    <w:rsid w:val="00D312F0"/>
    <w:rsid w:val="00D31339"/>
    <w:rsid w:val="00D313D8"/>
    <w:rsid w:val="00D3148E"/>
    <w:rsid w:val="00D31C95"/>
    <w:rsid w:val="00D31D1E"/>
    <w:rsid w:val="00D31D38"/>
    <w:rsid w:val="00D32130"/>
    <w:rsid w:val="00D32163"/>
    <w:rsid w:val="00D322B9"/>
    <w:rsid w:val="00D323DD"/>
    <w:rsid w:val="00D324B6"/>
    <w:rsid w:val="00D325DE"/>
    <w:rsid w:val="00D32773"/>
    <w:rsid w:val="00D32A07"/>
    <w:rsid w:val="00D32CD5"/>
    <w:rsid w:val="00D32CF4"/>
    <w:rsid w:val="00D330CD"/>
    <w:rsid w:val="00D331F0"/>
    <w:rsid w:val="00D33213"/>
    <w:rsid w:val="00D33223"/>
    <w:rsid w:val="00D33269"/>
    <w:rsid w:val="00D334E9"/>
    <w:rsid w:val="00D33B04"/>
    <w:rsid w:val="00D33C27"/>
    <w:rsid w:val="00D33C82"/>
    <w:rsid w:val="00D33FF2"/>
    <w:rsid w:val="00D34133"/>
    <w:rsid w:val="00D3428E"/>
    <w:rsid w:val="00D346C2"/>
    <w:rsid w:val="00D346D9"/>
    <w:rsid w:val="00D3470B"/>
    <w:rsid w:val="00D3472F"/>
    <w:rsid w:val="00D3474C"/>
    <w:rsid w:val="00D34847"/>
    <w:rsid w:val="00D34943"/>
    <w:rsid w:val="00D354EE"/>
    <w:rsid w:val="00D35560"/>
    <w:rsid w:val="00D35AA3"/>
    <w:rsid w:val="00D35BE2"/>
    <w:rsid w:val="00D35E24"/>
    <w:rsid w:val="00D35EDA"/>
    <w:rsid w:val="00D362CA"/>
    <w:rsid w:val="00D362CE"/>
    <w:rsid w:val="00D36468"/>
    <w:rsid w:val="00D364C1"/>
    <w:rsid w:val="00D365E6"/>
    <w:rsid w:val="00D368D8"/>
    <w:rsid w:val="00D36922"/>
    <w:rsid w:val="00D371D2"/>
    <w:rsid w:val="00D37331"/>
    <w:rsid w:val="00D3735C"/>
    <w:rsid w:val="00D37565"/>
    <w:rsid w:val="00D3770E"/>
    <w:rsid w:val="00D37B7F"/>
    <w:rsid w:val="00D37DB0"/>
    <w:rsid w:val="00D37F4F"/>
    <w:rsid w:val="00D37FF8"/>
    <w:rsid w:val="00D405A5"/>
    <w:rsid w:val="00D407B0"/>
    <w:rsid w:val="00D40B99"/>
    <w:rsid w:val="00D40FF3"/>
    <w:rsid w:val="00D415DB"/>
    <w:rsid w:val="00D416CB"/>
    <w:rsid w:val="00D417A3"/>
    <w:rsid w:val="00D41804"/>
    <w:rsid w:val="00D41AD8"/>
    <w:rsid w:val="00D41C38"/>
    <w:rsid w:val="00D41D31"/>
    <w:rsid w:val="00D41EAB"/>
    <w:rsid w:val="00D421CF"/>
    <w:rsid w:val="00D42230"/>
    <w:rsid w:val="00D42282"/>
    <w:rsid w:val="00D42487"/>
    <w:rsid w:val="00D42532"/>
    <w:rsid w:val="00D4263C"/>
    <w:rsid w:val="00D42907"/>
    <w:rsid w:val="00D42916"/>
    <w:rsid w:val="00D42A48"/>
    <w:rsid w:val="00D42B56"/>
    <w:rsid w:val="00D42BC4"/>
    <w:rsid w:val="00D42C69"/>
    <w:rsid w:val="00D432C0"/>
    <w:rsid w:val="00D43394"/>
    <w:rsid w:val="00D43432"/>
    <w:rsid w:val="00D43617"/>
    <w:rsid w:val="00D43ABC"/>
    <w:rsid w:val="00D43C70"/>
    <w:rsid w:val="00D43CEB"/>
    <w:rsid w:val="00D43D4E"/>
    <w:rsid w:val="00D43EF1"/>
    <w:rsid w:val="00D440C7"/>
    <w:rsid w:val="00D44408"/>
    <w:rsid w:val="00D449A9"/>
    <w:rsid w:val="00D449DE"/>
    <w:rsid w:val="00D44A97"/>
    <w:rsid w:val="00D44BAB"/>
    <w:rsid w:val="00D44BB9"/>
    <w:rsid w:val="00D44C29"/>
    <w:rsid w:val="00D44D20"/>
    <w:rsid w:val="00D44E3E"/>
    <w:rsid w:val="00D44F42"/>
    <w:rsid w:val="00D45380"/>
    <w:rsid w:val="00D4540D"/>
    <w:rsid w:val="00D45A7D"/>
    <w:rsid w:val="00D45B62"/>
    <w:rsid w:val="00D45BB5"/>
    <w:rsid w:val="00D45C7B"/>
    <w:rsid w:val="00D461BA"/>
    <w:rsid w:val="00D4658A"/>
    <w:rsid w:val="00D46695"/>
    <w:rsid w:val="00D4676C"/>
    <w:rsid w:val="00D46967"/>
    <w:rsid w:val="00D46B73"/>
    <w:rsid w:val="00D4709A"/>
    <w:rsid w:val="00D47286"/>
    <w:rsid w:val="00D472BE"/>
    <w:rsid w:val="00D4756B"/>
    <w:rsid w:val="00D4792C"/>
    <w:rsid w:val="00D47DAF"/>
    <w:rsid w:val="00D47EC1"/>
    <w:rsid w:val="00D47F5E"/>
    <w:rsid w:val="00D500B5"/>
    <w:rsid w:val="00D50110"/>
    <w:rsid w:val="00D502E8"/>
    <w:rsid w:val="00D5038B"/>
    <w:rsid w:val="00D50407"/>
    <w:rsid w:val="00D506F9"/>
    <w:rsid w:val="00D50747"/>
    <w:rsid w:val="00D507D3"/>
    <w:rsid w:val="00D5082E"/>
    <w:rsid w:val="00D50A44"/>
    <w:rsid w:val="00D50EF8"/>
    <w:rsid w:val="00D5104A"/>
    <w:rsid w:val="00D5110C"/>
    <w:rsid w:val="00D5149B"/>
    <w:rsid w:val="00D515E1"/>
    <w:rsid w:val="00D51BE3"/>
    <w:rsid w:val="00D522C2"/>
    <w:rsid w:val="00D52439"/>
    <w:rsid w:val="00D52645"/>
    <w:rsid w:val="00D52725"/>
    <w:rsid w:val="00D52960"/>
    <w:rsid w:val="00D52A9E"/>
    <w:rsid w:val="00D52B7D"/>
    <w:rsid w:val="00D52D8E"/>
    <w:rsid w:val="00D52DB9"/>
    <w:rsid w:val="00D52FBA"/>
    <w:rsid w:val="00D530CF"/>
    <w:rsid w:val="00D53172"/>
    <w:rsid w:val="00D535A6"/>
    <w:rsid w:val="00D535B9"/>
    <w:rsid w:val="00D53741"/>
    <w:rsid w:val="00D5377F"/>
    <w:rsid w:val="00D53802"/>
    <w:rsid w:val="00D53851"/>
    <w:rsid w:val="00D53AEF"/>
    <w:rsid w:val="00D53B10"/>
    <w:rsid w:val="00D53E5F"/>
    <w:rsid w:val="00D53F76"/>
    <w:rsid w:val="00D542CB"/>
    <w:rsid w:val="00D54485"/>
    <w:rsid w:val="00D5472F"/>
    <w:rsid w:val="00D54A4D"/>
    <w:rsid w:val="00D54A67"/>
    <w:rsid w:val="00D54CC2"/>
    <w:rsid w:val="00D54CDB"/>
    <w:rsid w:val="00D54D9C"/>
    <w:rsid w:val="00D54DD3"/>
    <w:rsid w:val="00D54FAA"/>
    <w:rsid w:val="00D5515C"/>
    <w:rsid w:val="00D555F3"/>
    <w:rsid w:val="00D557F4"/>
    <w:rsid w:val="00D55B61"/>
    <w:rsid w:val="00D55C5B"/>
    <w:rsid w:val="00D55D08"/>
    <w:rsid w:val="00D55ECE"/>
    <w:rsid w:val="00D55FF1"/>
    <w:rsid w:val="00D561CC"/>
    <w:rsid w:val="00D56220"/>
    <w:rsid w:val="00D56521"/>
    <w:rsid w:val="00D565B5"/>
    <w:rsid w:val="00D5660D"/>
    <w:rsid w:val="00D566C0"/>
    <w:rsid w:val="00D568E2"/>
    <w:rsid w:val="00D56AB0"/>
    <w:rsid w:val="00D5708B"/>
    <w:rsid w:val="00D5731F"/>
    <w:rsid w:val="00D5737E"/>
    <w:rsid w:val="00D573C4"/>
    <w:rsid w:val="00D574E7"/>
    <w:rsid w:val="00D576CE"/>
    <w:rsid w:val="00D57829"/>
    <w:rsid w:val="00D5790C"/>
    <w:rsid w:val="00D579CF"/>
    <w:rsid w:val="00D57C1A"/>
    <w:rsid w:val="00D57C71"/>
    <w:rsid w:val="00D57CF3"/>
    <w:rsid w:val="00D57D89"/>
    <w:rsid w:val="00D57DF9"/>
    <w:rsid w:val="00D57F2A"/>
    <w:rsid w:val="00D60277"/>
    <w:rsid w:val="00D6040A"/>
    <w:rsid w:val="00D60813"/>
    <w:rsid w:val="00D60897"/>
    <w:rsid w:val="00D60DA6"/>
    <w:rsid w:val="00D60E24"/>
    <w:rsid w:val="00D60FAE"/>
    <w:rsid w:val="00D614CD"/>
    <w:rsid w:val="00D615C2"/>
    <w:rsid w:val="00D61ACF"/>
    <w:rsid w:val="00D61B42"/>
    <w:rsid w:val="00D61D03"/>
    <w:rsid w:val="00D61F3A"/>
    <w:rsid w:val="00D61FF0"/>
    <w:rsid w:val="00D62022"/>
    <w:rsid w:val="00D621F1"/>
    <w:rsid w:val="00D62610"/>
    <w:rsid w:val="00D62945"/>
    <w:rsid w:val="00D629FA"/>
    <w:rsid w:val="00D62CA0"/>
    <w:rsid w:val="00D62DD8"/>
    <w:rsid w:val="00D62FB6"/>
    <w:rsid w:val="00D6312B"/>
    <w:rsid w:val="00D6314C"/>
    <w:rsid w:val="00D6327A"/>
    <w:rsid w:val="00D632F1"/>
    <w:rsid w:val="00D633E9"/>
    <w:rsid w:val="00D6380D"/>
    <w:rsid w:val="00D63AB3"/>
    <w:rsid w:val="00D63CAC"/>
    <w:rsid w:val="00D63F03"/>
    <w:rsid w:val="00D6412E"/>
    <w:rsid w:val="00D64264"/>
    <w:rsid w:val="00D6450F"/>
    <w:rsid w:val="00D64740"/>
    <w:rsid w:val="00D64764"/>
    <w:rsid w:val="00D64A67"/>
    <w:rsid w:val="00D64AB5"/>
    <w:rsid w:val="00D64C09"/>
    <w:rsid w:val="00D64C47"/>
    <w:rsid w:val="00D64C83"/>
    <w:rsid w:val="00D64E3D"/>
    <w:rsid w:val="00D6575B"/>
    <w:rsid w:val="00D6596B"/>
    <w:rsid w:val="00D65F28"/>
    <w:rsid w:val="00D65F85"/>
    <w:rsid w:val="00D65FD3"/>
    <w:rsid w:val="00D662E7"/>
    <w:rsid w:val="00D66314"/>
    <w:rsid w:val="00D664D2"/>
    <w:rsid w:val="00D66779"/>
    <w:rsid w:val="00D66B59"/>
    <w:rsid w:val="00D66C43"/>
    <w:rsid w:val="00D66C74"/>
    <w:rsid w:val="00D66FB8"/>
    <w:rsid w:val="00D6735B"/>
    <w:rsid w:val="00D674D4"/>
    <w:rsid w:val="00D674FE"/>
    <w:rsid w:val="00D67B1F"/>
    <w:rsid w:val="00D67B72"/>
    <w:rsid w:val="00D67BF6"/>
    <w:rsid w:val="00D67C41"/>
    <w:rsid w:val="00D67CF5"/>
    <w:rsid w:val="00D67EC3"/>
    <w:rsid w:val="00D70084"/>
    <w:rsid w:val="00D701D0"/>
    <w:rsid w:val="00D707B3"/>
    <w:rsid w:val="00D70B85"/>
    <w:rsid w:val="00D70DE5"/>
    <w:rsid w:val="00D70EA3"/>
    <w:rsid w:val="00D71389"/>
    <w:rsid w:val="00D7167B"/>
    <w:rsid w:val="00D718D3"/>
    <w:rsid w:val="00D72034"/>
    <w:rsid w:val="00D7218B"/>
    <w:rsid w:val="00D724C9"/>
    <w:rsid w:val="00D72715"/>
    <w:rsid w:val="00D72718"/>
    <w:rsid w:val="00D72753"/>
    <w:rsid w:val="00D7287A"/>
    <w:rsid w:val="00D7290F"/>
    <w:rsid w:val="00D72B06"/>
    <w:rsid w:val="00D72CCE"/>
    <w:rsid w:val="00D72E5F"/>
    <w:rsid w:val="00D72F3D"/>
    <w:rsid w:val="00D72FB1"/>
    <w:rsid w:val="00D73226"/>
    <w:rsid w:val="00D733FE"/>
    <w:rsid w:val="00D7370D"/>
    <w:rsid w:val="00D738F7"/>
    <w:rsid w:val="00D73B2E"/>
    <w:rsid w:val="00D740D8"/>
    <w:rsid w:val="00D745F3"/>
    <w:rsid w:val="00D74607"/>
    <w:rsid w:val="00D74617"/>
    <w:rsid w:val="00D7465B"/>
    <w:rsid w:val="00D7486F"/>
    <w:rsid w:val="00D7493B"/>
    <w:rsid w:val="00D74AAB"/>
    <w:rsid w:val="00D74D13"/>
    <w:rsid w:val="00D74EBB"/>
    <w:rsid w:val="00D74F22"/>
    <w:rsid w:val="00D750A9"/>
    <w:rsid w:val="00D75128"/>
    <w:rsid w:val="00D75149"/>
    <w:rsid w:val="00D75253"/>
    <w:rsid w:val="00D75427"/>
    <w:rsid w:val="00D756D7"/>
    <w:rsid w:val="00D75760"/>
    <w:rsid w:val="00D75930"/>
    <w:rsid w:val="00D75CF0"/>
    <w:rsid w:val="00D75D21"/>
    <w:rsid w:val="00D76050"/>
    <w:rsid w:val="00D76100"/>
    <w:rsid w:val="00D763CB"/>
    <w:rsid w:val="00D76507"/>
    <w:rsid w:val="00D765FB"/>
    <w:rsid w:val="00D76A3A"/>
    <w:rsid w:val="00D76DA3"/>
    <w:rsid w:val="00D76ED2"/>
    <w:rsid w:val="00D772FA"/>
    <w:rsid w:val="00D7751D"/>
    <w:rsid w:val="00D775BB"/>
    <w:rsid w:val="00D77716"/>
    <w:rsid w:val="00D777B2"/>
    <w:rsid w:val="00D77988"/>
    <w:rsid w:val="00D779A4"/>
    <w:rsid w:val="00D77A6D"/>
    <w:rsid w:val="00D77F7D"/>
    <w:rsid w:val="00D800D8"/>
    <w:rsid w:val="00D801C5"/>
    <w:rsid w:val="00D805A5"/>
    <w:rsid w:val="00D80706"/>
    <w:rsid w:val="00D80D4E"/>
    <w:rsid w:val="00D80DCF"/>
    <w:rsid w:val="00D80E61"/>
    <w:rsid w:val="00D80E99"/>
    <w:rsid w:val="00D80EF6"/>
    <w:rsid w:val="00D80FB3"/>
    <w:rsid w:val="00D81235"/>
    <w:rsid w:val="00D81371"/>
    <w:rsid w:val="00D814CB"/>
    <w:rsid w:val="00D81680"/>
    <w:rsid w:val="00D817A6"/>
    <w:rsid w:val="00D81BF2"/>
    <w:rsid w:val="00D81CEC"/>
    <w:rsid w:val="00D81E6B"/>
    <w:rsid w:val="00D81F49"/>
    <w:rsid w:val="00D81F83"/>
    <w:rsid w:val="00D82131"/>
    <w:rsid w:val="00D822AA"/>
    <w:rsid w:val="00D82447"/>
    <w:rsid w:val="00D82669"/>
    <w:rsid w:val="00D82905"/>
    <w:rsid w:val="00D82B16"/>
    <w:rsid w:val="00D82D34"/>
    <w:rsid w:val="00D82FBD"/>
    <w:rsid w:val="00D8350A"/>
    <w:rsid w:val="00D83623"/>
    <w:rsid w:val="00D83726"/>
    <w:rsid w:val="00D842D9"/>
    <w:rsid w:val="00D84539"/>
    <w:rsid w:val="00D8465D"/>
    <w:rsid w:val="00D8466E"/>
    <w:rsid w:val="00D84957"/>
    <w:rsid w:val="00D84BC7"/>
    <w:rsid w:val="00D84C6F"/>
    <w:rsid w:val="00D84D42"/>
    <w:rsid w:val="00D84D93"/>
    <w:rsid w:val="00D85B1C"/>
    <w:rsid w:val="00D85BDF"/>
    <w:rsid w:val="00D85C5B"/>
    <w:rsid w:val="00D85DEA"/>
    <w:rsid w:val="00D85E4C"/>
    <w:rsid w:val="00D85F6D"/>
    <w:rsid w:val="00D85FCF"/>
    <w:rsid w:val="00D86084"/>
    <w:rsid w:val="00D86231"/>
    <w:rsid w:val="00D86275"/>
    <w:rsid w:val="00D86359"/>
    <w:rsid w:val="00D863F9"/>
    <w:rsid w:val="00D8640C"/>
    <w:rsid w:val="00D864EA"/>
    <w:rsid w:val="00D86581"/>
    <w:rsid w:val="00D868C4"/>
    <w:rsid w:val="00D86AB9"/>
    <w:rsid w:val="00D86B0B"/>
    <w:rsid w:val="00D86B63"/>
    <w:rsid w:val="00D87159"/>
    <w:rsid w:val="00D87500"/>
    <w:rsid w:val="00D87519"/>
    <w:rsid w:val="00D8751E"/>
    <w:rsid w:val="00D87530"/>
    <w:rsid w:val="00D87567"/>
    <w:rsid w:val="00D876A2"/>
    <w:rsid w:val="00D87714"/>
    <w:rsid w:val="00D8794F"/>
    <w:rsid w:val="00D87B77"/>
    <w:rsid w:val="00D87BEA"/>
    <w:rsid w:val="00D87D53"/>
    <w:rsid w:val="00D9044A"/>
    <w:rsid w:val="00D904DF"/>
    <w:rsid w:val="00D904E7"/>
    <w:rsid w:val="00D90517"/>
    <w:rsid w:val="00D90554"/>
    <w:rsid w:val="00D90857"/>
    <w:rsid w:val="00D90951"/>
    <w:rsid w:val="00D90B79"/>
    <w:rsid w:val="00D90ED9"/>
    <w:rsid w:val="00D90FC9"/>
    <w:rsid w:val="00D91124"/>
    <w:rsid w:val="00D911C5"/>
    <w:rsid w:val="00D913D4"/>
    <w:rsid w:val="00D9175C"/>
    <w:rsid w:val="00D91795"/>
    <w:rsid w:val="00D91907"/>
    <w:rsid w:val="00D91B0F"/>
    <w:rsid w:val="00D91F8C"/>
    <w:rsid w:val="00D921A0"/>
    <w:rsid w:val="00D92385"/>
    <w:rsid w:val="00D92423"/>
    <w:rsid w:val="00D92446"/>
    <w:rsid w:val="00D9244A"/>
    <w:rsid w:val="00D924FB"/>
    <w:rsid w:val="00D925AD"/>
    <w:rsid w:val="00D9261C"/>
    <w:rsid w:val="00D926D4"/>
    <w:rsid w:val="00D928B2"/>
    <w:rsid w:val="00D928D7"/>
    <w:rsid w:val="00D928EA"/>
    <w:rsid w:val="00D92A10"/>
    <w:rsid w:val="00D92B36"/>
    <w:rsid w:val="00D92B46"/>
    <w:rsid w:val="00D92DDB"/>
    <w:rsid w:val="00D93114"/>
    <w:rsid w:val="00D931A0"/>
    <w:rsid w:val="00D9325B"/>
    <w:rsid w:val="00D932F7"/>
    <w:rsid w:val="00D933EA"/>
    <w:rsid w:val="00D93543"/>
    <w:rsid w:val="00D93566"/>
    <w:rsid w:val="00D93703"/>
    <w:rsid w:val="00D9386C"/>
    <w:rsid w:val="00D9386F"/>
    <w:rsid w:val="00D93994"/>
    <w:rsid w:val="00D93A10"/>
    <w:rsid w:val="00D93A2E"/>
    <w:rsid w:val="00D93ACE"/>
    <w:rsid w:val="00D93B37"/>
    <w:rsid w:val="00D94035"/>
    <w:rsid w:val="00D9407D"/>
    <w:rsid w:val="00D9410D"/>
    <w:rsid w:val="00D9447D"/>
    <w:rsid w:val="00D94537"/>
    <w:rsid w:val="00D948AD"/>
    <w:rsid w:val="00D94982"/>
    <w:rsid w:val="00D94A75"/>
    <w:rsid w:val="00D94AF4"/>
    <w:rsid w:val="00D95013"/>
    <w:rsid w:val="00D95034"/>
    <w:rsid w:val="00D9504D"/>
    <w:rsid w:val="00D951B1"/>
    <w:rsid w:val="00D9530A"/>
    <w:rsid w:val="00D958B4"/>
    <w:rsid w:val="00D95A01"/>
    <w:rsid w:val="00D95A51"/>
    <w:rsid w:val="00D95A7A"/>
    <w:rsid w:val="00D95B9B"/>
    <w:rsid w:val="00D95C81"/>
    <w:rsid w:val="00D95D3B"/>
    <w:rsid w:val="00D95D3E"/>
    <w:rsid w:val="00D95E58"/>
    <w:rsid w:val="00D95EC7"/>
    <w:rsid w:val="00D95ED8"/>
    <w:rsid w:val="00D96050"/>
    <w:rsid w:val="00D9635D"/>
    <w:rsid w:val="00D96472"/>
    <w:rsid w:val="00D964D9"/>
    <w:rsid w:val="00D96A16"/>
    <w:rsid w:val="00D96C70"/>
    <w:rsid w:val="00D96D0F"/>
    <w:rsid w:val="00D96E1B"/>
    <w:rsid w:val="00D96F52"/>
    <w:rsid w:val="00D9722F"/>
    <w:rsid w:val="00D97424"/>
    <w:rsid w:val="00D9754B"/>
    <w:rsid w:val="00D97555"/>
    <w:rsid w:val="00D97641"/>
    <w:rsid w:val="00D977BB"/>
    <w:rsid w:val="00D978E9"/>
    <w:rsid w:val="00D97FB9"/>
    <w:rsid w:val="00DA0105"/>
    <w:rsid w:val="00DA0219"/>
    <w:rsid w:val="00DA055F"/>
    <w:rsid w:val="00DA0680"/>
    <w:rsid w:val="00DA0B57"/>
    <w:rsid w:val="00DA0CCB"/>
    <w:rsid w:val="00DA0D06"/>
    <w:rsid w:val="00DA0DE5"/>
    <w:rsid w:val="00DA0E44"/>
    <w:rsid w:val="00DA0FDB"/>
    <w:rsid w:val="00DA1030"/>
    <w:rsid w:val="00DA1183"/>
    <w:rsid w:val="00DA13B9"/>
    <w:rsid w:val="00DA16A7"/>
    <w:rsid w:val="00DA185D"/>
    <w:rsid w:val="00DA196E"/>
    <w:rsid w:val="00DA1AF1"/>
    <w:rsid w:val="00DA1D38"/>
    <w:rsid w:val="00DA1DB3"/>
    <w:rsid w:val="00DA1E69"/>
    <w:rsid w:val="00DA1FAF"/>
    <w:rsid w:val="00DA2689"/>
    <w:rsid w:val="00DA277D"/>
    <w:rsid w:val="00DA2887"/>
    <w:rsid w:val="00DA290E"/>
    <w:rsid w:val="00DA2C60"/>
    <w:rsid w:val="00DA34AE"/>
    <w:rsid w:val="00DA39B3"/>
    <w:rsid w:val="00DA39C6"/>
    <w:rsid w:val="00DA40B1"/>
    <w:rsid w:val="00DA43C6"/>
    <w:rsid w:val="00DA4691"/>
    <w:rsid w:val="00DA4EDE"/>
    <w:rsid w:val="00DA4F14"/>
    <w:rsid w:val="00DA510E"/>
    <w:rsid w:val="00DA5611"/>
    <w:rsid w:val="00DA568A"/>
    <w:rsid w:val="00DA5697"/>
    <w:rsid w:val="00DA575E"/>
    <w:rsid w:val="00DA5CD3"/>
    <w:rsid w:val="00DA5F17"/>
    <w:rsid w:val="00DA5F21"/>
    <w:rsid w:val="00DA61D6"/>
    <w:rsid w:val="00DA63D2"/>
    <w:rsid w:val="00DA6400"/>
    <w:rsid w:val="00DA6908"/>
    <w:rsid w:val="00DA695F"/>
    <w:rsid w:val="00DA7006"/>
    <w:rsid w:val="00DA7071"/>
    <w:rsid w:val="00DA7168"/>
    <w:rsid w:val="00DA752C"/>
    <w:rsid w:val="00DA791E"/>
    <w:rsid w:val="00DA7C29"/>
    <w:rsid w:val="00DA7CC0"/>
    <w:rsid w:val="00DA7D13"/>
    <w:rsid w:val="00DA7FCD"/>
    <w:rsid w:val="00DB01DD"/>
    <w:rsid w:val="00DB0551"/>
    <w:rsid w:val="00DB066A"/>
    <w:rsid w:val="00DB0867"/>
    <w:rsid w:val="00DB0E46"/>
    <w:rsid w:val="00DB0E4A"/>
    <w:rsid w:val="00DB0F55"/>
    <w:rsid w:val="00DB10F7"/>
    <w:rsid w:val="00DB1538"/>
    <w:rsid w:val="00DB15A7"/>
    <w:rsid w:val="00DB15EF"/>
    <w:rsid w:val="00DB18CC"/>
    <w:rsid w:val="00DB1B01"/>
    <w:rsid w:val="00DB1E59"/>
    <w:rsid w:val="00DB2043"/>
    <w:rsid w:val="00DB2141"/>
    <w:rsid w:val="00DB2483"/>
    <w:rsid w:val="00DB277D"/>
    <w:rsid w:val="00DB2D78"/>
    <w:rsid w:val="00DB2F76"/>
    <w:rsid w:val="00DB2FAB"/>
    <w:rsid w:val="00DB3107"/>
    <w:rsid w:val="00DB3161"/>
    <w:rsid w:val="00DB3195"/>
    <w:rsid w:val="00DB319F"/>
    <w:rsid w:val="00DB31BF"/>
    <w:rsid w:val="00DB33E0"/>
    <w:rsid w:val="00DB367E"/>
    <w:rsid w:val="00DB3682"/>
    <w:rsid w:val="00DB3711"/>
    <w:rsid w:val="00DB37C3"/>
    <w:rsid w:val="00DB396E"/>
    <w:rsid w:val="00DB39B5"/>
    <w:rsid w:val="00DB3A97"/>
    <w:rsid w:val="00DB3B50"/>
    <w:rsid w:val="00DB3CDC"/>
    <w:rsid w:val="00DB3D3C"/>
    <w:rsid w:val="00DB3D8D"/>
    <w:rsid w:val="00DB3DA9"/>
    <w:rsid w:val="00DB3DBB"/>
    <w:rsid w:val="00DB3EDC"/>
    <w:rsid w:val="00DB3F1F"/>
    <w:rsid w:val="00DB40E6"/>
    <w:rsid w:val="00DB40FF"/>
    <w:rsid w:val="00DB4378"/>
    <w:rsid w:val="00DB4386"/>
    <w:rsid w:val="00DB452B"/>
    <w:rsid w:val="00DB49F6"/>
    <w:rsid w:val="00DB4A66"/>
    <w:rsid w:val="00DB4AA1"/>
    <w:rsid w:val="00DB4DBC"/>
    <w:rsid w:val="00DB4FD5"/>
    <w:rsid w:val="00DB52A3"/>
    <w:rsid w:val="00DB5348"/>
    <w:rsid w:val="00DB557D"/>
    <w:rsid w:val="00DB55B1"/>
    <w:rsid w:val="00DB58B3"/>
    <w:rsid w:val="00DB5B53"/>
    <w:rsid w:val="00DB5C16"/>
    <w:rsid w:val="00DB5C8B"/>
    <w:rsid w:val="00DB5D3F"/>
    <w:rsid w:val="00DB601E"/>
    <w:rsid w:val="00DB621A"/>
    <w:rsid w:val="00DB6368"/>
    <w:rsid w:val="00DB6615"/>
    <w:rsid w:val="00DB67C6"/>
    <w:rsid w:val="00DB694F"/>
    <w:rsid w:val="00DB6DB5"/>
    <w:rsid w:val="00DB6E54"/>
    <w:rsid w:val="00DB71F3"/>
    <w:rsid w:val="00DB7216"/>
    <w:rsid w:val="00DB74D4"/>
    <w:rsid w:val="00DB7522"/>
    <w:rsid w:val="00DB77AA"/>
    <w:rsid w:val="00DB78E1"/>
    <w:rsid w:val="00DB7A8B"/>
    <w:rsid w:val="00DB7BBA"/>
    <w:rsid w:val="00DB7BEA"/>
    <w:rsid w:val="00DB7C64"/>
    <w:rsid w:val="00DC01D3"/>
    <w:rsid w:val="00DC052D"/>
    <w:rsid w:val="00DC0721"/>
    <w:rsid w:val="00DC07C7"/>
    <w:rsid w:val="00DC094C"/>
    <w:rsid w:val="00DC0A99"/>
    <w:rsid w:val="00DC0B7C"/>
    <w:rsid w:val="00DC0F28"/>
    <w:rsid w:val="00DC1131"/>
    <w:rsid w:val="00DC1157"/>
    <w:rsid w:val="00DC125D"/>
    <w:rsid w:val="00DC150A"/>
    <w:rsid w:val="00DC16F3"/>
    <w:rsid w:val="00DC1928"/>
    <w:rsid w:val="00DC1C30"/>
    <w:rsid w:val="00DC1C6E"/>
    <w:rsid w:val="00DC1F6D"/>
    <w:rsid w:val="00DC20E2"/>
    <w:rsid w:val="00DC218F"/>
    <w:rsid w:val="00DC2239"/>
    <w:rsid w:val="00DC231C"/>
    <w:rsid w:val="00DC255E"/>
    <w:rsid w:val="00DC2C62"/>
    <w:rsid w:val="00DC2CDC"/>
    <w:rsid w:val="00DC2D55"/>
    <w:rsid w:val="00DC2F2F"/>
    <w:rsid w:val="00DC310B"/>
    <w:rsid w:val="00DC324F"/>
    <w:rsid w:val="00DC328F"/>
    <w:rsid w:val="00DC34D2"/>
    <w:rsid w:val="00DC351E"/>
    <w:rsid w:val="00DC3588"/>
    <w:rsid w:val="00DC35BE"/>
    <w:rsid w:val="00DC3756"/>
    <w:rsid w:val="00DC37A2"/>
    <w:rsid w:val="00DC38FD"/>
    <w:rsid w:val="00DC3C1A"/>
    <w:rsid w:val="00DC4067"/>
    <w:rsid w:val="00DC4163"/>
    <w:rsid w:val="00DC41CF"/>
    <w:rsid w:val="00DC44F3"/>
    <w:rsid w:val="00DC494E"/>
    <w:rsid w:val="00DC4994"/>
    <w:rsid w:val="00DC4ABC"/>
    <w:rsid w:val="00DC4B4D"/>
    <w:rsid w:val="00DC4E5F"/>
    <w:rsid w:val="00DC5105"/>
    <w:rsid w:val="00DC5336"/>
    <w:rsid w:val="00DC53F7"/>
    <w:rsid w:val="00DC5793"/>
    <w:rsid w:val="00DC59A1"/>
    <w:rsid w:val="00DC5B07"/>
    <w:rsid w:val="00DC5B0B"/>
    <w:rsid w:val="00DC5BC3"/>
    <w:rsid w:val="00DC5EB4"/>
    <w:rsid w:val="00DC5EE7"/>
    <w:rsid w:val="00DC5FC0"/>
    <w:rsid w:val="00DC6218"/>
    <w:rsid w:val="00DC6266"/>
    <w:rsid w:val="00DC629F"/>
    <w:rsid w:val="00DC6BD1"/>
    <w:rsid w:val="00DC73EB"/>
    <w:rsid w:val="00DC7489"/>
    <w:rsid w:val="00DC75A9"/>
    <w:rsid w:val="00DC75EA"/>
    <w:rsid w:val="00DC76FF"/>
    <w:rsid w:val="00DC7722"/>
    <w:rsid w:val="00DC77A6"/>
    <w:rsid w:val="00DC79B9"/>
    <w:rsid w:val="00DC79D2"/>
    <w:rsid w:val="00DC7B8D"/>
    <w:rsid w:val="00DC7D32"/>
    <w:rsid w:val="00DC7D5E"/>
    <w:rsid w:val="00DC7E08"/>
    <w:rsid w:val="00DD00F6"/>
    <w:rsid w:val="00DD0449"/>
    <w:rsid w:val="00DD07E4"/>
    <w:rsid w:val="00DD0AC6"/>
    <w:rsid w:val="00DD1154"/>
    <w:rsid w:val="00DD1183"/>
    <w:rsid w:val="00DD11A3"/>
    <w:rsid w:val="00DD11CC"/>
    <w:rsid w:val="00DD1509"/>
    <w:rsid w:val="00DD17AA"/>
    <w:rsid w:val="00DD17B4"/>
    <w:rsid w:val="00DD18B4"/>
    <w:rsid w:val="00DD1915"/>
    <w:rsid w:val="00DD19AF"/>
    <w:rsid w:val="00DD1AB0"/>
    <w:rsid w:val="00DD1D4A"/>
    <w:rsid w:val="00DD1E7A"/>
    <w:rsid w:val="00DD1FE3"/>
    <w:rsid w:val="00DD23A7"/>
    <w:rsid w:val="00DD27BE"/>
    <w:rsid w:val="00DD29BF"/>
    <w:rsid w:val="00DD2A34"/>
    <w:rsid w:val="00DD2D49"/>
    <w:rsid w:val="00DD2E8C"/>
    <w:rsid w:val="00DD3074"/>
    <w:rsid w:val="00DD3156"/>
    <w:rsid w:val="00DD3169"/>
    <w:rsid w:val="00DD33F7"/>
    <w:rsid w:val="00DD3436"/>
    <w:rsid w:val="00DD35D5"/>
    <w:rsid w:val="00DD385A"/>
    <w:rsid w:val="00DD3976"/>
    <w:rsid w:val="00DD39AA"/>
    <w:rsid w:val="00DD39D1"/>
    <w:rsid w:val="00DD39F3"/>
    <w:rsid w:val="00DD3C26"/>
    <w:rsid w:val="00DD3CCB"/>
    <w:rsid w:val="00DD3EE5"/>
    <w:rsid w:val="00DD3FF2"/>
    <w:rsid w:val="00DD4299"/>
    <w:rsid w:val="00DD4406"/>
    <w:rsid w:val="00DD44EF"/>
    <w:rsid w:val="00DD45AF"/>
    <w:rsid w:val="00DD45DD"/>
    <w:rsid w:val="00DD4955"/>
    <w:rsid w:val="00DD49B7"/>
    <w:rsid w:val="00DD49BD"/>
    <w:rsid w:val="00DD49FD"/>
    <w:rsid w:val="00DD4B99"/>
    <w:rsid w:val="00DD4D25"/>
    <w:rsid w:val="00DD4EEF"/>
    <w:rsid w:val="00DD4FAB"/>
    <w:rsid w:val="00DD5575"/>
    <w:rsid w:val="00DD587F"/>
    <w:rsid w:val="00DD5A56"/>
    <w:rsid w:val="00DD5A5F"/>
    <w:rsid w:val="00DD5A8B"/>
    <w:rsid w:val="00DD5D03"/>
    <w:rsid w:val="00DD5F82"/>
    <w:rsid w:val="00DD5FA3"/>
    <w:rsid w:val="00DD6078"/>
    <w:rsid w:val="00DD61D0"/>
    <w:rsid w:val="00DD6323"/>
    <w:rsid w:val="00DD636B"/>
    <w:rsid w:val="00DD651C"/>
    <w:rsid w:val="00DD6642"/>
    <w:rsid w:val="00DD6710"/>
    <w:rsid w:val="00DD6B3B"/>
    <w:rsid w:val="00DD6C88"/>
    <w:rsid w:val="00DD700B"/>
    <w:rsid w:val="00DD7152"/>
    <w:rsid w:val="00DD7226"/>
    <w:rsid w:val="00DD72CE"/>
    <w:rsid w:val="00DD7378"/>
    <w:rsid w:val="00DD7406"/>
    <w:rsid w:val="00DD7755"/>
    <w:rsid w:val="00DD7914"/>
    <w:rsid w:val="00DD7A3B"/>
    <w:rsid w:val="00DD7BDD"/>
    <w:rsid w:val="00DD7EA6"/>
    <w:rsid w:val="00DE0038"/>
    <w:rsid w:val="00DE036E"/>
    <w:rsid w:val="00DE0519"/>
    <w:rsid w:val="00DE0AEA"/>
    <w:rsid w:val="00DE0DA9"/>
    <w:rsid w:val="00DE0E8F"/>
    <w:rsid w:val="00DE0FF4"/>
    <w:rsid w:val="00DE151E"/>
    <w:rsid w:val="00DE1627"/>
    <w:rsid w:val="00DE16DC"/>
    <w:rsid w:val="00DE1C6C"/>
    <w:rsid w:val="00DE1CC0"/>
    <w:rsid w:val="00DE25BA"/>
    <w:rsid w:val="00DE267B"/>
    <w:rsid w:val="00DE26D0"/>
    <w:rsid w:val="00DE289A"/>
    <w:rsid w:val="00DE2C1A"/>
    <w:rsid w:val="00DE315B"/>
    <w:rsid w:val="00DE3209"/>
    <w:rsid w:val="00DE321E"/>
    <w:rsid w:val="00DE35DA"/>
    <w:rsid w:val="00DE366B"/>
    <w:rsid w:val="00DE36B9"/>
    <w:rsid w:val="00DE392D"/>
    <w:rsid w:val="00DE3B97"/>
    <w:rsid w:val="00DE3D1F"/>
    <w:rsid w:val="00DE3EDF"/>
    <w:rsid w:val="00DE42AB"/>
    <w:rsid w:val="00DE42DC"/>
    <w:rsid w:val="00DE433F"/>
    <w:rsid w:val="00DE44A0"/>
    <w:rsid w:val="00DE4597"/>
    <w:rsid w:val="00DE45A0"/>
    <w:rsid w:val="00DE4985"/>
    <w:rsid w:val="00DE4CBB"/>
    <w:rsid w:val="00DE4E42"/>
    <w:rsid w:val="00DE4E63"/>
    <w:rsid w:val="00DE4FE7"/>
    <w:rsid w:val="00DE506A"/>
    <w:rsid w:val="00DE527B"/>
    <w:rsid w:val="00DE55F3"/>
    <w:rsid w:val="00DE569E"/>
    <w:rsid w:val="00DE58C4"/>
    <w:rsid w:val="00DE5B5B"/>
    <w:rsid w:val="00DE5FBB"/>
    <w:rsid w:val="00DE6239"/>
    <w:rsid w:val="00DE6349"/>
    <w:rsid w:val="00DE643E"/>
    <w:rsid w:val="00DE648E"/>
    <w:rsid w:val="00DE65A7"/>
    <w:rsid w:val="00DE6A98"/>
    <w:rsid w:val="00DE6AFC"/>
    <w:rsid w:val="00DE6F51"/>
    <w:rsid w:val="00DE70E1"/>
    <w:rsid w:val="00DE729E"/>
    <w:rsid w:val="00DE76E1"/>
    <w:rsid w:val="00DE7829"/>
    <w:rsid w:val="00DE7878"/>
    <w:rsid w:val="00DE799D"/>
    <w:rsid w:val="00DE7B43"/>
    <w:rsid w:val="00DE7BC0"/>
    <w:rsid w:val="00DE7CF6"/>
    <w:rsid w:val="00DE7D0D"/>
    <w:rsid w:val="00DE7F78"/>
    <w:rsid w:val="00DF0065"/>
    <w:rsid w:val="00DF00B7"/>
    <w:rsid w:val="00DF01EF"/>
    <w:rsid w:val="00DF0318"/>
    <w:rsid w:val="00DF032E"/>
    <w:rsid w:val="00DF03E0"/>
    <w:rsid w:val="00DF05A8"/>
    <w:rsid w:val="00DF0818"/>
    <w:rsid w:val="00DF085B"/>
    <w:rsid w:val="00DF095D"/>
    <w:rsid w:val="00DF0A49"/>
    <w:rsid w:val="00DF0ECB"/>
    <w:rsid w:val="00DF0F38"/>
    <w:rsid w:val="00DF0FF3"/>
    <w:rsid w:val="00DF103D"/>
    <w:rsid w:val="00DF1200"/>
    <w:rsid w:val="00DF144E"/>
    <w:rsid w:val="00DF1577"/>
    <w:rsid w:val="00DF1683"/>
    <w:rsid w:val="00DF1774"/>
    <w:rsid w:val="00DF177E"/>
    <w:rsid w:val="00DF1941"/>
    <w:rsid w:val="00DF1C8B"/>
    <w:rsid w:val="00DF1CFA"/>
    <w:rsid w:val="00DF1F99"/>
    <w:rsid w:val="00DF2253"/>
    <w:rsid w:val="00DF2311"/>
    <w:rsid w:val="00DF25BB"/>
    <w:rsid w:val="00DF28B5"/>
    <w:rsid w:val="00DF28CA"/>
    <w:rsid w:val="00DF28DE"/>
    <w:rsid w:val="00DF2B1F"/>
    <w:rsid w:val="00DF2C5A"/>
    <w:rsid w:val="00DF2DE7"/>
    <w:rsid w:val="00DF2EC5"/>
    <w:rsid w:val="00DF30AC"/>
    <w:rsid w:val="00DF30C2"/>
    <w:rsid w:val="00DF33E2"/>
    <w:rsid w:val="00DF3402"/>
    <w:rsid w:val="00DF37E8"/>
    <w:rsid w:val="00DF3AB4"/>
    <w:rsid w:val="00DF3E60"/>
    <w:rsid w:val="00DF40DD"/>
    <w:rsid w:val="00DF4223"/>
    <w:rsid w:val="00DF46CD"/>
    <w:rsid w:val="00DF48F6"/>
    <w:rsid w:val="00DF4992"/>
    <w:rsid w:val="00DF4B5D"/>
    <w:rsid w:val="00DF529D"/>
    <w:rsid w:val="00DF5662"/>
    <w:rsid w:val="00DF58A4"/>
    <w:rsid w:val="00DF5974"/>
    <w:rsid w:val="00DF5A86"/>
    <w:rsid w:val="00DF5C49"/>
    <w:rsid w:val="00DF5E5B"/>
    <w:rsid w:val="00DF5EB0"/>
    <w:rsid w:val="00DF5EEB"/>
    <w:rsid w:val="00DF6206"/>
    <w:rsid w:val="00DF630C"/>
    <w:rsid w:val="00DF6462"/>
    <w:rsid w:val="00DF66B1"/>
    <w:rsid w:val="00DF6E4D"/>
    <w:rsid w:val="00DF6ECB"/>
    <w:rsid w:val="00DF7297"/>
    <w:rsid w:val="00DF7603"/>
    <w:rsid w:val="00DF77C9"/>
    <w:rsid w:val="00DF793D"/>
    <w:rsid w:val="00DF7BBF"/>
    <w:rsid w:val="00DF7C4A"/>
    <w:rsid w:val="00DF7C8B"/>
    <w:rsid w:val="00DF7CBA"/>
    <w:rsid w:val="00DF7CE5"/>
    <w:rsid w:val="00DF7D9D"/>
    <w:rsid w:val="00DF7E75"/>
    <w:rsid w:val="00DF7FDB"/>
    <w:rsid w:val="00E0015B"/>
    <w:rsid w:val="00E00238"/>
    <w:rsid w:val="00E002C5"/>
    <w:rsid w:val="00E002EB"/>
    <w:rsid w:val="00E00333"/>
    <w:rsid w:val="00E00339"/>
    <w:rsid w:val="00E00388"/>
    <w:rsid w:val="00E004F0"/>
    <w:rsid w:val="00E0059D"/>
    <w:rsid w:val="00E009B7"/>
    <w:rsid w:val="00E00B31"/>
    <w:rsid w:val="00E00BE2"/>
    <w:rsid w:val="00E00E71"/>
    <w:rsid w:val="00E01241"/>
    <w:rsid w:val="00E012F8"/>
    <w:rsid w:val="00E01622"/>
    <w:rsid w:val="00E01765"/>
    <w:rsid w:val="00E018A4"/>
    <w:rsid w:val="00E01BE3"/>
    <w:rsid w:val="00E01BF9"/>
    <w:rsid w:val="00E01C56"/>
    <w:rsid w:val="00E020EB"/>
    <w:rsid w:val="00E024DF"/>
    <w:rsid w:val="00E02862"/>
    <w:rsid w:val="00E02C99"/>
    <w:rsid w:val="00E02EA7"/>
    <w:rsid w:val="00E02FF1"/>
    <w:rsid w:val="00E02FFD"/>
    <w:rsid w:val="00E030FE"/>
    <w:rsid w:val="00E031C9"/>
    <w:rsid w:val="00E0327E"/>
    <w:rsid w:val="00E03507"/>
    <w:rsid w:val="00E0385B"/>
    <w:rsid w:val="00E03B04"/>
    <w:rsid w:val="00E03DE4"/>
    <w:rsid w:val="00E0464E"/>
    <w:rsid w:val="00E04811"/>
    <w:rsid w:val="00E04A6E"/>
    <w:rsid w:val="00E04B98"/>
    <w:rsid w:val="00E04BAE"/>
    <w:rsid w:val="00E04F10"/>
    <w:rsid w:val="00E05064"/>
    <w:rsid w:val="00E0509C"/>
    <w:rsid w:val="00E0512A"/>
    <w:rsid w:val="00E05159"/>
    <w:rsid w:val="00E05213"/>
    <w:rsid w:val="00E054D1"/>
    <w:rsid w:val="00E056D3"/>
    <w:rsid w:val="00E058B8"/>
    <w:rsid w:val="00E05A16"/>
    <w:rsid w:val="00E05D22"/>
    <w:rsid w:val="00E05E1F"/>
    <w:rsid w:val="00E06037"/>
    <w:rsid w:val="00E062DA"/>
    <w:rsid w:val="00E06952"/>
    <w:rsid w:val="00E06A7B"/>
    <w:rsid w:val="00E06B08"/>
    <w:rsid w:val="00E06BCD"/>
    <w:rsid w:val="00E06C70"/>
    <w:rsid w:val="00E06FCE"/>
    <w:rsid w:val="00E0724F"/>
    <w:rsid w:val="00E074EB"/>
    <w:rsid w:val="00E07941"/>
    <w:rsid w:val="00E07B59"/>
    <w:rsid w:val="00E07F0B"/>
    <w:rsid w:val="00E10095"/>
    <w:rsid w:val="00E1060C"/>
    <w:rsid w:val="00E1065A"/>
    <w:rsid w:val="00E10661"/>
    <w:rsid w:val="00E1071F"/>
    <w:rsid w:val="00E10ABE"/>
    <w:rsid w:val="00E10C1E"/>
    <w:rsid w:val="00E10C5D"/>
    <w:rsid w:val="00E10D4E"/>
    <w:rsid w:val="00E10D81"/>
    <w:rsid w:val="00E10E07"/>
    <w:rsid w:val="00E10E7C"/>
    <w:rsid w:val="00E1102F"/>
    <w:rsid w:val="00E11162"/>
    <w:rsid w:val="00E1133B"/>
    <w:rsid w:val="00E11771"/>
    <w:rsid w:val="00E11A47"/>
    <w:rsid w:val="00E11CCA"/>
    <w:rsid w:val="00E11E52"/>
    <w:rsid w:val="00E12085"/>
    <w:rsid w:val="00E123BA"/>
    <w:rsid w:val="00E128AA"/>
    <w:rsid w:val="00E12AD0"/>
    <w:rsid w:val="00E12DB6"/>
    <w:rsid w:val="00E12ED0"/>
    <w:rsid w:val="00E13023"/>
    <w:rsid w:val="00E13091"/>
    <w:rsid w:val="00E130FF"/>
    <w:rsid w:val="00E13509"/>
    <w:rsid w:val="00E1352F"/>
    <w:rsid w:val="00E13584"/>
    <w:rsid w:val="00E13634"/>
    <w:rsid w:val="00E1385D"/>
    <w:rsid w:val="00E1399E"/>
    <w:rsid w:val="00E13D14"/>
    <w:rsid w:val="00E13D8D"/>
    <w:rsid w:val="00E13DB4"/>
    <w:rsid w:val="00E13DBD"/>
    <w:rsid w:val="00E140C1"/>
    <w:rsid w:val="00E142E4"/>
    <w:rsid w:val="00E147CF"/>
    <w:rsid w:val="00E14A01"/>
    <w:rsid w:val="00E14B32"/>
    <w:rsid w:val="00E14EAA"/>
    <w:rsid w:val="00E15032"/>
    <w:rsid w:val="00E150E2"/>
    <w:rsid w:val="00E155EB"/>
    <w:rsid w:val="00E15732"/>
    <w:rsid w:val="00E158E6"/>
    <w:rsid w:val="00E15969"/>
    <w:rsid w:val="00E1633E"/>
    <w:rsid w:val="00E1643F"/>
    <w:rsid w:val="00E167CB"/>
    <w:rsid w:val="00E16CD3"/>
    <w:rsid w:val="00E16DB5"/>
    <w:rsid w:val="00E16DE8"/>
    <w:rsid w:val="00E17385"/>
    <w:rsid w:val="00E174D5"/>
    <w:rsid w:val="00E17509"/>
    <w:rsid w:val="00E175E2"/>
    <w:rsid w:val="00E1785B"/>
    <w:rsid w:val="00E17923"/>
    <w:rsid w:val="00E17A67"/>
    <w:rsid w:val="00E17B76"/>
    <w:rsid w:val="00E17C87"/>
    <w:rsid w:val="00E17E96"/>
    <w:rsid w:val="00E17EDA"/>
    <w:rsid w:val="00E2000F"/>
    <w:rsid w:val="00E2007D"/>
    <w:rsid w:val="00E20B77"/>
    <w:rsid w:val="00E20CF2"/>
    <w:rsid w:val="00E20ED5"/>
    <w:rsid w:val="00E20F16"/>
    <w:rsid w:val="00E211B8"/>
    <w:rsid w:val="00E21247"/>
    <w:rsid w:val="00E2129F"/>
    <w:rsid w:val="00E2154C"/>
    <w:rsid w:val="00E215C4"/>
    <w:rsid w:val="00E21620"/>
    <w:rsid w:val="00E21711"/>
    <w:rsid w:val="00E2182C"/>
    <w:rsid w:val="00E218B0"/>
    <w:rsid w:val="00E21926"/>
    <w:rsid w:val="00E21A58"/>
    <w:rsid w:val="00E21AB1"/>
    <w:rsid w:val="00E21DE5"/>
    <w:rsid w:val="00E220EB"/>
    <w:rsid w:val="00E2218E"/>
    <w:rsid w:val="00E223FD"/>
    <w:rsid w:val="00E224EF"/>
    <w:rsid w:val="00E224F0"/>
    <w:rsid w:val="00E225A1"/>
    <w:rsid w:val="00E2272B"/>
    <w:rsid w:val="00E2288F"/>
    <w:rsid w:val="00E2290E"/>
    <w:rsid w:val="00E22E4A"/>
    <w:rsid w:val="00E234BC"/>
    <w:rsid w:val="00E2356E"/>
    <w:rsid w:val="00E236F2"/>
    <w:rsid w:val="00E23867"/>
    <w:rsid w:val="00E238A2"/>
    <w:rsid w:val="00E23921"/>
    <w:rsid w:val="00E23B35"/>
    <w:rsid w:val="00E23DA6"/>
    <w:rsid w:val="00E23DF0"/>
    <w:rsid w:val="00E23E12"/>
    <w:rsid w:val="00E23EF1"/>
    <w:rsid w:val="00E23FAA"/>
    <w:rsid w:val="00E23FEF"/>
    <w:rsid w:val="00E241DD"/>
    <w:rsid w:val="00E24771"/>
    <w:rsid w:val="00E24C09"/>
    <w:rsid w:val="00E24C2B"/>
    <w:rsid w:val="00E24C6F"/>
    <w:rsid w:val="00E24FD7"/>
    <w:rsid w:val="00E2518D"/>
    <w:rsid w:val="00E25708"/>
    <w:rsid w:val="00E259A8"/>
    <w:rsid w:val="00E25BE1"/>
    <w:rsid w:val="00E25C34"/>
    <w:rsid w:val="00E26003"/>
    <w:rsid w:val="00E26136"/>
    <w:rsid w:val="00E26186"/>
    <w:rsid w:val="00E263C0"/>
    <w:rsid w:val="00E26977"/>
    <w:rsid w:val="00E26BA8"/>
    <w:rsid w:val="00E26F82"/>
    <w:rsid w:val="00E27157"/>
    <w:rsid w:val="00E271CE"/>
    <w:rsid w:val="00E2729A"/>
    <w:rsid w:val="00E27980"/>
    <w:rsid w:val="00E279A8"/>
    <w:rsid w:val="00E279CE"/>
    <w:rsid w:val="00E27C00"/>
    <w:rsid w:val="00E27E50"/>
    <w:rsid w:val="00E27E73"/>
    <w:rsid w:val="00E30380"/>
    <w:rsid w:val="00E30575"/>
    <w:rsid w:val="00E306A5"/>
    <w:rsid w:val="00E30A69"/>
    <w:rsid w:val="00E30A99"/>
    <w:rsid w:val="00E30DFB"/>
    <w:rsid w:val="00E30F1C"/>
    <w:rsid w:val="00E3159F"/>
    <w:rsid w:val="00E31949"/>
    <w:rsid w:val="00E31B71"/>
    <w:rsid w:val="00E32084"/>
    <w:rsid w:val="00E3232B"/>
    <w:rsid w:val="00E32434"/>
    <w:rsid w:val="00E32581"/>
    <w:rsid w:val="00E3269E"/>
    <w:rsid w:val="00E3273F"/>
    <w:rsid w:val="00E329C6"/>
    <w:rsid w:val="00E32C04"/>
    <w:rsid w:val="00E32C07"/>
    <w:rsid w:val="00E33152"/>
    <w:rsid w:val="00E334B2"/>
    <w:rsid w:val="00E33575"/>
    <w:rsid w:val="00E33740"/>
    <w:rsid w:val="00E339CA"/>
    <w:rsid w:val="00E33A15"/>
    <w:rsid w:val="00E33A4F"/>
    <w:rsid w:val="00E33AA5"/>
    <w:rsid w:val="00E33D0A"/>
    <w:rsid w:val="00E33F01"/>
    <w:rsid w:val="00E33FAD"/>
    <w:rsid w:val="00E33FB9"/>
    <w:rsid w:val="00E34418"/>
    <w:rsid w:val="00E344A6"/>
    <w:rsid w:val="00E34910"/>
    <w:rsid w:val="00E34CBE"/>
    <w:rsid w:val="00E34CC1"/>
    <w:rsid w:val="00E34E6B"/>
    <w:rsid w:val="00E3501D"/>
    <w:rsid w:val="00E351CC"/>
    <w:rsid w:val="00E3527A"/>
    <w:rsid w:val="00E35286"/>
    <w:rsid w:val="00E3532A"/>
    <w:rsid w:val="00E35562"/>
    <w:rsid w:val="00E355B8"/>
    <w:rsid w:val="00E35897"/>
    <w:rsid w:val="00E3592A"/>
    <w:rsid w:val="00E35B96"/>
    <w:rsid w:val="00E35D13"/>
    <w:rsid w:val="00E35D20"/>
    <w:rsid w:val="00E362B1"/>
    <w:rsid w:val="00E36366"/>
    <w:rsid w:val="00E36762"/>
    <w:rsid w:val="00E367D2"/>
    <w:rsid w:val="00E36930"/>
    <w:rsid w:val="00E369DC"/>
    <w:rsid w:val="00E36BEE"/>
    <w:rsid w:val="00E36C9F"/>
    <w:rsid w:val="00E36CC0"/>
    <w:rsid w:val="00E37094"/>
    <w:rsid w:val="00E372B9"/>
    <w:rsid w:val="00E374D8"/>
    <w:rsid w:val="00E375EE"/>
    <w:rsid w:val="00E37699"/>
    <w:rsid w:val="00E376CC"/>
    <w:rsid w:val="00E37785"/>
    <w:rsid w:val="00E37E10"/>
    <w:rsid w:val="00E37E30"/>
    <w:rsid w:val="00E37F96"/>
    <w:rsid w:val="00E400A0"/>
    <w:rsid w:val="00E40183"/>
    <w:rsid w:val="00E404EE"/>
    <w:rsid w:val="00E40631"/>
    <w:rsid w:val="00E406BF"/>
    <w:rsid w:val="00E40726"/>
    <w:rsid w:val="00E407D0"/>
    <w:rsid w:val="00E409F1"/>
    <w:rsid w:val="00E40D42"/>
    <w:rsid w:val="00E40E3D"/>
    <w:rsid w:val="00E40E8C"/>
    <w:rsid w:val="00E40EE2"/>
    <w:rsid w:val="00E4148B"/>
    <w:rsid w:val="00E41817"/>
    <w:rsid w:val="00E41950"/>
    <w:rsid w:val="00E419AD"/>
    <w:rsid w:val="00E41CC6"/>
    <w:rsid w:val="00E41D72"/>
    <w:rsid w:val="00E41DF4"/>
    <w:rsid w:val="00E41E19"/>
    <w:rsid w:val="00E41EF1"/>
    <w:rsid w:val="00E42114"/>
    <w:rsid w:val="00E422EB"/>
    <w:rsid w:val="00E4239C"/>
    <w:rsid w:val="00E42412"/>
    <w:rsid w:val="00E42577"/>
    <w:rsid w:val="00E42A35"/>
    <w:rsid w:val="00E42B41"/>
    <w:rsid w:val="00E42E2E"/>
    <w:rsid w:val="00E42E3A"/>
    <w:rsid w:val="00E42F28"/>
    <w:rsid w:val="00E4321F"/>
    <w:rsid w:val="00E43248"/>
    <w:rsid w:val="00E43346"/>
    <w:rsid w:val="00E43422"/>
    <w:rsid w:val="00E4352A"/>
    <w:rsid w:val="00E43751"/>
    <w:rsid w:val="00E437AF"/>
    <w:rsid w:val="00E4394A"/>
    <w:rsid w:val="00E43F9F"/>
    <w:rsid w:val="00E43FAA"/>
    <w:rsid w:val="00E44049"/>
    <w:rsid w:val="00E444BC"/>
    <w:rsid w:val="00E44590"/>
    <w:rsid w:val="00E44753"/>
    <w:rsid w:val="00E447E9"/>
    <w:rsid w:val="00E44956"/>
    <w:rsid w:val="00E44C55"/>
    <w:rsid w:val="00E44F16"/>
    <w:rsid w:val="00E452F1"/>
    <w:rsid w:val="00E453F4"/>
    <w:rsid w:val="00E455C9"/>
    <w:rsid w:val="00E456C0"/>
    <w:rsid w:val="00E4593D"/>
    <w:rsid w:val="00E45ADB"/>
    <w:rsid w:val="00E45C7E"/>
    <w:rsid w:val="00E45CA3"/>
    <w:rsid w:val="00E45F5C"/>
    <w:rsid w:val="00E45F5D"/>
    <w:rsid w:val="00E46356"/>
    <w:rsid w:val="00E46656"/>
    <w:rsid w:val="00E4671B"/>
    <w:rsid w:val="00E4682A"/>
    <w:rsid w:val="00E4691E"/>
    <w:rsid w:val="00E46CEF"/>
    <w:rsid w:val="00E46E0C"/>
    <w:rsid w:val="00E46FCE"/>
    <w:rsid w:val="00E470A2"/>
    <w:rsid w:val="00E47196"/>
    <w:rsid w:val="00E471C9"/>
    <w:rsid w:val="00E4731C"/>
    <w:rsid w:val="00E4741B"/>
    <w:rsid w:val="00E474B4"/>
    <w:rsid w:val="00E474E9"/>
    <w:rsid w:val="00E47592"/>
    <w:rsid w:val="00E476B5"/>
    <w:rsid w:val="00E47C14"/>
    <w:rsid w:val="00E47DDA"/>
    <w:rsid w:val="00E50146"/>
    <w:rsid w:val="00E5026A"/>
    <w:rsid w:val="00E5037B"/>
    <w:rsid w:val="00E503CE"/>
    <w:rsid w:val="00E506BE"/>
    <w:rsid w:val="00E5080A"/>
    <w:rsid w:val="00E50819"/>
    <w:rsid w:val="00E50922"/>
    <w:rsid w:val="00E5097C"/>
    <w:rsid w:val="00E50A09"/>
    <w:rsid w:val="00E50B5E"/>
    <w:rsid w:val="00E50C6A"/>
    <w:rsid w:val="00E50D0B"/>
    <w:rsid w:val="00E50F44"/>
    <w:rsid w:val="00E50FBE"/>
    <w:rsid w:val="00E51461"/>
    <w:rsid w:val="00E5146F"/>
    <w:rsid w:val="00E51927"/>
    <w:rsid w:val="00E51BF9"/>
    <w:rsid w:val="00E51C32"/>
    <w:rsid w:val="00E51F95"/>
    <w:rsid w:val="00E5205B"/>
    <w:rsid w:val="00E527FD"/>
    <w:rsid w:val="00E52803"/>
    <w:rsid w:val="00E52955"/>
    <w:rsid w:val="00E52CEA"/>
    <w:rsid w:val="00E52DA2"/>
    <w:rsid w:val="00E52F19"/>
    <w:rsid w:val="00E52F54"/>
    <w:rsid w:val="00E535E8"/>
    <w:rsid w:val="00E537EE"/>
    <w:rsid w:val="00E538B6"/>
    <w:rsid w:val="00E53C31"/>
    <w:rsid w:val="00E53D6E"/>
    <w:rsid w:val="00E53E19"/>
    <w:rsid w:val="00E548D9"/>
    <w:rsid w:val="00E54CEC"/>
    <w:rsid w:val="00E54E21"/>
    <w:rsid w:val="00E5519D"/>
    <w:rsid w:val="00E55248"/>
    <w:rsid w:val="00E55343"/>
    <w:rsid w:val="00E554E8"/>
    <w:rsid w:val="00E55648"/>
    <w:rsid w:val="00E55938"/>
    <w:rsid w:val="00E55969"/>
    <w:rsid w:val="00E5596D"/>
    <w:rsid w:val="00E55EBA"/>
    <w:rsid w:val="00E55F01"/>
    <w:rsid w:val="00E56055"/>
    <w:rsid w:val="00E5608C"/>
    <w:rsid w:val="00E562FF"/>
    <w:rsid w:val="00E5643E"/>
    <w:rsid w:val="00E56731"/>
    <w:rsid w:val="00E5688D"/>
    <w:rsid w:val="00E56B84"/>
    <w:rsid w:val="00E56BC5"/>
    <w:rsid w:val="00E56F0B"/>
    <w:rsid w:val="00E57139"/>
    <w:rsid w:val="00E57400"/>
    <w:rsid w:val="00E5750E"/>
    <w:rsid w:val="00E5756F"/>
    <w:rsid w:val="00E575F6"/>
    <w:rsid w:val="00E5773F"/>
    <w:rsid w:val="00E57829"/>
    <w:rsid w:val="00E57899"/>
    <w:rsid w:val="00E57A4A"/>
    <w:rsid w:val="00E57B77"/>
    <w:rsid w:val="00E57E19"/>
    <w:rsid w:val="00E60031"/>
    <w:rsid w:val="00E6016B"/>
    <w:rsid w:val="00E601AC"/>
    <w:rsid w:val="00E60225"/>
    <w:rsid w:val="00E606C3"/>
    <w:rsid w:val="00E60B1F"/>
    <w:rsid w:val="00E60E49"/>
    <w:rsid w:val="00E61069"/>
    <w:rsid w:val="00E6121B"/>
    <w:rsid w:val="00E6141C"/>
    <w:rsid w:val="00E61837"/>
    <w:rsid w:val="00E6191C"/>
    <w:rsid w:val="00E61CBD"/>
    <w:rsid w:val="00E61E4B"/>
    <w:rsid w:val="00E620DC"/>
    <w:rsid w:val="00E6226C"/>
    <w:rsid w:val="00E626E1"/>
    <w:rsid w:val="00E62809"/>
    <w:rsid w:val="00E628CE"/>
    <w:rsid w:val="00E62DB4"/>
    <w:rsid w:val="00E62EB5"/>
    <w:rsid w:val="00E62EF2"/>
    <w:rsid w:val="00E6308E"/>
    <w:rsid w:val="00E63481"/>
    <w:rsid w:val="00E6354A"/>
    <w:rsid w:val="00E6357B"/>
    <w:rsid w:val="00E63715"/>
    <w:rsid w:val="00E63991"/>
    <w:rsid w:val="00E63BCC"/>
    <w:rsid w:val="00E63C65"/>
    <w:rsid w:val="00E63CD6"/>
    <w:rsid w:val="00E63ED3"/>
    <w:rsid w:val="00E63F6A"/>
    <w:rsid w:val="00E64071"/>
    <w:rsid w:val="00E6424C"/>
    <w:rsid w:val="00E6427D"/>
    <w:rsid w:val="00E642D0"/>
    <w:rsid w:val="00E6436C"/>
    <w:rsid w:val="00E64484"/>
    <w:rsid w:val="00E644D1"/>
    <w:rsid w:val="00E649E0"/>
    <w:rsid w:val="00E64B19"/>
    <w:rsid w:val="00E64B8D"/>
    <w:rsid w:val="00E64BFA"/>
    <w:rsid w:val="00E64C0C"/>
    <w:rsid w:val="00E64C94"/>
    <w:rsid w:val="00E65074"/>
    <w:rsid w:val="00E6518A"/>
    <w:rsid w:val="00E652B5"/>
    <w:rsid w:val="00E6530D"/>
    <w:rsid w:val="00E6531E"/>
    <w:rsid w:val="00E653E1"/>
    <w:rsid w:val="00E655E1"/>
    <w:rsid w:val="00E6562A"/>
    <w:rsid w:val="00E65643"/>
    <w:rsid w:val="00E65651"/>
    <w:rsid w:val="00E659B9"/>
    <w:rsid w:val="00E65A63"/>
    <w:rsid w:val="00E65A93"/>
    <w:rsid w:val="00E65F24"/>
    <w:rsid w:val="00E66061"/>
    <w:rsid w:val="00E6610D"/>
    <w:rsid w:val="00E663DF"/>
    <w:rsid w:val="00E666DF"/>
    <w:rsid w:val="00E66866"/>
    <w:rsid w:val="00E668DC"/>
    <w:rsid w:val="00E66A0B"/>
    <w:rsid w:val="00E66A48"/>
    <w:rsid w:val="00E66AFE"/>
    <w:rsid w:val="00E66E42"/>
    <w:rsid w:val="00E67069"/>
    <w:rsid w:val="00E6728F"/>
    <w:rsid w:val="00E672AF"/>
    <w:rsid w:val="00E67517"/>
    <w:rsid w:val="00E6753C"/>
    <w:rsid w:val="00E678A0"/>
    <w:rsid w:val="00E67AA1"/>
    <w:rsid w:val="00E67B0D"/>
    <w:rsid w:val="00E67D47"/>
    <w:rsid w:val="00E70071"/>
    <w:rsid w:val="00E7033D"/>
    <w:rsid w:val="00E70397"/>
    <w:rsid w:val="00E705C7"/>
    <w:rsid w:val="00E70705"/>
    <w:rsid w:val="00E70756"/>
    <w:rsid w:val="00E709BC"/>
    <w:rsid w:val="00E70A31"/>
    <w:rsid w:val="00E70C6F"/>
    <w:rsid w:val="00E70DF5"/>
    <w:rsid w:val="00E70E5E"/>
    <w:rsid w:val="00E712D9"/>
    <w:rsid w:val="00E71408"/>
    <w:rsid w:val="00E71618"/>
    <w:rsid w:val="00E7170B"/>
    <w:rsid w:val="00E71882"/>
    <w:rsid w:val="00E71906"/>
    <w:rsid w:val="00E71C7A"/>
    <w:rsid w:val="00E71D92"/>
    <w:rsid w:val="00E720FC"/>
    <w:rsid w:val="00E72127"/>
    <w:rsid w:val="00E7216E"/>
    <w:rsid w:val="00E721DC"/>
    <w:rsid w:val="00E722D5"/>
    <w:rsid w:val="00E722F7"/>
    <w:rsid w:val="00E72394"/>
    <w:rsid w:val="00E723A1"/>
    <w:rsid w:val="00E72778"/>
    <w:rsid w:val="00E72961"/>
    <w:rsid w:val="00E729D0"/>
    <w:rsid w:val="00E72A1C"/>
    <w:rsid w:val="00E72A37"/>
    <w:rsid w:val="00E72A4A"/>
    <w:rsid w:val="00E72BBC"/>
    <w:rsid w:val="00E72E83"/>
    <w:rsid w:val="00E73086"/>
    <w:rsid w:val="00E731D8"/>
    <w:rsid w:val="00E733B3"/>
    <w:rsid w:val="00E733EF"/>
    <w:rsid w:val="00E7350F"/>
    <w:rsid w:val="00E738A0"/>
    <w:rsid w:val="00E73B24"/>
    <w:rsid w:val="00E73BEE"/>
    <w:rsid w:val="00E73EFA"/>
    <w:rsid w:val="00E7400D"/>
    <w:rsid w:val="00E74266"/>
    <w:rsid w:val="00E742B6"/>
    <w:rsid w:val="00E74435"/>
    <w:rsid w:val="00E7450B"/>
    <w:rsid w:val="00E748A1"/>
    <w:rsid w:val="00E74DDD"/>
    <w:rsid w:val="00E7510D"/>
    <w:rsid w:val="00E751E1"/>
    <w:rsid w:val="00E75219"/>
    <w:rsid w:val="00E752BC"/>
    <w:rsid w:val="00E752CE"/>
    <w:rsid w:val="00E754CD"/>
    <w:rsid w:val="00E7556F"/>
    <w:rsid w:val="00E75967"/>
    <w:rsid w:val="00E759BD"/>
    <w:rsid w:val="00E75D02"/>
    <w:rsid w:val="00E75D6A"/>
    <w:rsid w:val="00E75F8F"/>
    <w:rsid w:val="00E76426"/>
    <w:rsid w:val="00E7651B"/>
    <w:rsid w:val="00E76662"/>
    <w:rsid w:val="00E766AD"/>
    <w:rsid w:val="00E766D6"/>
    <w:rsid w:val="00E76730"/>
    <w:rsid w:val="00E7677B"/>
    <w:rsid w:val="00E767D4"/>
    <w:rsid w:val="00E76987"/>
    <w:rsid w:val="00E76BF8"/>
    <w:rsid w:val="00E76D60"/>
    <w:rsid w:val="00E76D85"/>
    <w:rsid w:val="00E76DF7"/>
    <w:rsid w:val="00E77070"/>
    <w:rsid w:val="00E770A6"/>
    <w:rsid w:val="00E7742D"/>
    <w:rsid w:val="00E77462"/>
    <w:rsid w:val="00E77475"/>
    <w:rsid w:val="00E77A8B"/>
    <w:rsid w:val="00E77BA7"/>
    <w:rsid w:val="00E77EB4"/>
    <w:rsid w:val="00E80001"/>
    <w:rsid w:val="00E80198"/>
    <w:rsid w:val="00E801A7"/>
    <w:rsid w:val="00E80205"/>
    <w:rsid w:val="00E802B0"/>
    <w:rsid w:val="00E80375"/>
    <w:rsid w:val="00E805CD"/>
    <w:rsid w:val="00E80657"/>
    <w:rsid w:val="00E8066F"/>
    <w:rsid w:val="00E806EB"/>
    <w:rsid w:val="00E8097C"/>
    <w:rsid w:val="00E809DC"/>
    <w:rsid w:val="00E809E4"/>
    <w:rsid w:val="00E80B1F"/>
    <w:rsid w:val="00E80BE9"/>
    <w:rsid w:val="00E80C30"/>
    <w:rsid w:val="00E80DCE"/>
    <w:rsid w:val="00E80DF2"/>
    <w:rsid w:val="00E80E7A"/>
    <w:rsid w:val="00E80F61"/>
    <w:rsid w:val="00E81166"/>
    <w:rsid w:val="00E8155F"/>
    <w:rsid w:val="00E815D4"/>
    <w:rsid w:val="00E81BA9"/>
    <w:rsid w:val="00E81BDE"/>
    <w:rsid w:val="00E81EFF"/>
    <w:rsid w:val="00E82123"/>
    <w:rsid w:val="00E82238"/>
    <w:rsid w:val="00E8266B"/>
    <w:rsid w:val="00E82991"/>
    <w:rsid w:val="00E82AA0"/>
    <w:rsid w:val="00E82D58"/>
    <w:rsid w:val="00E82F5A"/>
    <w:rsid w:val="00E83085"/>
    <w:rsid w:val="00E830A1"/>
    <w:rsid w:val="00E83439"/>
    <w:rsid w:val="00E835AD"/>
    <w:rsid w:val="00E83643"/>
    <w:rsid w:val="00E8382C"/>
    <w:rsid w:val="00E83CD5"/>
    <w:rsid w:val="00E83D0B"/>
    <w:rsid w:val="00E83FEA"/>
    <w:rsid w:val="00E84118"/>
    <w:rsid w:val="00E8413E"/>
    <w:rsid w:val="00E84424"/>
    <w:rsid w:val="00E84485"/>
    <w:rsid w:val="00E84675"/>
    <w:rsid w:val="00E84691"/>
    <w:rsid w:val="00E84968"/>
    <w:rsid w:val="00E84B93"/>
    <w:rsid w:val="00E84D0C"/>
    <w:rsid w:val="00E84DE7"/>
    <w:rsid w:val="00E84E86"/>
    <w:rsid w:val="00E8518B"/>
    <w:rsid w:val="00E85296"/>
    <w:rsid w:val="00E85EC3"/>
    <w:rsid w:val="00E85F30"/>
    <w:rsid w:val="00E85F59"/>
    <w:rsid w:val="00E861A4"/>
    <w:rsid w:val="00E861EA"/>
    <w:rsid w:val="00E86846"/>
    <w:rsid w:val="00E8687D"/>
    <w:rsid w:val="00E86993"/>
    <w:rsid w:val="00E86C6C"/>
    <w:rsid w:val="00E86E87"/>
    <w:rsid w:val="00E870B1"/>
    <w:rsid w:val="00E87203"/>
    <w:rsid w:val="00E872B5"/>
    <w:rsid w:val="00E8736B"/>
    <w:rsid w:val="00E87476"/>
    <w:rsid w:val="00E8750C"/>
    <w:rsid w:val="00E879B1"/>
    <w:rsid w:val="00E87AF7"/>
    <w:rsid w:val="00E87F62"/>
    <w:rsid w:val="00E900AD"/>
    <w:rsid w:val="00E906FD"/>
    <w:rsid w:val="00E9071F"/>
    <w:rsid w:val="00E9092E"/>
    <w:rsid w:val="00E90A7C"/>
    <w:rsid w:val="00E90B4F"/>
    <w:rsid w:val="00E90B70"/>
    <w:rsid w:val="00E90C1C"/>
    <w:rsid w:val="00E90C2E"/>
    <w:rsid w:val="00E90DAE"/>
    <w:rsid w:val="00E90E29"/>
    <w:rsid w:val="00E90E3A"/>
    <w:rsid w:val="00E90F9C"/>
    <w:rsid w:val="00E91173"/>
    <w:rsid w:val="00E9130B"/>
    <w:rsid w:val="00E913FE"/>
    <w:rsid w:val="00E91402"/>
    <w:rsid w:val="00E91850"/>
    <w:rsid w:val="00E918C9"/>
    <w:rsid w:val="00E9193D"/>
    <w:rsid w:val="00E91D1E"/>
    <w:rsid w:val="00E91F32"/>
    <w:rsid w:val="00E92084"/>
    <w:rsid w:val="00E920E3"/>
    <w:rsid w:val="00E925B5"/>
    <w:rsid w:val="00E92644"/>
    <w:rsid w:val="00E9271C"/>
    <w:rsid w:val="00E92757"/>
    <w:rsid w:val="00E92789"/>
    <w:rsid w:val="00E92830"/>
    <w:rsid w:val="00E92834"/>
    <w:rsid w:val="00E92A4F"/>
    <w:rsid w:val="00E92CB2"/>
    <w:rsid w:val="00E9300C"/>
    <w:rsid w:val="00E9316A"/>
    <w:rsid w:val="00E9336A"/>
    <w:rsid w:val="00E9347B"/>
    <w:rsid w:val="00E937BD"/>
    <w:rsid w:val="00E93804"/>
    <w:rsid w:val="00E93A4D"/>
    <w:rsid w:val="00E9414C"/>
    <w:rsid w:val="00E944D2"/>
    <w:rsid w:val="00E94909"/>
    <w:rsid w:val="00E94A53"/>
    <w:rsid w:val="00E94E71"/>
    <w:rsid w:val="00E94EFC"/>
    <w:rsid w:val="00E94F88"/>
    <w:rsid w:val="00E95007"/>
    <w:rsid w:val="00E9572F"/>
    <w:rsid w:val="00E95810"/>
    <w:rsid w:val="00E95AA2"/>
    <w:rsid w:val="00E95AB3"/>
    <w:rsid w:val="00E95CB2"/>
    <w:rsid w:val="00E95DB5"/>
    <w:rsid w:val="00E95E88"/>
    <w:rsid w:val="00E960B5"/>
    <w:rsid w:val="00E96CA4"/>
    <w:rsid w:val="00E9704E"/>
    <w:rsid w:val="00E97627"/>
    <w:rsid w:val="00E9796E"/>
    <w:rsid w:val="00E97B13"/>
    <w:rsid w:val="00E97B3C"/>
    <w:rsid w:val="00E97C07"/>
    <w:rsid w:val="00E97D32"/>
    <w:rsid w:val="00E97DC4"/>
    <w:rsid w:val="00E97F9F"/>
    <w:rsid w:val="00E97FEA"/>
    <w:rsid w:val="00EA021E"/>
    <w:rsid w:val="00EA036B"/>
    <w:rsid w:val="00EA0419"/>
    <w:rsid w:val="00EA0587"/>
    <w:rsid w:val="00EA0616"/>
    <w:rsid w:val="00EA09AB"/>
    <w:rsid w:val="00EA0C1D"/>
    <w:rsid w:val="00EA0D85"/>
    <w:rsid w:val="00EA1114"/>
    <w:rsid w:val="00EA118F"/>
    <w:rsid w:val="00EA1905"/>
    <w:rsid w:val="00EA1E54"/>
    <w:rsid w:val="00EA1F18"/>
    <w:rsid w:val="00EA21A8"/>
    <w:rsid w:val="00EA21AC"/>
    <w:rsid w:val="00EA22A7"/>
    <w:rsid w:val="00EA2344"/>
    <w:rsid w:val="00EA2659"/>
    <w:rsid w:val="00EA270D"/>
    <w:rsid w:val="00EA27E4"/>
    <w:rsid w:val="00EA2B0A"/>
    <w:rsid w:val="00EA2BF9"/>
    <w:rsid w:val="00EA2DC8"/>
    <w:rsid w:val="00EA2EA1"/>
    <w:rsid w:val="00EA2FDD"/>
    <w:rsid w:val="00EA30B7"/>
    <w:rsid w:val="00EA31A5"/>
    <w:rsid w:val="00EA31DC"/>
    <w:rsid w:val="00EA33D7"/>
    <w:rsid w:val="00EA3434"/>
    <w:rsid w:val="00EA367A"/>
    <w:rsid w:val="00EA36CC"/>
    <w:rsid w:val="00EA3846"/>
    <w:rsid w:val="00EA38D0"/>
    <w:rsid w:val="00EA3ABE"/>
    <w:rsid w:val="00EA3E48"/>
    <w:rsid w:val="00EA3E9F"/>
    <w:rsid w:val="00EA4143"/>
    <w:rsid w:val="00EA41A5"/>
    <w:rsid w:val="00EA41E6"/>
    <w:rsid w:val="00EA4230"/>
    <w:rsid w:val="00EA425B"/>
    <w:rsid w:val="00EA4265"/>
    <w:rsid w:val="00EA4279"/>
    <w:rsid w:val="00EA462D"/>
    <w:rsid w:val="00EA47FB"/>
    <w:rsid w:val="00EA49EF"/>
    <w:rsid w:val="00EA4AD0"/>
    <w:rsid w:val="00EA4B11"/>
    <w:rsid w:val="00EA4B81"/>
    <w:rsid w:val="00EA4BF0"/>
    <w:rsid w:val="00EA4E2F"/>
    <w:rsid w:val="00EA4F39"/>
    <w:rsid w:val="00EA5033"/>
    <w:rsid w:val="00EA5208"/>
    <w:rsid w:val="00EA52B0"/>
    <w:rsid w:val="00EA52E3"/>
    <w:rsid w:val="00EA5673"/>
    <w:rsid w:val="00EA57AF"/>
    <w:rsid w:val="00EA57B9"/>
    <w:rsid w:val="00EA5855"/>
    <w:rsid w:val="00EA5AA8"/>
    <w:rsid w:val="00EA5D80"/>
    <w:rsid w:val="00EA649B"/>
    <w:rsid w:val="00EA6521"/>
    <w:rsid w:val="00EA672D"/>
    <w:rsid w:val="00EA6797"/>
    <w:rsid w:val="00EA6A50"/>
    <w:rsid w:val="00EA6B83"/>
    <w:rsid w:val="00EA6B8B"/>
    <w:rsid w:val="00EA6BC0"/>
    <w:rsid w:val="00EA72DB"/>
    <w:rsid w:val="00EA744E"/>
    <w:rsid w:val="00EA7734"/>
    <w:rsid w:val="00EA7C52"/>
    <w:rsid w:val="00EB02ED"/>
    <w:rsid w:val="00EB0389"/>
    <w:rsid w:val="00EB0450"/>
    <w:rsid w:val="00EB0460"/>
    <w:rsid w:val="00EB0949"/>
    <w:rsid w:val="00EB0A81"/>
    <w:rsid w:val="00EB0B0B"/>
    <w:rsid w:val="00EB0C4D"/>
    <w:rsid w:val="00EB0C8A"/>
    <w:rsid w:val="00EB0D6C"/>
    <w:rsid w:val="00EB10F1"/>
    <w:rsid w:val="00EB18B8"/>
    <w:rsid w:val="00EB1CFD"/>
    <w:rsid w:val="00EB1EA0"/>
    <w:rsid w:val="00EB1EFB"/>
    <w:rsid w:val="00EB1F9D"/>
    <w:rsid w:val="00EB23C6"/>
    <w:rsid w:val="00EB243F"/>
    <w:rsid w:val="00EB276F"/>
    <w:rsid w:val="00EB27B2"/>
    <w:rsid w:val="00EB27E0"/>
    <w:rsid w:val="00EB283F"/>
    <w:rsid w:val="00EB2A33"/>
    <w:rsid w:val="00EB2AAB"/>
    <w:rsid w:val="00EB2DE4"/>
    <w:rsid w:val="00EB2DF1"/>
    <w:rsid w:val="00EB30B7"/>
    <w:rsid w:val="00EB30D5"/>
    <w:rsid w:val="00EB3340"/>
    <w:rsid w:val="00EB348E"/>
    <w:rsid w:val="00EB3493"/>
    <w:rsid w:val="00EB3656"/>
    <w:rsid w:val="00EB390C"/>
    <w:rsid w:val="00EB390D"/>
    <w:rsid w:val="00EB3A5A"/>
    <w:rsid w:val="00EB3B79"/>
    <w:rsid w:val="00EB3C46"/>
    <w:rsid w:val="00EB44B2"/>
    <w:rsid w:val="00EB450E"/>
    <w:rsid w:val="00EB45E2"/>
    <w:rsid w:val="00EB47D0"/>
    <w:rsid w:val="00EB48E2"/>
    <w:rsid w:val="00EB491D"/>
    <w:rsid w:val="00EB4DBA"/>
    <w:rsid w:val="00EB4EE2"/>
    <w:rsid w:val="00EB4FC0"/>
    <w:rsid w:val="00EB5036"/>
    <w:rsid w:val="00EB50EF"/>
    <w:rsid w:val="00EB50FA"/>
    <w:rsid w:val="00EB52FD"/>
    <w:rsid w:val="00EB57C8"/>
    <w:rsid w:val="00EB584F"/>
    <w:rsid w:val="00EB5950"/>
    <w:rsid w:val="00EB5964"/>
    <w:rsid w:val="00EB5AFA"/>
    <w:rsid w:val="00EB60DC"/>
    <w:rsid w:val="00EB6138"/>
    <w:rsid w:val="00EB616B"/>
    <w:rsid w:val="00EB61F0"/>
    <w:rsid w:val="00EB620E"/>
    <w:rsid w:val="00EB62A6"/>
    <w:rsid w:val="00EB63FB"/>
    <w:rsid w:val="00EB66D7"/>
    <w:rsid w:val="00EB6912"/>
    <w:rsid w:val="00EB6A1B"/>
    <w:rsid w:val="00EB6FA9"/>
    <w:rsid w:val="00EB702F"/>
    <w:rsid w:val="00EB7368"/>
    <w:rsid w:val="00EB74B8"/>
    <w:rsid w:val="00EB78C4"/>
    <w:rsid w:val="00EB7ACF"/>
    <w:rsid w:val="00EB7E61"/>
    <w:rsid w:val="00EB7FCB"/>
    <w:rsid w:val="00EC00F8"/>
    <w:rsid w:val="00EC056C"/>
    <w:rsid w:val="00EC089F"/>
    <w:rsid w:val="00EC0A3D"/>
    <w:rsid w:val="00EC0B84"/>
    <w:rsid w:val="00EC0E0B"/>
    <w:rsid w:val="00EC0EB7"/>
    <w:rsid w:val="00EC171D"/>
    <w:rsid w:val="00EC1818"/>
    <w:rsid w:val="00EC1ACD"/>
    <w:rsid w:val="00EC1B86"/>
    <w:rsid w:val="00EC1DA8"/>
    <w:rsid w:val="00EC20FE"/>
    <w:rsid w:val="00EC23DC"/>
    <w:rsid w:val="00EC2885"/>
    <w:rsid w:val="00EC2A4E"/>
    <w:rsid w:val="00EC2D03"/>
    <w:rsid w:val="00EC2E0E"/>
    <w:rsid w:val="00EC2F33"/>
    <w:rsid w:val="00EC30E4"/>
    <w:rsid w:val="00EC30E8"/>
    <w:rsid w:val="00EC31C8"/>
    <w:rsid w:val="00EC31E6"/>
    <w:rsid w:val="00EC33C2"/>
    <w:rsid w:val="00EC36C1"/>
    <w:rsid w:val="00EC3846"/>
    <w:rsid w:val="00EC3BB2"/>
    <w:rsid w:val="00EC3C85"/>
    <w:rsid w:val="00EC3FB9"/>
    <w:rsid w:val="00EC4224"/>
    <w:rsid w:val="00EC422D"/>
    <w:rsid w:val="00EC4253"/>
    <w:rsid w:val="00EC42FF"/>
    <w:rsid w:val="00EC4610"/>
    <w:rsid w:val="00EC482A"/>
    <w:rsid w:val="00EC4BDF"/>
    <w:rsid w:val="00EC4C21"/>
    <w:rsid w:val="00EC4CE5"/>
    <w:rsid w:val="00EC4D8E"/>
    <w:rsid w:val="00EC4E2B"/>
    <w:rsid w:val="00EC5375"/>
    <w:rsid w:val="00EC53DE"/>
    <w:rsid w:val="00EC54AA"/>
    <w:rsid w:val="00EC58E5"/>
    <w:rsid w:val="00EC5AE0"/>
    <w:rsid w:val="00EC5C71"/>
    <w:rsid w:val="00EC5F47"/>
    <w:rsid w:val="00EC63CC"/>
    <w:rsid w:val="00EC66C5"/>
    <w:rsid w:val="00EC6B42"/>
    <w:rsid w:val="00EC6C0C"/>
    <w:rsid w:val="00EC6C5B"/>
    <w:rsid w:val="00EC6D1A"/>
    <w:rsid w:val="00EC6FCC"/>
    <w:rsid w:val="00EC76B1"/>
    <w:rsid w:val="00EC76BB"/>
    <w:rsid w:val="00EC77AF"/>
    <w:rsid w:val="00EC7810"/>
    <w:rsid w:val="00EC7ACA"/>
    <w:rsid w:val="00EC7B34"/>
    <w:rsid w:val="00EC7C2B"/>
    <w:rsid w:val="00EC7CC4"/>
    <w:rsid w:val="00EC7FBF"/>
    <w:rsid w:val="00ED003C"/>
    <w:rsid w:val="00ED00DD"/>
    <w:rsid w:val="00ED012D"/>
    <w:rsid w:val="00ED042D"/>
    <w:rsid w:val="00ED05A0"/>
    <w:rsid w:val="00ED06FA"/>
    <w:rsid w:val="00ED06FF"/>
    <w:rsid w:val="00ED0949"/>
    <w:rsid w:val="00ED0A7C"/>
    <w:rsid w:val="00ED0B97"/>
    <w:rsid w:val="00ED0D2B"/>
    <w:rsid w:val="00ED0F7F"/>
    <w:rsid w:val="00ED1077"/>
    <w:rsid w:val="00ED1121"/>
    <w:rsid w:val="00ED135E"/>
    <w:rsid w:val="00ED1759"/>
    <w:rsid w:val="00ED1893"/>
    <w:rsid w:val="00ED1EA3"/>
    <w:rsid w:val="00ED2198"/>
    <w:rsid w:val="00ED2587"/>
    <w:rsid w:val="00ED2808"/>
    <w:rsid w:val="00ED283B"/>
    <w:rsid w:val="00ED29A1"/>
    <w:rsid w:val="00ED2B8E"/>
    <w:rsid w:val="00ED2C1D"/>
    <w:rsid w:val="00ED2DC0"/>
    <w:rsid w:val="00ED2E85"/>
    <w:rsid w:val="00ED2ED2"/>
    <w:rsid w:val="00ED303E"/>
    <w:rsid w:val="00ED32AA"/>
    <w:rsid w:val="00ED32EA"/>
    <w:rsid w:val="00ED33C4"/>
    <w:rsid w:val="00ED3538"/>
    <w:rsid w:val="00ED3721"/>
    <w:rsid w:val="00ED396D"/>
    <w:rsid w:val="00ED399C"/>
    <w:rsid w:val="00ED3BCA"/>
    <w:rsid w:val="00ED421C"/>
    <w:rsid w:val="00ED4342"/>
    <w:rsid w:val="00ED465E"/>
    <w:rsid w:val="00ED49E7"/>
    <w:rsid w:val="00ED4BE3"/>
    <w:rsid w:val="00ED4CDA"/>
    <w:rsid w:val="00ED4CE6"/>
    <w:rsid w:val="00ED5243"/>
    <w:rsid w:val="00ED532C"/>
    <w:rsid w:val="00ED5575"/>
    <w:rsid w:val="00ED5681"/>
    <w:rsid w:val="00ED56F7"/>
    <w:rsid w:val="00ED56F9"/>
    <w:rsid w:val="00ED59CF"/>
    <w:rsid w:val="00ED59EB"/>
    <w:rsid w:val="00ED5AB0"/>
    <w:rsid w:val="00ED5AD3"/>
    <w:rsid w:val="00ED5B5A"/>
    <w:rsid w:val="00ED5D74"/>
    <w:rsid w:val="00ED5DDC"/>
    <w:rsid w:val="00ED5E28"/>
    <w:rsid w:val="00ED5E56"/>
    <w:rsid w:val="00ED5EDC"/>
    <w:rsid w:val="00ED605C"/>
    <w:rsid w:val="00ED6346"/>
    <w:rsid w:val="00ED669B"/>
    <w:rsid w:val="00ED679B"/>
    <w:rsid w:val="00ED6832"/>
    <w:rsid w:val="00ED6859"/>
    <w:rsid w:val="00ED68BC"/>
    <w:rsid w:val="00ED6AEF"/>
    <w:rsid w:val="00ED6B57"/>
    <w:rsid w:val="00ED6C85"/>
    <w:rsid w:val="00ED6CAD"/>
    <w:rsid w:val="00ED6F4F"/>
    <w:rsid w:val="00ED7108"/>
    <w:rsid w:val="00ED71DE"/>
    <w:rsid w:val="00ED71F4"/>
    <w:rsid w:val="00ED7510"/>
    <w:rsid w:val="00ED760F"/>
    <w:rsid w:val="00ED763C"/>
    <w:rsid w:val="00ED7786"/>
    <w:rsid w:val="00ED7ADC"/>
    <w:rsid w:val="00ED7AEF"/>
    <w:rsid w:val="00ED7E32"/>
    <w:rsid w:val="00ED7E5A"/>
    <w:rsid w:val="00ED7EEC"/>
    <w:rsid w:val="00ED7FAC"/>
    <w:rsid w:val="00EE0252"/>
    <w:rsid w:val="00EE03AD"/>
    <w:rsid w:val="00EE0658"/>
    <w:rsid w:val="00EE1286"/>
    <w:rsid w:val="00EE128F"/>
    <w:rsid w:val="00EE148E"/>
    <w:rsid w:val="00EE18CF"/>
    <w:rsid w:val="00EE1972"/>
    <w:rsid w:val="00EE19F7"/>
    <w:rsid w:val="00EE1A4C"/>
    <w:rsid w:val="00EE1B86"/>
    <w:rsid w:val="00EE1F2C"/>
    <w:rsid w:val="00EE22B9"/>
    <w:rsid w:val="00EE249C"/>
    <w:rsid w:val="00EE2738"/>
    <w:rsid w:val="00EE273E"/>
    <w:rsid w:val="00EE2789"/>
    <w:rsid w:val="00EE28DA"/>
    <w:rsid w:val="00EE2A2E"/>
    <w:rsid w:val="00EE2A42"/>
    <w:rsid w:val="00EE2A44"/>
    <w:rsid w:val="00EE2BD3"/>
    <w:rsid w:val="00EE2EA7"/>
    <w:rsid w:val="00EE3214"/>
    <w:rsid w:val="00EE3298"/>
    <w:rsid w:val="00EE3681"/>
    <w:rsid w:val="00EE36C7"/>
    <w:rsid w:val="00EE37C1"/>
    <w:rsid w:val="00EE3971"/>
    <w:rsid w:val="00EE3ACC"/>
    <w:rsid w:val="00EE3DBD"/>
    <w:rsid w:val="00EE3ED2"/>
    <w:rsid w:val="00EE40F5"/>
    <w:rsid w:val="00EE4177"/>
    <w:rsid w:val="00EE47AD"/>
    <w:rsid w:val="00EE48B1"/>
    <w:rsid w:val="00EE48B4"/>
    <w:rsid w:val="00EE48DF"/>
    <w:rsid w:val="00EE4A12"/>
    <w:rsid w:val="00EE4AD7"/>
    <w:rsid w:val="00EE4BCB"/>
    <w:rsid w:val="00EE4C1D"/>
    <w:rsid w:val="00EE4C4E"/>
    <w:rsid w:val="00EE4CE4"/>
    <w:rsid w:val="00EE4ED3"/>
    <w:rsid w:val="00EE4F66"/>
    <w:rsid w:val="00EE502E"/>
    <w:rsid w:val="00EE50EB"/>
    <w:rsid w:val="00EE50F4"/>
    <w:rsid w:val="00EE5626"/>
    <w:rsid w:val="00EE59BD"/>
    <w:rsid w:val="00EE5D5B"/>
    <w:rsid w:val="00EE5F43"/>
    <w:rsid w:val="00EE6156"/>
    <w:rsid w:val="00EE615F"/>
    <w:rsid w:val="00EE66E4"/>
    <w:rsid w:val="00EE6881"/>
    <w:rsid w:val="00EE6C2D"/>
    <w:rsid w:val="00EE6ECE"/>
    <w:rsid w:val="00EE6FB3"/>
    <w:rsid w:val="00EE7086"/>
    <w:rsid w:val="00EE70B5"/>
    <w:rsid w:val="00EE7254"/>
    <w:rsid w:val="00EE74AB"/>
    <w:rsid w:val="00EE7E2C"/>
    <w:rsid w:val="00EF0016"/>
    <w:rsid w:val="00EF010A"/>
    <w:rsid w:val="00EF0118"/>
    <w:rsid w:val="00EF0176"/>
    <w:rsid w:val="00EF02F7"/>
    <w:rsid w:val="00EF03C2"/>
    <w:rsid w:val="00EF06FD"/>
    <w:rsid w:val="00EF07C4"/>
    <w:rsid w:val="00EF07E2"/>
    <w:rsid w:val="00EF091A"/>
    <w:rsid w:val="00EF0B21"/>
    <w:rsid w:val="00EF0B47"/>
    <w:rsid w:val="00EF0C59"/>
    <w:rsid w:val="00EF0D34"/>
    <w:rsid w:val="00EF1069"/>
    <w:rsid w:val="00EF1797"/>
    <w:rsid w:val="00EF1A7E"/>
    <w:rsid w:val="00EF1E21"/>
    <w:rsid w:val="00EF1EA4"/>
    <w:rsid w:val="00EF23A1"/>
    <w:rsid w:val="00EF258D"/>
    <w:rsid w:val="00EF25ED"/>
    <w:rsid w:val="00EF271E"/>
    <w:rsid w:val="00EF2894"/>
    <w:rsid w:val="00EF28C2"/>
    <w:rsid w:val="00EF29F7"/>
    <w:rsid w:val="00EF2C2D"/>
    <w:rsid w:val="00EF2FF8"/>
    <w:rsid w:val="00EF2FFF"/>
    <w:rsid w:val="00EF32F2"/>
    <w:rsid w:val="00EF33DE"/>
    <w:rsid w:val="00EF3483"/>
    <w:rsid w:val="00EF34A8"/>
    <w:rsid w:val="00EF34BA"/>
    <w:rsid w:val="00EF3535"/>
    <w:rsid w:val="00EF39E0"/>
    <w:rsid w:val="00EF39ED"/>
    <w:rsid w:val="00EF3B56"/>
    <w:rsid w:val="00EF3ED5"/>
    <w:rsid w:val="00EF3EF3"/>
    <w:rsid w:val="00EF3FCD"/>
    <w:rsid w:val="00EF4142"/>
    <w:rsid w:val="00EF435E"/>
    <w:rsid w:val="00EF444C"/>
    <w:rsid w:val="00EF45EA"/>
    <w:rsid w:val="00EF4635"/>
    <w:rsid w:val="00EF4639"/>
    <w:rsid w:val="00EF4743"/>
    <w:rsid w:val="00EF4820"/>
    <w:rsid w:val="00EF4843"/>
    <w:rsid w:val="00EF4848"/>
    <w:rsid w:val="00EF4930"/>
    <w:rsid w:val="00EF4C04"/>
    <w:rsid w:val="00EF4F6B"/>
    <w:rsid w:val="00EF4FB7"/>
    <w:rsid w:val="00EF5177"/>
    <w:rsid w:val="00EF5270"/>
    <w:rsid w:val="00EF531F"/>
    <w:rsid w:val="00EF550B"/>
    <w:rsid w:val="00EF5842"/>
    <w:rsid w:val="00EF58B3"/>
    <w:rsid w:val="00EF58F4"/>
    <w:rsid w:val="00EF59D5"/>
    <w:rsid w:val="00EF5A66"/>
    <w:rsid w:val="00EF5B6C"/>
    <w:rsid w:val="00EF5C14"/>
    <w:rsid w:val="00EF5EFA"/>
    <w:rsid w:val="00EF65E8"/>
    <w:rsid w:val="00EF6689"/>
    <w:rsid w:val="00EF6826"/>
    <w:rsid w:val="00EF683A"/>
    <w:rsid w:val="00EF6BB0"/>
    <w:rsid w:val="00EF7076"/>
    <w:rsid w:val="00EF709A"/>
    <w:rsid w:val="00EF757B"/>
    <w:rsid w:val="00EF75E9"/>
    <w:rsid w:val="00EF7C9D"/>
    <w:rsid w:val="00EF7CA8"/>
    <w:rsid w:val="00EF7CE8"/>
    <w:rsid w:val="00EF7CF3"/>
    <w:rsid w:val="00EF7E20"/>
    <w:rsid w:val="00F00070"/>
    <w:rsid w:val="00F00225"/>
    <w:rsid w:val="00F0066B"/>
    <w:rsid w:val="00F0072E"/>
    <w:rsid w:val="00F008E2"/>
    <w:rsid w:val="00F00A40"/>
    <w:rsid w:val="00F00DBF"/>
    <w:rsid w:val="00F0168C"/>
    <w:rsid w:val="00F016AF"/>
    <w:rsid w:val="00F018D6"/>
    <w:rsid w:val="00F01986"/>
    <w:rsid w:val="00F01ADC"/>
    <w:rsid w:val="00F01BAF"/>
    <w:rsid w:val="00F01DF2"/>
    <w:rsid w:val="00F01E48"/>
    <w:rsid w:val="00F01F46"/>
    <w:rsid w:val="00F02318"/>
    <w:rsid w:val="00F026BD"/>
    <w:rsid w:val="00F0271D"/>
    <w:rsid w:val="00F029B8"/>
    <w:rsid w:val="00F02AE0"/>
    <w:rsid w:val="00F02F30"/>
    <w:rsid w:val="00F0326D"/>
    <w:rsid w:val="00F035D1"/>
    <w:rsid w:val="00F03953"/>
    <w:rsid w:val="00F039E5"/>
    <w:rsid w:val="00F03EAF"/>
    <w:rsid w:val="00F041D7"/>
    <w:rsid w:val="00F04231"/>
    <w:rsid w:val="00F04279"/>
    <w:rsid w:val="00F04544"/>
    <w:rsid w:val="00F0454E"/>
    <w:rsid w:val="00F045B6"/>
    <w:rsid w:val="00F045D2"/>
    <w:rsid w:val="00F045E5"/>
    <w:rsid w:val="00F04742"/>
    <w:rsid w:val="00F047E3"/>
    <w:rsid w:val="00F048CC"/>
    <w:rsid w:val="00F0496C"/>
    <w:rsid w:val="00F04EE8"/>
    <w:rsid w:val="00F05227"/>
    <w:rsid w:val="00F0531D"/>
    <w:rsid w:val="00F053EB"/>
    <w:rsid w:val="00F055A5"/>
    <w:rsid w:val="00F059FF"/>
    <w:rsid w:val="00F06563"/>
    <w:rsid w:val="00F0666A"/>
    <w:rsid w:val="00F06771"/>
    <w:rsid w:val="00F068F1"/>
    <w:rsid w:val="00F06AA4"/>
    <w:rsid w:val="00F06CF9"/>
    <w:rsid w:val="00F0774E"/>
    <w:rsid w:val="00F079A3"/>
    <w:rsid w:val="00F07A89"/>
    <w:rsid w:val="00F07AE3"/>
    <w:rsid w:val="00F07B39"/>
    <w:rsid w:val="00F07BCE"/>
    <w:rsid w:val="00F07C68"/>
    <w:rsid w:val="00F07CB8"/>
    <w:rsid w:val="00F103E4"/>
    <w:rsid w:val="00F1050E"/>
    <w:rsid w:val="00F1055A"/>
    <w:rsid w:val="00F10C7F"/>
    <w:rsid w:val="00F10E6D"/>
    <w:rsid w:val="00F1137F"/>
    <w:rsid w:val="00F11744"/>
    <w:rsid w:val="00F1180E"/>
    <w:rsid w:val="00F11912"/>
    <w:rsid w:val="00F11C27"/>
    <w:rsid w:val="00F12165"/>
    <w:rsid w:val="00F125D2"/>
    <w:rsid w:val="00F12734"/>
    <w:rsid w:val="00F1285A"/>
    <w:rsid w:val="00F12AF8"/>
    <w:rsid w:val="00F12E10"/>
    <w:rsid w:val="00F130EC"/>
    <w:rsid w:val="00F13161"/>
    <w:rsid w:val="00F133F9"/>
    <w:rsid w:val="00F13451"/>
    <w:rsid w:val="00F13EF5"/>
    <w:rsid w:val="00F13F60"/>
    <w:rsid w:val="00F140F6"/>
    <w:rsid w:val="00F1424A"/>
    <w:rsid w:val="00F142EA"/>
    <w:rsid w:val="00F14380"/>
    <w:rsid w:val="00F143BA"/>
    <w:rsid w:val="00F14452"/>
    <w:rsid w:val="00F1489A"/>
    <w:rsid w:val="00F148AA"/>
    <w:rsid w:val="00F14A61"/>
    <w:rsid w:val="00F14B02"/>
    <w:rsid w:val="00F14B13"/>
    <w:rsid w:val="00F14C98"/>
    <w:rsid w:val="00F14D63"/>
    <w:rsid w:val="00F150A8"/>
    <w:rsid w:val="00F152BB"/>
    <w:rsid w:val="00F156D1"/>
    <w:rsid w:val="00F15772"/>
    <w:rsid w:val="00F1589D"/>
    <w:rsid w:val="00F15927"/>
    <w:rsid w:val="00F1595D"/>
    <w:rsid w:val="00F15E61"/>
    <w:rsid w:val="00F16059"/>
    <w:rsid w:val="00F161C8"/>
    <w:rsid w:val="00F1627F"/>
    <w:rsid w:val="00F166CE"/>
    <w:rsid w:val="00F16CE5"/>
    <w:rsid w:val="00F16D9A"/>
    <w:rsid w:val="00F170D6"/>
    <w:rsid w:val="00F17175"/>
    <w:rsid w:val="00F172B4"/>
    <w:rsid w:val="00F172FC"/>
    <w:rsid w:val="00F175BE"/>
    <w:rsid w:val="00F1778B"/>
    <w:rsid w:val="00F17C20"/>
    <w:rsid w:val="00F17E69"/>
    <w:rsid w:val="00F17EC8"/>
    <w:rsid w:val="00F17FF7"/>
    <w:rsid w:val="00F200BE"/>
    <w:rsid w:val="00F200CC"/>
    <w:rsid w:val="00F2043F"/>
    <w:rsid w:val="00F20455"/>
    <w:rsid w:val="00F20C86"/>
    <w:rsid w:val="00F20DD1"/>
    <w:rsid w:val="00F20DF1"/>
    <w:rsid w:val="00F20F7B"/>
    <w:rsid w:val="00F211C8"/>
    <w:rsid w:val="00F21488"/>
    <w:rsid w:val="00F216BC"/>
    <w:rsid w:val="00F22160"/>
    <w:rsid w:val="00F222FB"/>
    <w:rsid w:val="00F22323"/>
    <w:rsid w:val="00F223E7"/>
    <w:rsid w:val="00F2265B"/>
    <w:rsid w:val="00F228D5"/>
    <w:rsid w:val="00F22E25"/>
    <w:rsid w:val="00F22F49"/>
    <w:rsid w:val="00F2311E"/>
    <w:rsid w:val="00F2333A"/>
    <w:rsid w:val="00F23502"/>
    <w:rsid w:val="00F2368E"/>
    <w:rsid w:val="00F237F2"/>
    <w:rsid w:val="00F23F0F"/>
    <w:rsid w:val="00F2407D"/>
    <w:rsid w:val="00F2442E"/>
    <w:rsid w:val="00F2447D"/>
    <w:rsid w:val="00F2448F"/>
    <w:rsid w:val="00F24618"/>
    <w:rsid w:val="00F24681"/>
    <w:rsid w:val="00F247CF"/>
    <w:rsid w:val="00F2480A"/>
    <w:rsid w:val="00F24884"/>
    <w:rsid w:val="00F24931"/>
    <w:rsid w:val="00F24B04"/>
    <w:rsid w:val="00F24B64"/>
    <w:rsid w:val="00F24C42"/>
    <w:rsid w:val="00F24F76"/>
    <w:rsid w:val="00F251F8"/>
    <w:rsid w:val="00F252F5"/>
    <w:rsid w:val="00F253E4"/>
    <w:rsid w:val="00F2541B"/>
    <w:rsid w:val="00F255B7"/>
    <w:rsid w:val="00F25677"/>
    <w:rsid w:val="00F25776"/>
    <w:rsid w:val="00F2578C"/>
    <w:rsid w:val="00F257DB"/>
    <w:rsid w:val="00F257E4"/>
    <w:rsid w:val="00F25982"/>
    <w:rsid w:val="00F25C44"/>
    <w:rsid w:val="00F25E8F"/>
    <w:rsid w:val="00F25F73"/>
    <w:rsid w:val="00F26038"/>
    <w:rsid w:val="00F26541"/>
    <w:rsid w:val="00F266C6"/>
    <w:rsid w:val="00F2678B"/>
    <w:rsid w:val="00F26A0E"/>
    <w:rsid w:val="00F26D38"/>
    <w:rsid w:val="00F26DA9"/>
    <w:rsid w:val="00F2709A"/>
    <w:rsid w:val="00F27113"/>
    <w:rsid w:val="00F274BB"/>
    <w:rsid w:val="00F27520"/>
    <w:rsid w:val="00F27897"/>
    <w:rsid w:val="00F279AF"/>
    <w:rsid w:val="00F27C29"/>
    <w:rsid w:val="00F27CCC"/>
    <w:rsid w:val="00F27DCF"/>
    <w:rsid w:val="00F27F76"/>
    <w:rsid w:val="00F27F9E"/>
    <w:rsid w:val="00F30239"/>
    <w:rsid w:val="00F302DA"/>
    <w:rsid w:val="00F302E0"/>
    <w:rsid w:val="00F3089D"/>
    <w:rsid w:val="00F309F7"/>
    <w:rsid w:val="00F30B2D"/>
    <w:rsid w:val="00F30C3C"/>
    <w:rsid w:val="00F30C48"/>
    <w:rsid w:val="00F30D22"/>
    <w:rsid w:val="00F3114B"/>
    <w:rsid w:val="00F311E5"/>
    <w:rsid w:val="00F3157E"/>
    <w:rsid w:val="00F3189C"/>
    <w:rsid w:val="00F3197B"/>
    <w:rsid w:val="00F319C4"/>
    <w:rsid w:val="00F31CF1"/>
    <w:rsid w:val="00F31D33"/>
    <w:rsid w:val="00F31FC0"/>
    <w:rsid w:val="00F32096"/>
    <w:rsid w:val="00F32098"/>
    <w:rsid w:val="00F32155"/>
    <w:rsid w:val="00F32314"/>
    <w:rsid w:val="00F328C7"/>
    <w:rsid w:val="00F32944"/>
    <w:rsid w:val="00F32F17"/>
    <w:rsid w:val="00F32F7A"/>
    <w:rsid w:val="00F33205"/>
    <w:rsid w:val="00F334F0"/>
    <w:rsid w:val="00F33672"/>
    <w:rsid w:val="00F337F1"/>
    <w:rsid w:val="00F338F3"/>
    <w:rsid w:val="00F33912"/>
    <w:rsid w:val="00F339E3"/>
    <w:rsid w:val="00F33ABD"/>
    <w:rsid w:val="00F33E02"/>
    <w:rsid w:val="00F33E48"/>
    <w:rsid w:val="00F33F14"/>
    <w:rsid w:val="00F33F3D"/>
    <w:rsid w:val="00F33F47"/>
    <w:rsid w:val="00F343DD"/>
    <w:rsid w:val="00F343FB"/>
    <w:rsid w:val="00F3447A"/>
    <w:rsid w:val="00F34484"/>
    <w:rsid w:val="00F3453D"/>
    <w:rsid w:val="00F3461B"/>
    <w:rsid w:val="00F34734"/>
    <w:rsid w:val="00F3474C"/>
    <w:rsid w:val="00F34765"/>
    <w:rsid w:val="00F34856"/>
    <w:rsid w:val="00F34A9E"/>
    <w:rsid w:val="00F34AA0"/>
    <w:rsid w:val="00F34B6C"/>
    <w:rsid w:val="00F35006"/>
    <w:rsid w:val="00F35243"/>
    <w:rsid w:val="00F35424"/>
    <w:rsid w:val="00F35578"/>
    <w:rsid w:val="00F358DD"/>
    <w:rsid w:val="00F361F1"/>
    <w:rsid w:val="00F364C7"/>
    <w:rsid w:val="00F36577"/>
    <w:rsid w:val="00F366B8"/>
    <w:rsid w:val="00F36FF8"/>
    <w:rsid w:val="00F37029"/>
    <w:rsid w:val="00F3707A"/>
    <w:rsid w:val="00F370B8"/>
    <w:rsid w:val="00F372DA"/>
    <w:rsid w:val="00F37386"/>
    <w:rsid w:val="00F37413"/>
    <w:rsid w:val="00F374F4"/>
    <w:rsid w:val="00F3789D"/>
    <w:rsid w:val="00F3791B"/>
    <w:rsid w:val="00F37B89"/>
    <w:rsid w:val="00F37C0D"/>
    <w:rsid w:val="00F37C28"/>
    <w:rsid w:val="00F37C8A"/>
    <w:rsid w:val="00F4004F"/>
    <w:rsid w:val="00F401A6"/>
    <w:rsid w:val="00F402A8"/>
    <w:rsid w:val="00F40449"/>
    <w:rsid w:val="00F40589"/>
    <w:rsid w:val="00F4071C"/>
    <w:rsid w:val="00F4098D"/>
    <w:rsid w:val="00F40C54"/>
    <w:rsid w:val="00F40EBE"/>
    <w:rsid w:val="00F41059"/>
    <w:rsid w:val="00F41060"/>
    <w:rsid w:val="00F4129D"/>
    <w:rsid w:val="00F41330"/>
    <w:rsid w:val="00F41395"/>
    <w:rsid w:val="00F41641"/>
    <w:rsid w:val="00F4183D"/>
    <w:rsid w:val="00F41984"/>
    <w:rsid w:val="00F41B7E"/>
    <w:rsid w:val="00F41E2F"/>
    <w:rsid w:val="00F41FAF"/>
    <w:rsid w:val="00F423A2"/>
    <w:rsid w:val="00F42693"/>
    <w:rsid w:val="00F42CA6"/>
    <w:rsid w:val="00F42CD3"/>
    <w:rsid w:val="00F42DDA"/>
    <w:rsid w:val="00F42FEA"/>
    <w:rsid w:val="00F4377D"/>
    <w:rsid w:val="00F437E4"/>
    <w:rsid w:val="00F43A4B"/>
    <w:rsid w:val="00F43FD8"/>
    <w:rsid w:val="00F44599"/>
    <w:rsid w:val="00F4459E"/>
    <w:rsid w:val="00F44637"/>
    <w:rsid w:val="00F4478D"/>
    <w:rsid w:val="00F4484A"/>
    <w:rsid w:val="00F44A92"/>
    <w:rsid w:val="00F44C26"/>
    <w:rsid w:val="00F44D49"/>
    <w:rsid w:val="00F44D63"/>
    <w:rsid w:val="00F44DA0"/>
    <w:rsid w:val="00F44DBB"/>
    <w:rsid w:val="00F44ECA"/>
    <w:rsid w:val="00F45156"/>
    <w:rsid w:val="00F45272"/>
    <w:rsid w:val="00F452F2"/>
    <w:rsid w:val="00F45319"/>
    <w:rsid w:val="00F45399"/>
    <w:rsid w:val="00F45508"/>
    <w:rsid w:val="00F45B07"/>
    <w:rsid w:val="00F45CCE"/>
    <w:rsid w:val="00F45D23"/>
    <w:rsid w:val="00F45FEC"/>
    <w:rsid w:val="00F463C9"/>
    <w:rsid w:val="00F46467"/>
    <w:rsid w:val="00F464E6"/>
    <w:rsid w:val="00F4658E"/>
    <w:rsid w:val="00F4668E"/>
    <w:rsid w:val="00F466D6"/>
    <w:rsid w:val="00F468BF"/>
    <w:rsid w:val="00F468C5"/>
    <w:rsid w:val="00F468CF"/>
    <w:rsid w:val="00F46A1E"/>
    <w:rsid w:val="00F46A2B"/>
    <w:rsid w:val="00F47151"/>
    <w:rsid w:val="00F47792"/>
    <w:rsid w:val="00F47AF5"/>
    <w:rsid w:val="00F47DD2"/>
    <w:rsid w:val="00F502AA"/>
    <w:rsid w:val="00F502D1"/>
    <w:rsid w:val="00F5036C"/>
    <w:rsid w:val="00F503E3"/>
    <w:rsid w:val="00F50597"/>
    <w:rsid w:val="00F5065D"/>
    <w:rsid w:val="00F507E1"/>
    <w:rsid w:val="00F508AE"/>
    <w:rsid w:val="00F50B15"/>
    <w:rsid w:val="00F50C8F"/>
    <w:rsid w:val="00F50DD0"/>
    <w:rsid w:val="00F50DF8"/>
    <w:rsid w:val="00F50F45"/>
    <w:rsid w:val="00F511AD"/>
    <w:rsid w:val="00F51268"/>
    <w:rsid w:val="00F512E1"/>
    <w:rsid w:val="00F515F6"/>
    <w:rsid w:val="00F516E3"/>
    <w:rsid w:val="00F5193C"/>
    <w:rsid w:val="00F519D9"/>
    <w:rsid w:val="00F51BEF"/>
    <w:rsid w:val="00F52098"/>
    <w:rsid w:val="00F521B3"/>
    <w:rsid w:val="00F521FA"/>
    <w:rsid w:val="00F52549"/>
    <w:rsid w:val="00F52581"/>
    <w:rsid w:val="00F52609"/>
    <w:rsid w:val="00F52659"/>
    <w:rsid w:val="00F5265E"/>
    <w:rsid w:val="00F527EF"/>
    <w:rsid w:val="00F52A8F"/>
    <w:rsid w:val="00F52E03"/>
    <w:rsid w:val="00F52FAC"/>
    <w:rsid w:val="00F52FB5"/>
    <w:rsid w:val="00F532D7"/>
    <w:rsid w:val="00F53688"/>
    <w:rsid w:val="00F536F8"/>
    <w:rsid w:val="00F53838"/>
    <w:rsid w:val="00F53ABC"/>
    <w:rsid w:val="00F5439A"/>
    <w:rsid w:val="00F54808"/>
    <w:rsid w:val="00F54846"/>
    <w:rsid w:val="00F549A4"/>
    <w:rsid w:val="00F54A06"/>
    <w:rsid w:val="00F5513E"/>
    <w:rsid w:val="00F55250"/>
    <w:rsid w:val="00F552D7"/>
    <w:rsid w:val="00F55303"/>
    <w:rsid w:val="00F554F5"/>
    <w:rsid w:val="00F556C9"/>
    <w:rsid w:val="00F558D7"/>
    <w:rsid w:val="00F55B4C"/>
    <w:rsid w:val="00F55B98"/>
    <w:rsid w:val="00F55E63"/>
    <w:rsid w:val="00F55F5C"/>
    <w:rsid w:val="00F55F8F"/>
    <w:rsid w:val="00F56050"/>
    <w:rsid w:val="00F560FE"/>
    <w:rsid w:val="00F56191"/>
    <w:rsid w:val="00F56198"/>
    <w:rsid w:val="00F562F1"/>
    <w:rsid w:val="00F56385"/>
    <w:rsid w:val="00F56930"/>
    <w:rsid w:val="00F5699F"/>
    <w:rsid w:val="00F56D17"/>
    <w:rsid w:val="00F56EF0"/>
    <w:rsid w:val="00F56F0C"/>
    <w:rsid w:val="00F57072"/>
    <w:rsid w:val="00F571CC"/>
    <w:rsid w:val="00F571DA"/>
    <w:rsid w:val="00F5726A"/>
    <w:rsid w:val="00F57683"/>
    <w:rsid w:val="00F57686"/>
    <w:rsid w:val="00F576AA"/>
    <w:rsid w:val="00F5777D"/>
    <w:rsid w:val="00F5780B"/>
    <w:rsid w:val="00F57A8A"/>
    <w:rsid w:val="00F57B7C"/>
    <w:rsid w:val="00F57BFE"/>
    <w:rsid w:val="00F57C8C"/>
    <w:rsid w:val="00F57F40"/>
    <w:rsid w:val="00F603C5"/>
    <w:rsid w:val="00F60507"/>
    <w:rsid w:val="00F60906"/>
    <w:rsid w:val="00F60CE4"/>
    <w:rsid w:val="00F60E78"/>
    <w:rsid w:val="00F6100C"/>
    <w:rsid w:val="00F611DA"/>
    <w:rsid w:val="00F61830"/>
    <w:rsid w:val="00F6190A"/>
    <w:rsid w:val="00F61F94"/>
    <w:rsid w:val="00F6228B"/>
    <w:rsid w:val="00F6245A"/>
    <w:rsid w:val="00F62719"/>
    <w:rsid w:val="00F62779"/>
    <w:rsid w:val="00F62B48"/>
    <w:rsid w:val="00F62D1F"/>
    <w:rsid w:val="00F630D9"/>
    <w:rsid w:val="00F632E8"/>
    <w:rsid w:val="00F63564"/>
    <w:rsid w:val="00F637F9"/>
    <w:rsid w:val="00F63835"/>
    <w:rsid w:val="00F63A8E"/>
    <w:rsid w:val="00F63BF5"/>
    <w:rsid w:val="00F63CD2"/>
    <w:rsid w:val="00F63F77"/>
    <w:rsid w:val="00F6402C"/>
    <w:rsid w:val="00F640DA"/>
    <w:rsid w:val="00F6416A"/>
    <w:rsid w:val="00F64307"/>
    <w:rsid w:val="00F643E9"/>
    <w:rsid w:val="00F644A5"/>
    <w:rsid w:val="00F644F4"/>
    <w:rsid w:val="00F64591"/>
    <w:rsid w:val="00F6485B"/>
    <w:rsid w:val="00F648A4"/>
    <w:rsid w:val="00F64F64"/>
    <w:rsid w:val="00F65657"/>
    <w:rsid w:val="00F65C43"/>
    <w:rsid w:val="00F65D78"/>
    <w:rsid w:val="00F65D7C"/>
    <w:rsid w:val="00F65EEC"/>
    <w:rsid w:val="00F669A9"/>
    <w:rsid w:val="00F66E36"/>
    <w:rsid w:val="00F66EF2"/>
    <w:rsid w:val="00F66F36"/>
    <w:rsid w:val="00F66F7D"/>
    <w:rsid w:val="00F67055"/>
    <w:rsid w:val="00F67165"/>
    <w:rsid w:val="00F6731A"/>
    <w:rsid w:val="00F67763"/>
    <w:rsid w:val="00F677FB"/>
    <w:rsid w:val="00F678A1"/>
    <w:rsid w:val="00F678A2"/>
    <w:rsid w:val="00F67947"/>
    <w:rsid w:val="00F6798A"/>
    <w:rsid w:val="00F679CF"/>
    <w:rsid w:val="00F67B20"/>
    <w:rsid w:val="00F67C07"/>
    <w:rsid w:val="00F67CE6"/>
    <w:rsid w:val="00F67D4A"/>
    <w:rsid w:val="00F67DCD"/>
    <w:rsid w:val="00F67E09"/>
    <w:rsid w:val="00F67ED5"/>
    <w:rsid w:val="00F7017E"/>
    <w:rsid w:val="00F701CF"/>
    <w:rsid w:val="00F701D3"/>
    <w:rsid w:val="00F70405"/>
    <w:rsid w:val="00F7061F"/>
    <w:rsid w:val="00F70664"/>
    <w:rsid w:val="00F70697"/>
    <w:rsid w:val="00F706E4"/>
    <w:rsid w:val="00F70D42"/>
    <w:rsid w:val="00F70E0B"/>
    <w:rsid w:val="00F71439"/>
    <w:rsid w:val="00F714CD"/>
    <w:rsid w:val="00F7152D"/>
    <w:rsid w:val="00F71532"/>
    <w:rsid w:val="00F716A2"/>
    <w:rsid w:val="00F71788"/>
    <w:rsid w:val="00F71856"/>
    <w:rsid w:val="00F7192B"/>
    <w:rsid w:val="00F725A6"/>
    <w:rsid w:val="00F725F7"/>
    <w:rsid w:val="00F727DA"/>
    <w:rsid w:val="00F72BA5"/>
    <w:rsid w:val="00F72D45"/>
    <w:rsid w:val="00F72D7C"/>
    <w:rsid w:val="00F73012"/>
    <w:rsid w:val="00F73120"/>
    <w:rsid w:val="00F734D7"/>
    <w:rsid w:val="00F738C6"/>
    <w:rsid w:val="00F73C13"/>
    <w:rsid w:val="00F73D45"/>
    <w:rsid w:val="00F73E96"/>
    <w:rsid w:val="00F73F00"/>
    <w:rsid w:val="00F740B0"/>
    <w:rsid w:val="00F740C3"/>
    <w:rsid w:val="00F7417F"/>
    <w:rsid w:val="00F74557"/>
    <w:rsid w:val="00F745C2"/>
    <w:rsid w:val="00F745D5"/>
    <w:rsid w:val="00F7468C"/>
    <w:rsid w:val="00F74960"/>
    <w:rsid w:val="00F74DD0"/>
    <w:rsid w:val="00F74E1D"/>
    <w:rsid w:val="00F75192"/>
    <w:rsid w:val="00F75302"/>
    <w:rsid w:val="00F75866"/>
    <w:rsid w:val="00F75BC9"/>
    <w:rsid w:val="00F75E08"/>
    <w:rsid w:val="00F75EE5"/>
    <w:rsid w:val="00F75FC6"/>
    <w:rsid w:val="00F76472"/>
    <w:rsid w:val="00F7657F"/>
    <w:rsid w:val="00F766D5"/>
    <w:rsid w:val="00F769D5"/>
    <w:rsid w:val="00F76D08"/>
    <w:rsid w:val="00F76F1A"/>
    <w:rsid w:val="00F76FAB"/>
    <w:rsid w:val="00F7710C"/>
    <w:rsid w:val="00F7778D"/>
    <w:rsid w:val="00F777E2"/>
    <w:rsid w:val="00F77995"/>
    <w:rsid w:val="00F779B2"/>
    <w:rsid w:val="00F77D96"/>
    <w:rsid w:val="00F803D6"/>
    <w:rsid w:val="00F804AC"/>
    <w:rsid w:val="00F80541"/>
    <w:rsid w:val="00F80731"/>
    <w:rsid w:val="00F8075C"/>
    <w:rsid w:val="00F8087F"/>
    <w:rsid w:val="00F80BAE"/>
    <w:rsid w:val="00F80BFC"/>
    <w:rsid w:val="00F80D19"/>
    <w:rsid w:val="00F80D23"/>
    <w:rsid w:val="00F80D26"/>
    <w:rsid w:val="00F80D38"/>
    <w:rsid w:val="00F81002"/>
    <w:rsid w:val="00F8129E"/>
    <w:rsid w:val="00F813CC"/>
    <w:rsid w:val="00F81409"/>
    <w:rsid w:val="00F81474"/>
    <w:rsid w:val="00F8155D"/>
    <w:rsid w:val="00F815E4"/>
    <w:rsid w:val="00F81761"/>
    <w:rsid w:val="00F81768"/>
    <w:rsid w:val="00F81A43"/>
    <w:rsid w:val="00F81AD9"/>
    <w:rsid w:val="00F81AFA"/>
    <w:rsid w:val="00F81D2B"/>
    <w:rsid w:val="00F81F3D"/>
    <w:rsid w:val="00F81FCC"/>
    <w:rsid w:val="00F821BA"/>
    <w:rsid w:val="00F823A7"/>
    <w:rsid w:val="00F82562"/>
    <w:rsid w:val="00F8260D"/>
    <w:rsid w:val="00F826B6"/>
    <w:rsid w:val="00F8282A"/>
    <w:rsid w:val="00F829E5"/>
    <w:rsid w:val="00F82E78"/>
    <w:rsid w:val="00F831A7"/>
    <w:rsid w:val="00F836C8"/>
    <w:rsid w:val="00F83753"/>
    <w:rsid w:val="00F837B5"/>
    <w:rsid w:val="00F838F9"/>
    <w:rsid w:val="00F83BB4"/>
    <w:rsid w:val="00F83F78"/>
    <w:rsid w:val="00F841E8"/>
    <w:rsid w:val="00F8458A"/>
    <w:rsid w:val="00F845A7"/>
    <w:rsid w:val="00F84CF6"/>
    <w:rsid w:val="00F84E8D"/>
    <w:rsid w:val="00F84EC5"/>
    <w:rsid w:val="00F84FEE"/>
    <w:rsid w:val="00F8550D"/>
    <w:rsid w:val="00F85B42"/>
    <w:rsid w:val="00F85D96"/>
    <w:rsid w:val="00F85E1D"/>
    <w:rsid w:val="00F85F88"/>
    <w:rsid w:val="00F85F94"/>
    <w:rsid w:val="00F8613B"/>
    <w:rsid w:val="00F8619C"/>
    <w:rsid w:val="00F861A8"/>
    <w:rsid w:val="00F86416"/>
    <w:rsid w:val="00F8643C"/>
    <w:rsid w:val="00F864A5"/>
    <w:rsid w:val="00F864FA"/>
    <w:rsid w:val="00F86544"/>
    <w:rsid w:val="00F8680B"/>
    <w:rsid w:val="00F86BDB"/>
    <w:rsid w:val="00F8752D"/>
    <w:rsid w:val="00F877EF"/>
    <w:rsid w:val="00F87946"/>
    <w:rsid w:val="00F87C4C"/>
    <w:rsid w:val="00F87C5B"/>
    <w:rsid w:val="00F87EF9"/>
    <w:rsid w:val="00F90128"/>
    <w:rsid w:val="00F90206"/>
    <w:rsid w:val="00F90329"/>
    <w:rsid w:val="00F908E0"/>
    <w:rsid w:val="00F90B9E"/>
    <w:rsid w:val="00F90BF1"/>
    <w:rsid w:val="00F90C3F"/>
    <w:rsid w:val="00F90C8D"/>
    <w:rsid w:val="00F90D4E"/>
    <w:rsid w:val="00F90DFB"/>
    <w:rsid w:val="00F90EB7"/>
    <w:rsid w:val="00F9101C"/>
    <w:rsid w:val="00F91168"/>
    <w:rsid w:val="00F913D2"/>
    <w:rsid w:val="00F91475"/>
    <w:rsid w:val="00F91598"/>
    <w:rsid w:val="00F91677"/>
    <w:rsid w:val="00F91756"/>
    <w:rsid w:val="00F919A3"/>
    <w:rsid w:val="00F919A5"/>
    <w:rsid w:val="00F91C0A"/>
    <w:rsid w:val="00F91C23"/>
    <w:rsid w:val="00F91DAC"/>
    <w:rsid w:val="00F91E6D"/>
    <w:rsid w:val="00F91F47"/>
    <w:rsid w:val="00F91F91"/>
    <w:rsid w:val="00F9204C"/>
    <w:rsid w:val="00F9219C"/>
    <w:rsid w:val="00F9236F"/>
    <w:rsid w:val="00F92448"/>
    <w:rsid w:val="00F92626"/>
    <w:rsid w:val="00F92817"/>
    <w:rsid w:val="00F92855"/>
    <w:rsid w:val="00F928A8"/>
    <w:rsid w:val="00F92B30"/>
    <w:rsid w:val="00F92CB4"/>
    <w:rsid w:val="00F92FB5"/>
    <w:rsid w:val="00F93187"/>
    <w:rsid w:val="00F931A1"/>
    <w:rsid w:val="00F938CF"/>
    <w:rsid w:val="00F93974"/>
    <w:rsid w:val="00F93AA3"/>
    <w:rsid w:val="00F94591"/>
    <w:rsid w:val="00F946BA"/>
    <w:rsid w:val="00F94800"/>
    <w:rsid w:val="00F94D37"/>
    <w:rsid w:val="00F94D87"/>
    <w:rsid w:val="00F94F16"/>
    <w:rsid w:val="00F951D9"/>
    <w:rsid w:val="00F95246"/>
    <w:rsid w:val="00F9551C"/>
    <w:rsid w:val="00F95870"/>
    <w:rsid w:val="00F95894"/>
    <w:rsid w:val="00F95D05"/>
    <w:rsid w:val="00F95E67"/>
    <w:rsid w:val="00F95F96"/>
    <w:rsid w:val="00F95FF3"/>
    <w:rsid w:val="00F9605C"/>
    <w:rsid w:val="00F9630D"/>
    <w:rsid w:val="00F963FB"/>
    <w:rsid w:val="00F96534"/>
    <w:rsid w:val="00F96B1A"/>
    <w:rsid w:val="00F96CE3"/>
    <w:rsid w:val="00F96D0B"/>
    <w:rsid w:val="00F96D71"/>
    <w:rsid w:val="00F96E72"/>
    <w:rsid w:val="00F972B4"/>
    <w:rsid w:val="00F97476"/>
    <w:rsid w:val="00F978AE"/>
    <w:rsid w:val="00F978F9"/>
    <w:rsid w:val="00F97996"/>
    <w:rsid w:val="00F9799A"/>
    <w:rsid w:val="00F97D18"/>
    <w:rsid w:val="00F97D83"/>
    <w:rsid w:val="00F97DE7"/>
    <w:rsid w:val="00F97E93"/>
    <w:rsid w:val="00F97ECE"/>
    <w:rsid w:val="00FA029F"/>
    <w:rsid w:val="00FA0329"/>
    <w:rsid w:val="00FA051D"/>
    <w:rsid w:val="00FA06F8"/>
    <w:rsid w:val="00FA0816"/>
    <w:rsid w:val="00FA0845"/>
    <w:rsid w:val="00FA093A"/>
    <w:rsid w:val="00FA0A7A"/>
    <w:rsid w:val="00FA0ACB"/>
    <w:rsid w:val="00FA0B84"/>
    <w:rsid w:val="00FA0C32"/>
    <w:rsid w:val="00FA0CDE"/>
    <w:rsid w:val="00FA0F16"/>
    <w:rsid w:val="00FA10C5"/>
    <w:rsid w:val="00FA1503"/>
    <w:rsid w:val="00FA1810"/>
    <w:rsid w:val="00FA1A72"/>
    <w:rsid w:val="00FA1C59"/>
    <w:rsid w:val="00FA1DAF"/>
    <w:rsid w:val="00FA2264"/>
    <w:rsid w:val="00FA22D2"/>
    <w:rsid w:val="00FA23EC"/>
    <w:rsid w:val="00FA23FB"/>
    <w:rsid w:val="00FA24A9"/>
    <w:rsid w:val="00FA25D6"/>
    <w:rsid w:val="00FA26D9"/>
    <w:rsid w:val="00FA2774"/>
    <w:rsid w:val="00FA29B9"/>
    <w:rsid w:val="00FA2AD3"/>
    <w:rsid w:val="00FA2D0F"/>
    <w:rsid w:val="00FA2D72"/>
    <w:rsid w:val="00FA3197"/>
    <w:rsid w:val="00FA3901"/>
    <w:rsid w:val="00FA4042"/>
    <w:rsid w:val="00FA42DE"/>
    <w:rsid w:val="00FA43B1"/>
    <w:rsid w:val="00FA4561"/>
    <w:rsid w:val="00FA46F9"/>
    <w:rsid w:val="00FA48A4"/>
    <w:rsid w:val="00FA49A1"/>
    <w:rsid w:val="00FA4A2D"/>
    <w:rsid w:val="00FA4E2B"/>
    <w:rsid w:val="00FA52F9"/>
    <w:rsid w:val="00FA53ED"/>
    <w:rsid w:val="00FA571F"/>
    <w:rsid w:val="00FA57EC"/>
    <w:rsid w:val="00FA5801"/>
    <w:rsid w:val="00FA58A0"/>
    <w:rsid w:val="00FA5D3A"/>
    <w:rsid w:val="00FA5F31"/>
    <w:rsid w:val="00FA62AF"/>
    <w:rsid w:val="00FA62D4"/>
    <w:rsid w:val="00FA66FB"/>
    <w:rsid w:val="00FA684F"/>
    <w:rsid w:val="00FA6B0A"/>
    <w:rsid w:val="00FA6CD2"/>
    <w:rsid w:val="00FA706E"/>
    <w:rsid w:val="00FA70EE"/>
    <w:rsid w:val="00FA7186"/>
    <w:rsid w:val="00FA73E4"/>
    <w:rsid w:val="00FA7502"/>
    <w:rsid w:val="00FA7507"/>
    <w:rsid w:val="00FA7514"/>
    <w:rsid w:val="00FA75E8"/>
    <w:rsid w:val="00FA783A"/>
    <w:rsid w:val="00FA78B5"/>
    <w:rsid w:val="00FA79A8"/>
    <w:rsid w:val="00FA7A8F"/>
    <w:rsid w:val="00FA7D6F"/>
    <w:rsid w:val="00FA7FA1"/>
    <w:rsid w:val="00FB005D"/>
    <w:rsid w:val="00FB007E"/>
    <w:rsid w:val="00FB01D7"/>
    <w:rsid w:val="00FB020B"/>
    <w:rsid w:val="00FB02CF"/>
    <w:rsid w:val="00FB0A95"/>
    <w:rsid w:val="00FB0AA7"/>
    <w:rsid w:val="00FB0BE1"/>
    <w:rsid w:val="00FB0CC8"/>
    <w:rsid w:val="00FB0F46"/>
    <w:rsid w:val="00FB0F5B"/>
    <w:rsid w:val="00FB16DB"/>
    <w:rsid w:val="00FB1710"/>
    <w:rsid w:val="00FB1799"/>
    <w:rsid w:val="00FB17CD"/>
    <w:rsid w:val="00FB17D9"/>
    <w:rsid w:val="00FB1A9B"/>
    <w:rsid w:val="00FB1BD5"/>
    <w:rsid w:val="00FB1C47"/>
    <w:rsid w:val="00FB1DD3"/>
    <w:rsid w:val="00FB21CA"/>
    <w:rsid w:val="00FB27B7"/>
    <w:rsid w:val="00FB2A8A"/>
    <w:rsid w:val="00FB2B3C"/>
    <w:rsid w:val="00FB2BE1"/>
    <w:rsid w:val="00FB2D52"/>
    <w:rsid w:val="00FB2EB6"/>
    <w:rsid w:val="00FB3001"/>
    <w:rsid w:val="00FB317D"/>
    <w:rsid w:val="00FB3206"/>
    <w:rsid w:val="00FB321A"/>
    <w:rsid w:val="00FB3266"/>
    <w:rsid w:val="00FB32DD"/>
    <w:rsid w:val="00FB32FD"/>
    <w:rsid w:val="00FB346B"/>
    <w:rsid w:val="00FB349E"/>
    <w:rsid w:val="00FB381D"/>
    <w:rsid w:val="00FB38FA"/>
    <w:rsid w:val="00FB3927"/>
    <w:rsid w:val="00FB395D"/>
    <w:rsid w:val="00FB3972"/>
    <w:rsid w:val="00FB3C63"/>
    <w:rsid w:val="00FB3DFF"/>
    <w:rsid w:val="00FB3F2B"/>
    <w:rsid w:val="00FB40F8"/>
    <w:rsid w:val="00FB441E"/>
    <w:rsid w:val="00FB45EC"/>
    <w:rsid w:val="00FB4764"/>
    <w:rsid w:val="00FB479C"/>
    <w:rsid w:val="00FB48D7"/>
    <w:rsid w:val="00FB5100"/>
    <w:rsid w:val="00FB512E"/>
    <w:rsid w:val="00FB5212"/>
    <w:rsid w:val="00FB52A3"/>
    <w:rsid w:val="00FB538F"/>
    <w:rsid w:val="00FB56B7"/>
    <w:rsid w:val="00FB5A28"/>
    <w:rsid w:val="00FB5AAA"/>
    <w:rsid w:val="00FB5ABD"/>
    <w:rsid w:val="00FB5ABF"/>
    <w:rsid w:val="00FB5BC4"/>
    <w:rsid w:val="00FB5F52"/>
    <w:rsid w:val="00FB605D"/>
    <w:rsid w:val="00FB62C0"/>
    <w:rsid w:val="00FB63E1"/>
    <w:rsid w:val="00FB66F6"/>
    <w:rsid w:val="00FB6735"/>
    <w:rsid w:val="00FB6883"/>
    <w:rsid w:val="00FB6958"/>
    <w:rsid w:val="00FB6CF9"/>
    <w:rsid w:val="00FB6DE8"/>
    <w:rsid w:val="00FB7139"/>
    <w:rsid w:val="00FB72AE"/>
    <w:rsid w:val="00FB738F"/>
    <w:rsid w:val="00FB73B5"/>
    <w:rsid w:val="00FB7762"/>
    <w:rsid w:val="00FB7798"/>
    <w:rsid w:val="00FB7A9B"/>
    <w:rsid w:val="00FB7C59"/>
    <w:rsid w:val="00FB7D00"/>
    <w:rsid w:val="00FC00E8"/>
    <w:rsid w:val="00FC010A"/>
    <w:rsid w:val="00FC04B0"/>
    <w:rsid w:val="00FC0570"/>
    <w:rsid w:val="00FC06A3"/>
    <w:rsid w:val="00FC0999"/>
    <w:rsid w:val="00FC0B1C"/>
    <w:rsid w:val="00FC0BBF"/>
    <w:rsid w:val="00FC0CA2"/>
    <w:rsid w:val="00FC0CA5"/>
    <w:rsid w:val="00FC0CB9"/>
    <w:rsid w:val="00FC0CED"/>
    <w:rsid w:val="00FC0DA1"/>
    <w:rsid w:val="00FC107D"/>
    <w:rsid w:val="00FC13F9"/>
    <w:rsid w:val="00FC1722"/>
    <w:rsid w:val="00FC1965"/>
    <w:rsid w:val="00FC1A36"/>
    <w:rsid w:val="00FC1C37"/>
    <w:rsid w:val="00FC1DB6"/>
    <w:rsid w:val="00FC1DCF"/>
    <w:rsid w:val="00FC1E7A"/>
    <w:rsid w:val="00FC23DC"/>
    <w:rsid w:val="00FC2590"/>
    <w:rsid w:val="00FC25F1"/>
    <w:rsid w:val="00FC25F3"/>
    <w:rsid w:val="00FC269D"/>
    <w:rsid w:val="00FC2C37"/>
    <w:rsid w:val="00FC2CEF"/>
    <w:rsid w:val="00FC2DFC"/>
    <w:rsid w:val="00FC2FA4"/>
    <w:rsid w:val="00FC3086"/>
    <w:rsid w:val="00FC3200"/>
    <w:rsid w:val="00FC3287"/>
    <w:rsid w:val="00FC33E7"/>
    <w:rsid w:val="00FC341A"/>
    <w:rsid w:val="00FC3451"/>
    <w:rsid w:val="00FC351F"/>
    <w:rsid w:val="00FC356F"/>
    <w:rsid w:val="00FC37F1"/>
    <w:rsid w:val="00FC3936"/>
    <w:rsid w:val="00FC3B2D"/>
    <w:rsid w:val="00FC3B60"/>
    <w:rsid w:val="00FC3B7A"/>
    <w:rsid w:val="00FC3C56"/>
    <w:rsid w:val="00FC3C6D"/>
    <w:rsid w:val="00FC3E2D"/>
    <w:rsid w:val="00FC3F42"/>
    <w:rsid w:val="00FC42FD"/>
    <w:rsid w:val="00FC436F"/>
    <w:rsid w:val="00FC43FC"/>
    <w:rsid w:val="00FC45BA"/>
    <w:rsid w:val="00FC476D"/>
    <w:rsid w:val="00FC4A22"/>
    <w:rsid w:val="00FC4A80"/>
    <w:rsid w:val="00FC4D99"/>
    <w:rsid w:val="00FC52F4"/>
    <w:rsid w:val="00FC53CF"/>
    <w:rsid w:val="00FC565F"/>
    <w:rsid w:val="00FC5CFF"/>
    <w:rsid w:val="00FC5D6A"/>
    <w:rsid w:val="00FC5DDA"/>
    <w:rsid w:val="00FC5F75"/>
    <w:rsid w:val="00FC5F8C"/>
    <w:rsid w:val="00FC62B2"/>
    <w:rsid w:val="00FC662D"/>
    <w:rsid w:val="00FC6695"/>
    <w:rsid w:val="00FC66F0"/>
    <w:rsid w:val="00FC67CE"/>
    <w:rsid w:val="00FC6874"/>
    <w:rsid w:val="00FC69D9"/>
    <w:rsid w:val="00FC6A15"/>
    <w:rsid w:val="00FC6AAC"/>
    <w:rsid w:val="00FC6D9F"/>
    <w:rsid w:val="00FC6DCB"/>
    <w:rsid w:val="00FC70D4"/>
    <w:rsid w:val="00FC79B5"/>
    <w:rsid w:val="00FD004C"/>
    <w:rsid w:val="00FD0474"/>
    <w:rsid w:val="00FD090F"/>
    <w:rsid w:val="00FD0C5B"/>
    <w:rsid w:val="00FD0E02"/>
    <w:rsid w:val="00FD0E4D"/>
    <w:rsid w:val="00FD0F53"/>
    <w:rsid w:val="00FD1078"/>
    <w:rsid w:val="00FD112D"/>
    <w:rsid w:val="00FD1338"/>
    <w:rsid w:val="00FD1377"/>
    <w:rsid w:val="00FD1395"/>
    <w:rsid w:val="00FD17B9"/>
    <w:rsid w:val="00FD17C5"/>
    <w:rsid w:val="00FD181F"/>
    <w:rsid w:val="00FD1929"/>
    <w:rsid w:val="00FD19A2"/>
    <w:rsid w:val="00FD1A07"/>
    <w:rsid w:val="00FD1C80"/>
    <w:rsid w:val="00FD1CF2"/>
    <w:rsid w:val="00FD1DE7"/>
    <w:rsid w:val="00FD1F1B"/>
    <w:rsid w:val="00FD1FDF"/>
    <w:rsid w:val="00FD2256"/>
    <w:rsid w:val="00FD2395"/>
    <w:rsid w:val="00FD23E2"/>
    <w:rsid w:val="00FD27A0"/>
    <w:rsid w:val="00FD284D"/>
    <w:rsid w:val="00FD296E"/>
    <w:rsid w:val="00FD2D93"/>
    <w:rsid w:val="00FD2F94"/>
    <w:rsid w:val="00FD3031"/>
    <w:rsid w:val="00FD32B4"/>
    <w:rsid w:val="00FD3339"/>
    <w:rsid w:val="00FD3396"/>
    <w:rsid w:val="00FD3A3A"/>
    <w:rsid w:val="00FD4194"/>
    <w:rsid w:val="00FD44A8"/>
    <w:rsid w:val="00FD462F"/>
    <w:rsid w:val="00FD5049"/>
    <w:rsid w:val="00FD5279"/>
    <w:rsid w:val="00FD55A2"/>
    <w:rsid w:val="00FD55E2"/>
    <w:rsid w:val="00FD55E8"/>
    <w:rsid w:val="00FD5869"/>
    <w:rsid w:val="00FD5952"/>
    <w:rsid w:val="00FD5997"/>
    <w:rsid w:val="00FD5AB7"/>
    <w:rsid w:val="00FD5DEC"/>
    <w:rsid w:val="00FD5FCF"/>
    <w:rsid w:val="00FD6083"/>
    <w:rsid w:val="00FD61D5"/>
    <w:rsid w:val="00FD62CC"/>
    <w:rsid w:val="00FD634C"/>
    <w:rsid w:val="00FD64F9"/>
    <w:rsid w:val="00FD6977"/>
    <w:rsid w:val="00FD6C68"/>
    <w:rsid w:val="00FD6D3D"/>
    <w:rsid w:val="00FD6DAC"/>
    <w:rsid w:val="00FD6EAE"/>
    <w:rsid w:val="00FD702B"/>
    <w:rsid w:val="00FD73E1"/>
    <w:rsid w:val="00FD7657"/>
    <w:rsid w:val="00FD7CC4"/>
    <w:rsid w:val="00FD7D1B"/>
    <w:rsid w:val="00FD7F41"/>
    <w:rsid w:val="00FD7F69"/>
    <w:rsid w:val="00FE00E0"/>
    <w:rsid w:val="00FE020F"/>
    <w:rsid w:val="00FE030B"/>
    <w:rsid w:val="00FE06A1"/>
    <w:rsid w:val="00FE06AA"/>
    <w:rsid w:val="00FE0895"/>
    <w:rsid w:val="00FE0A5B"/>
    <w:rsid w:val="00FE0AAA"/>
    <w:rsid w:val="00FE0B8A"/>
    <w:rsid w:val="00FE0BE5"/>
    <w:rsid w:val="00FE0CE0"/>
    <w:rsid w:val="00FE0ED5"/>
    <w:rsid w:val="00FE1238"/>
    <w:rsid w:val="00FE143F"/>
    <w:rsid w:val="00FE167B"/>
    <w:rsid w:val="00FE193F"/>
    <w:rsid w:val="00FE1A78"/>
    <w:rsid w:val="00FE1AD5"/>
    <w:rsid w:val="00FE1B02"/>
    <w:rsid w:val="00FE1BE5"/>
    <w:rsid w:val="00FE1BEC"/>
    <w:rsid w:val="00FE1E1B"/>
    <w:rsid w:val="00FE1E2E"/>
    <w:rsid w:val="00FE1F91"/>
    <w:rsid w:val="00FE223B"/>
    <w:rsid w:val="00FE22C8"/>
    <w:rsid w:val="00FE2395"/>
    <w:rsid w:val="00FE2405"/>
    <w:rsid w:val="00FE244F"/>
    <w:rsid w:val="00FE2503"/>
    <w:rsid w:val="00FE25C1"/>
    <w:rsid w:val="00FE267A"/>
    <w:rsid w:val="00FE27A4"/>
    <w:rsid w:val="00FE2837"/>
    <w:rsid w:val="00FE294A"/>
    <w:rsid w:val="00FE2C8D"/>
    <w:rsid w:val="00FE2D30"/>
    <w:rsid w:val="00FE2E39"/>
    <w:rsid w:val="00FE2F2C"/>
    <w:rsid w:val="00FE3109"/>
    <w:rsid w:val="00FE31A7"/>
    <w:rsid w:val="00FE331F"/>
    <w:rsid w:val="00FE338C"/>
    <w:rsid w:val="00FE347F"/>
    <w:rsid w:val="00FE34E1"/>
    <w:rsid w:val="00FE391D"/>
    <w:rsid w:val="00FE3A3C"/>
    <w:rsid w:val="00FE3B78"/>
    <w:rsid w:val="00FE3D53"/>
    <w:rsid w:val="00FE3D81"/>
    <w:rsid w:val="00FE3F04"/>
    <w:rsid w:val="00FE3FB9"/>
    <w:rsid w:val="00FE4067"/>
    <w:rsid w:val="00FE420B"/>
    <w:rsid w:val="00FE4224"/>
    <w:rsid w:val="00FE45C4"/>
    <w:rsid w:val="00FE45D0"/>
    <w:rsid w:val="00FE4702"/>
    <w:rsid w:val="00FE47C9"/>
    <w:rsid w:val="00FE4808"/>
    <w:rsid w:val="00FE4B87"/>
    <w:rsid w:val="00FE4E45"/>
    <w:rsid w:val="00FE525C"/>
    <w:rsid w:val="00FE52D6"/>
    <w:rsid w:val="00FE584D"/>
    <w:rsid w:val="00FE5A61"/>
    <w:rsid w:val="00FE5A8A"/>
    <w:rsid w:val="00FE5B31"/>
    <w:rsid w:val="00FE5DEF"/>
    <w:rsid w:val="00FE60D3"/>
    <w:rsid w:val="00FE6176"/>
    <w:rsid w:val="00FE631E"/>
    <w:rsid w:val="00FE64BC"/>
    <w:rsid w:val="00FE6607"/>
    <w:rsid w:val="00FE675A"/>
    <w:rsid w:val="00FE67C3"/>
    <w:rsid w:val="00FE68D1"/>
    <w:rsid w:val="00FE6B2F"/>
    <w:rsid w:val="00FE6C19"/>
    <w:rsid w:val="00FE6C69"/>
    <w:rsid w:val="00FE6D5E"/>
    <w:rsid w:val="00FE6DCB"/>
    <w:rsid w:val="00FE6FFB"/>
    <w:rsid w:val="00FE7016"/>
    <w:rsid w:val="00FE7582"/>
    <w:rsid w:val="00FE7758"/>
    <w:rsid w:val="00FE775C"/>
    <w:rsid w:val="00FE7CDD"/>
    <w:rsid w:val="00FE7DE3"/>
    <w:rsid w:val="00FF0009"/>
    <w:rsid w:val="00FF0108"/>
    <w:rsid w:val="00FF016F"/>
    <w:rsid w:val="00FF037A"/>
    <w:rsid w:val="00FF05BE"/>
    <w:rsid w:val="00FF07C3"/>
    <w:rsid w:val="00FF0857"/>
    <w:rsid w:val="00FF08F4"/>
    <w:rsid w:val="00FF0BC4"/>
    <w:rsid w:val="00FF0C3E"/>
    <w:rsid w:val="00FF0F69"/>
    <w:rsid w:val="00FF0FA3"/>
    <w:rsid w:val="00FF1115"/>
    <w:rsid w:val="00FF138C"/>
    <w:rsid w:val="00FF1BB0"/>
    <w:rsid w:val="00FF1C53"/>
    <w:rsid w:val="00FF1CDA"/>
    <w:rsid w:val="00FF209D"/>
    <w:rsid w:val="00FF21AC"/>
    <w:rsid w:val="00FF24DD"/>
    <w:rsid w:val="00FF26A9"/>
    <w:rsid w:val="00FF26F8"/>
    <w:rsid w:val="00FF281E"/>
    <w:rsid w:val="00FF285E"/>
    <w:rsid w:val="00FF2A85"/>
    <w:rsid w:val="00FF2A9E"/>
    <w:rsid w:val="00FF321F"/>
    <w:rsid w:val="00FF3381"/>
    <w:rsid w:val="00FF3CD8"/>
    <w:rsid w:val="00FF3D4E"/>
    <w:rsid w:val="00FF4177"/>
    <w:rsid w:val="00FF421A"/>
    <w:rsid w:val="00FF42C9"/>
    <w:rsid w:val="00FF4358"/>
    <w:rsid w:val="00FF4506"/>
    <w:rsid w:val="00FF4718"/>
    <w:rsid w:val="00FF4DD7"/>
    <w:rsid w:val="00FF4F0B"/>
    <w:rsid w:val="00FF4F92"/>
    <w:rsid w:val="00FF50A2"/>
    <w:rsid w:val="00FF52F7"/>
    <w:rsid w:val="00FF55CC"/>
    <w:rsid w:val="00FF56A6"/>
    <w:rsid w:val="00FF56D3"/>
    <w:rsid w:val="00FF5A79"/>
    <w:rsid w:val="00FF6004"/>
    <w:rsid w:val="00FF606D"/>
    <w:rsid w:val="00FF6179"/>
    <w:rsid w:val="00FF62ED"/>
    <w:rsid w:val="00FF67FF"/>
    <w:rsid w:val="00FF6B8D"/>
    <w:rsid w:val="00FF6B8E"/>
    <w:rsid w:val="00FF6C42"/>
    <w:rsid w:val="00FF6CA2"/>
    <w:rsid w:val="00FF6E68"/>
    <w:rsid w:val="00FF718C"/>
    <w:rsid w:val="00FF7195"/>
    <w:rsid w:val="00FF7310"/>
    <w:rsid w:val="00FF7493"/>
    <w:rsid w:val="00FF75C1"/>
    <w:rsid w:val="00FF765E"/>
    <w:rsid w:val="00FF76A4"/>
    <w:rsid w:val="00FF7971"/>
    <w:rsid w:val="00FF7B2D"/>
    <w:rsid w:val="00FF7B82"/>
    <w:rsid w:val="00FF7B93"/>
    <w:rsid w:val="00FF7C3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5AA4A25"/>
  <w15:docId w15:val="{C5F854CD-BFBF-48AD-B641-E5226521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16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D0DF7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qFormat/>
    <w:rsid w:val="008000F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67"/>
      </w:tabs>
      <w:outlineLvl w:val="1"/>
    </w:pPr>
    <w:rPr>
      <w:rFonts w:asciiTheme="majorBidi" w:hAnsiTheme="majorBid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0D60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"/>
    <w:qFormat/>
    <w:rsid w:val="00B90D60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22"/>
      <w:szCs w:val="22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DF7"/>
    <w:rPr>
      <w:rFonts w:asciiTheme="majorBidi" w:hAnsiTheme="majorBidi" w:cstheme="majorBidi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8000F3"/>
    <w:rPr>
      <w:rFonts w:asciiTheme="majorBidi" w:hAnsiTheme="majorBid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5788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Heading4Char">
    <w:name w:val="Heading 4 Char"/>
    <w:basedOn w:val="DefaultParagraphFont"/>
    <w:link w:val="Heading4"/>
    <w:uiPriority w:val="9"/>
    <w:rsid w:val="00A55788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rsid w:val="00A55788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rsid w:val="00A55788"/>
    <w:rPr>
      <w:rFonts w:ascii="Calibri" w:eastAsia="Times New Roman" w:hAnsi="Calibri" w:cs="Cordia New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55788"/>
    <w:rPr>
      <w:rFonts w:ascii="Calibri" w:eastAsia="Times New Roman" w:hAnsi="Calibri" w:cs="Cordia New"/>
      <w:sz w:val="24"/>
      <w:szCs w:val="30"/>
    </w:rPr>
  </w:style>
  <w:style w:type="character" w:customStyle="1" w:styleId="Heading8Char">
    <w:name w:val="Heading 8 Char"/>
    <w:basedOn w:val="DefaultParagraphFont"/>
    <w:link w:val="Heading8"/>
    <w:uiPriority w:val="9"/>
    <w:rsid w:val="00A55788"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A55788"/>
    <w:rPr>
      <w:rFonts w:ascii="Cambria" w:eastAsia="Times New Roman" w:hAnsi="Cambria" w:cs="Angsana New"/>
    </w:rPr>
  </w:style>
  <w:style w:type="paragraph" w:styleId="Header">
    <w:name w:val="header"/>
    <w:basedOn w:val="Normal"/>
    <w:link w:val="HeaderChar"/>
    <w:rsid w:val="00B90D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D31D38"/>
    <w:rPr>
      <w:rFonts w:ascii="Arial" w:hAnsi="Arial" w:cs="Angsana New"/>
      <w:sz w:val="18"/>
      <w:szCs w:val="18"/>
      <w:lang w:val="en-US" w:eastAsia="en-US" w:bidi="th-TH"/>
    </w:rPr>
  </w:style>
  <w:style w:type="character" w:customStyle="1" w:styleId="AAAddress">
    <w:name w:val="AA Address"/>
    <w:basedOn w:val="DefaultParagraphFont"/>
    <w:uiPriority w:val="99"/>
    <w:rsid w:val="00B90D60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B90D60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B90D6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788"/>
    <w:rPr>
      <w:rFonts w:ascii="Arial" w:hAnsi="Arial"/>
      <w:sz w:val="18"/>
      <w:szCs w:val="22"/>
    </w:rPr>
  </w:style>
  <w:style w:type="paragraph" w:styleId="Caption">
    <w:name w:val="caption"/>
    <w:basedOn w:val="Normal"/>
    <w:next w:val="Normal"/>
    <w:uiPriority w:val="35"/>
    <w:qFormat/>
    <w:rsid w:val="00B90D60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B90D60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B90D60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B90D60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B90D60"/>
    <w:pPr>
      <w:tabs>
        <w:tab w:val="left" w:pos="1134"/>
        <w:tab w:val="num" w:pos="1209"/>
      </w:tabs>
      <w:ind w:left="1209" w:hanging="360"/>
    </w:pPr>
  </w:style>
  <w:style w:type="paragraph" w:styleId="ListNumber">
    <w:name w:val="List Number"/>
    <w:basedOn w:val="Normal"/>
    <w:uiPriority w:val="99"/>
    <w:rsid w:val="00B90D60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B90D60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B90D60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B90D60"/>
    <w:pPr>
      <w:ind w:left="284"/>
    </w:pPr>
  </w:style>
  <w:style w:type="paragraph" w:customStyle="1" w:styleId="AAFrameAddress">
    <w:name w:val="AA Frame Address"/>
    <w:basedOn w:val="Heading1"/>
    <w:uiPriority w:val="99"/>
    <w:rsid w:val="00B90D60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B90D60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B90D60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B90D60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B90D60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B90D60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B90D60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B90D60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B90D60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B90D60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B90D60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B90D60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B90D60"/>
    <w:pPr>
      <w:ind w:left="2552" w:hanging="284"/>
    </w:pPr>
  </w:style>
  <w:style w:type="paragraph" w:styleId="TOC2">
    <w:name w:val="toc 2"/>
    <w:basedOn w:val="Normal"/>
    <w:next w:val="Normal"/>
    <w:uiPriority w:val="3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3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39"/>
    <w:rsid w:val="00B90D60"/>
    <w:pPr>
      <w:ind w:left="851"/>
    </w:pPr>
  </w:style>
  <w:style w:type="paragraph" w:styleId="TOC5">
    <w:name w:val="toc 5"/>
    <w:basedOn w:val="Normal"/>
    <w:next w:val="Normal"/>
    <w:uiPriority w:val="39"/>
    <w:rsid w:val="00B90D60"/>
    <w:pPr>
      <w:ind w:left="1134"/>
    </w:pPr>
  </w:style>
  <w:style w:type="paragraph" w:styleId="TOC6">
    <w:name w:val="toc 6"/>
    <w:basedOn w:val="Normal"/>
    <w:next w:val="Normal"/>
    <w:uiPriority w:val="39"/>
    <w:rsid w:val="00B90D60"/>
    <w:pPr>
      <w:ind w:left="1418"/>
    </w:pPr>
  </w:style>
  <w:style w:type="paragraph" w:styleId="TOC7">
    <w:name w:val="toc 7"/>
    <w:basedOn w:val="Normal"/>
    <w:next w:val="Normal"/>
    <w:uiPriority w:val="39"/>
    <w:rsid w:val="00B90D60"/>
    <w:pPr>
      <w:ind w:left="1701"/>
    </w:pPr>
  </w:style>
  <w:style w:type="paragraph" w:styleId="TOC8">
    <w:name w:val="toc 8"/>
    <w:basedOn w:val="Normal"/>
    <w:next w:val="Normal"/>
    <w:uiPriority w:val="39"/>
    <w:rsid w:val="00B90D60"/>
    <w:pPr>
      <w:ind w:left="1985"/>
    </w:pPr>
  </w:style>
  <w:style w:type="paragraph" w:styleId="TOC9">
    <w:name w:val="toc 9"/>
    <w:basedOn w:val="Normal"/>
    <w:next w:val="Normal"/>
    <w:uiPriority w:val="39"/>
    <w:rsid w:val="00B90D60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B90D60"/>
    <w:pPr>
      <w:ind w:left="567" w:hanging="567"/>
    </w:pPr>
  </w:style>
  <w:style w:type="paragraph" w:styleId="ListBullet5">
    <w:name w:val="List Bullet 5"/>
    <w:basedOn w:val="Normal"/>
    <w:uiPriority w:val="99"/>
    <w:rsid w:val="00B90D60"/>
    <w:pPr>
      <w:tabs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99"/>
    <w:rsid w:val="00B90D60"/>
    <w:pPr>
      <w:spacing w:after="12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locked/>
    <w:rsid w:val="003715EB"/>
    <w:rPr>
      <w:rFonts w:ascii="Arial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B90D60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55788"/>
    <w:rPr>
      <w:rFonts w:ascii="Arial" w:hAnsi="Arial" w:cs="Times New Roman"/>
      <w:sz w:val="18"/>
      <w:szCs w:val="22"/>
    </w:rPr>
  </w:style>
  <w:style w:type="paragraph" w:styleId="BodyTextIndent">
    <w:name w:val="Body Text Indent"/>
    <w:basedOn w:val="Normal"/>
    <w:link w:val="BodyTextIndentChar"/>
    <w:uiPriority w:val="99"/>
    <w:rsid w:val="00B90D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55788"/>
    <w:rPr>
      <w:rFonts w:ascii="Arial" w:hAnsi="Arial"/>
      <w:sz w:val="18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90D60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A55788"/>
    <w:rPr>
      <w:rFonts w:ascii="Arial" w:hAnsi="Arial"/>
      <w:sz w:val="18"/>
      <w:szCs w:val="22"/>
    </w:rPr>
  </w:style>
  <w:style w:type="character" w:styleId="Strong">
    <w:name w:val="Strong"/>
    <w:basedOn w:val="DefaultParagraphFont"/>
    <w:uiPriority w:val="22"/>
    <w:qFormat/>
    <w:rsid w:val="00B90D60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90D6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B90D60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B90D60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90D60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3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B90D60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B90D60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90D60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B90D60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B90D60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B90D60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90D60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B90D60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0">
    <w:name w:val="???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1">
    <w:name w:val="ºÇ¡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ascii="Times New Roman" w:hAnsi="Times New Roman" w:cs="EucrosiaUPC"/>
      <w:sz w:val="28"/>
      <w:szCs w:val="28"/>
      <w:lang w:val="th-TH"/>
    </w:rPr>
  </w:style>
  <w:style w:type="character" w:customStyle="1" w:styleId="BodyText2Char">
    <w:name w:val="Body Text 2 Char"/>
    <w:basedOn w:val="DefaultParagraphFont"/>
    <w:uiPriority w:val="99"/>
    <w:rsid w:val="00A55788"/>
    <w:rPr>
      <w:rFonts w:ascii="Arial" w:hAnsi="Arial"/>
      <w:sz w:val="18"/>
      <w:szCs w:val="22"/>
    </w:rPr>
  </w:style>
  <w:style w:type="paragraph" w:styleId="BodyText3">
    <w:name w:val="Body Text 3"/>
    <w:basedOn w:val="Normal"/>
    <w:link w:val="BodyText3Cha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Times New Roman" w:hAnsi="Times New Roman" w:cs="EucrosiaUPC"/>
      <w:sz w:val="28"/>
      <w:szCs w:val="28"/>
      <w:lang w:val="th-TH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715EB"/>
    <w:rPr>
      <w:rFonts w:cs="EucrosiaUPC"/>
      <w:sz w:val="28"/>
      <w:szCs w:val="28"/>
      <w:lang w:val="th-TH" w:bidi="th-TH"/>
    </w:rPr>
  </w:style>
  <w:style w:type="paragraph" w:styleId="BodyTextIndent2">
    <w:name w:val="Body Text Indent 2"/>
    <w:basedOn w:val="Normal"/>
    <w:link w:val="BodyTextIndent2Cha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</w:pPr>
    <w:rPr>
      <w:rFonts w:ascii="Times New Roman" w:hAnsi="Times New Roman" w:cs="EucrosiaUPC"/>
      <w:sz w:val="28"/>
      <w:szCs w:val="28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55788"/>
    <w:rPr>
      <w:rFonts w:ascii="Arial" w:hAnsi="Arial"/>
      <w:sz w:val="18"/>
      <w:szCs w:val="22"/>
    </w:rPr>
  </w:style>
  <w:style w:type="character" w:styleId="PageNumber">
    <w:name w:val="page number"/>
    <w:basedOn w:val="DefaultParagraphFont"/>
    <w:uiPriority w:val="99"/>
    <w:rsid w:val="00B90D60"/>
    <w:rPr>
      <w:rFonts w:cs="Times New Roman"/>
    </w:rPr>
  </w:style>
  <w:style w:type="paragraph" w:customStyle="1" w:styleId="a2">
    <w:name w:val="Åº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lockText">
    <w:name w:val="Block Text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18" w:right="288" w:hanging="18"/>
    </w:pPr>
    <w:rPr>
      <w:rFonts w:ascii="Times New Roman" w:hAnsi="Times New Roman" w:cs="EucrosiaUPC"/>
      <w:sz w:val="30"/>
      <w:szCs w:val="30"/>
      <w:lang w:val="th-TH"/>
    </w:rPr>
  </w:style>
  <w:style w:type="paragraph" w:styleId="BodyTextIndent3">
    <w:name w:val="Body Text Indent 3"/>
    <w:basedOn w:val="Normal"/>
    <w:link w:val="BodyTextIndent3Cha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90"/>
      </w:tabs>
      <w:ind w:hanging="540"/>
    </w:pPr>
    <w:rPr>
      <w:rFonts w:ascii="Times New Roman" w:hAnsi="Times New Roman" w:cs="EucrosiaUPC"/>
      <w:sz w:val="30"/>
      <w:szCs w:val="30"/>
      <w:lang w:val="th-TH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55788"/>
    <w:rPr>
      <w:rFonts w:ascii="Arial" w:hAnsi="Arial"/>
      <w:sz w:val="16"/>
      <w:szCs w:val="20"/>
    </w:rPr>
  </w:style>
  <w:style w:type="paragraph" w:customStyle="1" w:styleId="10">
    <w:name w:val="10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styleId="MacroText">
    <w:name w:val="macro"/>
    <w:link w:val="MacroTextChar"/>
    <w:uiPriority w:val="99"/>
    <w:rsid w:val="00B90D6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/>
    </w:rPr>
  </w:style>
  <w:style w:type="character" w:customStyle="1" w:styleId="MacroTextChar">
    <w:name w:val="Macro Text Char"/>
    <w:basedOn w:val="DefaultParagraphFont"/>
    <w:link w:val="MacroText"/>
    <w:uiPriority w:val="99"/>
    <w:rsid w:val="00A55788"/>
    <w:rPr>
      <w:rFonts w:ascii="Courier New" w:hAnsi="Courier New"/>
      <w:lang w:val="en-AU" w:eastAsia="en-US" w:bidi="th-TH"/>
    </w:rPr>
  </w:style>
  <w:style w:type="paragraph" w:customStyle="1" w:styleId="a3">
    <w:name w:val="??"/>
    <w:basedOn w:val="Normal"/>
    <w:uiPriority w:val="99"/>
    <w:rsid w:val="0090078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Cordia New"/>
      <w:sz w:val="28"/>
      <w:szCs w:val="28"/>
    </w:rPr>
  </w:style>
  <w:style w:type="character" w:customStyle="1" w:styleId="Char">
    <w:name w:val="??? Char"/>
    <w:basedOn w:val="DefaultParagraphFont"/>
    <w:uiPriority w:val="99"/>
    <w:rsid w:val="00900789"/>
    <w:rPr>
      <w:rFonts w:cs="Angsana New"/>
      <w:sz w:val="22"/>
      <w:szCs w:val="22"/>
      <w:lang w:val="th-TH" w:eastAsia="en-US" w:bidi="th-TH"/>
    </w:rPr>
  </w:style>
  <w:style w:type="table" w:styleId="TableGrid">
    <w:name w:val="Table Grid"/>
    <w:basedOn w:val="TableNormal"/>
    <w:uiPriority w:val="39"/>
    <w:rsid w:val="002B49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B5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788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D573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5788"/>
    <w:rPr>
      <w:sz w:val="0"/>
      <w:szCs w:val="0"/>
    </w:rPr>
  </w:style>
  <w:style w:type="paragraph" w:customStyle="1" w:styleId="index">
    <w:name w:val="index"/>
    <w:aliases w:val="ix"/>
    <w:basedOn w:val="BodyText"/>
    <w:rsid w:val="002C7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2C7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F21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6170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64"/>
        <w:tab w:val="left" w:pos="540"/>
      </w:tabs>
      <w:spacing w:after="0" w:line="240" w:lineRule="auto"/>
      <w:ind w:left="567" w:right="11"/>
    </w:pPr>
    <w:rPr>
      <w:rFonts w:ascii="Angsana New" w:hAnsi="Angsana New"/>
      <w:b/>
      <w:b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locked/>
    <w:rsid w:val="006170FE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customStyle="1" w:styleId="block">
    <w:name w:val="block"/>
    <w:aliases w:val="b"/>
    <w:basedOn w:val="BodyText"/>
    <w:rsid w:val="00DD1D4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C17D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5011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years">
    <w:name w:val="acct four figures years"/>
    <w:aliases w:val="a4y"/>
    <w:basedOn w:val="Normal"/>
    <w:uiPriority w:val="99"/>
    <w:rsid w:val="00F26DA9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">
    <w:name w:val="nine pt normal heading"/>
    <w:aliases w:val="9nh"/>
    <w:basedOn w:val="Normal"/>
    <w:uiPriority w:val="99"/>
    <w:rsid w:val="00F26D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Normal"/>
    <w:uiPriority w:val="99"/>
    <w:rsid w:val="00F26D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SSETS">
    <w:name w:val="ASSETS"/>
    <w:basedOn w:val="Normal"/>
    <w:uiPriority w:val="99"/>
    <w:rsid w:val="00F26D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4">
    <w:name w:val="???????"/>
    <w:basedOn w:val="Normal"/>
    <w:uiPriority w:val="99"/>
    <w:rsid w:val="00F07C6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Denomination2">
    <w:name w:val="Denomination2"/>
    <w:basedOn w:val="Normal"/>
    <w:uiPriority w:val="99"/>
    <w:rsid w:val="00315D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13"/>
      <w:jc w:val="right"/>
    </w:pPr>
    <w:rPr>
      <w:rFonts w:ascii="Times New Roman" w:hAnsi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B91F8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B91F8D"/>
    <w:rPr>
      <w:rFonts w:cs="Cordia New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5788"/>
    <w:rPr>
      <w:rFonts w:ascii="Arial" w:hAnsi="Arial"/>
      <w:sz w:val="20"/>
      <w:szCs w:val="25"/>
    </w:rPr>
  </w:style>
  <w:style w:type="paragraph" w:customStyle="1" w:styleId="AppendixHeader">
    <w:name w:val="Appendix Header"/>
    <w:basedOn w:val="Normal"/>
    <w:uiPriority w:val="99"/>
    <w:rsid w:val="00697719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20" w:after="440" w:line="240" w:lineRule="auto"/>
    </w:pPr>
    <w:rPr>
      <w:rFonts w:ascii="Times New Roman" w:hAnsi="Times New Roman"/>
      <w:b/>
      <w:bCs/>
      <w:sz w:val="26"/>
      <w:szCs w:val="26"/>
      <w:lang w:val="en-GB"/>
    </w:rPr>
  </w:style>
  <w:style w:type="paragraph" w:styleId="E-mailSignature">
    <w:name w:val="E-mail Signature"/>
    <w:basedOn w:val="Normal"/>
    <w:link w:val="E-mailSignatureChar"/>
    <w:uiPriority w:val="99"/>
    <w:rsid w:val="00297B0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4"/>
      <w:szCs w:val="28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A55788"/>
    <w:rPr>
      <w:rFonts w:ascii="Arial" w:hAnsi="Arial"/>
      <w:sz w:val="18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46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55788"/>
    <w:rPr>
      <w:rFonts w:ascii="Arial" w:hAnsi="Arial"/>
      <w:b/>
      <w:bCs/>
      <w:sz w:val="20"/>
      <w:szCs w:val="25"/>
    </w:rPr>
  </w:style>
  <w:style w:type="character" w:customStyle="1" w:styleId="viewnewsarticle1">
    <w:name w:val="viewnewsarticle1"/>
    <w:basedOn w:val="DefaultParagraphFont"/>
    <w:uiPriority w:val="99"/>
    <w:rsid w:val="008A1FF6"/>
    <w:rPr>
      <w:rFonts w:ascii="Tahoma" w:hAnsi="Tahoma" w:cs="Tahoma"/>
      <w:color w:val="000000"/>
    </w:rPr>
  </w:style>
  <w:style w:type="paragraph" w:styleId="NormalWeb">
    <w:name w:val="Normal (Web)"/>
    <w:basedOn w:val="Normal"/>
    <w:uiPriority w:val="99"/>
    <w:rsid w:val="003B64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116FBD"/>
    <w:pPr>
      <w:ind w:left="720"/>
    </w:pPr>
    <w:rPr>
      <w:szCs w:val="22"/>
    </w:rPr>
  </w:style>
  <w:style w:type="paragraph" w:styleId="Signature">
    <w:name w:val="Signature"/>
    <w:basedOn w:val="Normal"/>
    <w:link w:val="SignatureChar1"/>
    <w:uiPriority w:val="99"/>
    <w:rsid w:val="00D72718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uiPriority w:val="99"/>
    <w:locked/>
    <w:rsid w:val="00D72718"/>
    <w:rPr>
      <w:rFonts w:ascii="Arial" w:hAnsi="Arial" w:cs="Times New Roman"/>
      <w:sz w:val="22"/>
      <w:szCs w:val="22"/>
    </w:rPr>
  </w:style>
  <w:style w:type="character" w:customStyle="1" w:styleId="SignatureChar1">
    <w:name w:val="Signature Char1"/>
    <w:basedOn w:val="DefaultParagraphFont"/>
    <w:link w:val="Signature"/>
    <w:uiPriority w:val="99"/>
    <w:locked/>
    <w:rsid w:val="00D72718"/>
    <w:rPr>
      <w:rFonts w:ascii="Arial" w:hAnsi="Arial" w:cs="Times New Roman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D67C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22"/>
      <w:szCs w:val="22"/>
    </w:rPr>
  </w:style>
  <w:style w:type="character" w:customStyle="1" w:styleId="AccPolicyalternativeChar">
    <w:name w:val="Acc Policy alternative Char"/>
    <w:basedOn w:val="DefaultParagraphFont"/>
    <w:link w:val="AccPolicyalternative"/>
    <w:uiPriority w:val="99"/>
    <w:locked/>
    <w:rsid w:val="00D67CF5"/>
    <w:rPr>
      <w:rFonts w:ascii="Angsana New" w:hAnsi="Angsana New"/>
      <w:sz w:val="22"/>
      <w:szCs w:val="22"/>
    </w:rPr>
  </w:style>
  <w:style w:type="paragraph" w:customStyle="1" w:styleId="Default">
    <w:name w:val="Default"/>
    <w:rsid w:val="00C5005D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E74B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uiPriority w:val="99"/>
    <w:locked/>
    <w:rsid w:val="009E74B5"/>
    <w:rPr>
      <w:rFonts w:ascii="Angsana New" w:eastAsia="Times New Roman" w:hAnsi="Angsana New" w:cs="Times New Roman"/>
      <w:sz w:val="30"/>
      <w:szCs w:val="30"/>
    </w:rPr>
  </w:style>
  <w:style w:type="character" w:customStyle="1" w:styleId="BodyText2Char1">
    <w:name w:val="Body Text 2 Char1"/>
    <w:basedOn w:val="DefaultParagraphFont"/>
    <w:link w:val="BodyText2"/>
    <w:locked/>
    <w:rsid w:val="0072570F"/>
    <w:rPr>
      <w:rFonts w:cs="EucrosiaUPC"/>
      <w:sz w:val="28"/>
      <w:szCs w:val="28"/>
      <w:lang w:val="th-TH" w:eastAsia="en-US" w:bidi="th-TH"/>
    </w:rPr>
  </w:style>
  <w:style w:type="paragraph" w:styleId="NoSpacing">
    <w:name w:val="No Spacing"/>
    <w:basedOn w:val="Normal"/>
    <w:uiPriority w:val="1"/>
    <w:qFormat/>
    <w:rsid w:val="00953C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left" w:pos="567"/>
      </w:tabs>
      <w:spacing w:line="300" w:lineRule="exact"/>
      <w:ind w:left="567"/>
      <w:jc w:val="thaiDistribute"/>
    </w:pPr>
    <w:rPr>
      <w:rFonts w:asciiTheme="majorBidi" w:eastAsia="Arial Unicode MS" w:hAnsiTheme="majorBidi" w:cstheme="majorBidi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E315B"/>
    <w:rPr>
      <w:color w:val="808080"/>
    </w:rPr>
  </w:style>
  <w:style w:type="paragraph" w:customStyle="1" w:styleId="acctreadnote">
    <w:name w:val="acct read note"/>
    <w:aliases w:val="ar"/>
    <w:basedOn w:val="BodyText"/>
    <w:uiPriority w:val="99"/>
    <w:rsid w:val="00E34910"/>
  </w:style>
  <w:style w:type="paragraph" w:styleId="PlainText">
    <w:name w:val="Plain Text"/>
    <w:basedOn w:val="Normal"/>
    <w:link w:val="PlainTextChar"/>
    <w:uiPriority w:val="99"/>
    <w:rsid w:val="00E3491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E34910"/>
    <w:rPr>
      <w:rFonts w:ascii="Consolas" w:hAnsi="Consolas"/>
      <w:sz w:val="21"/>
      <w:szCs w:val="26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locked/>
    <w:rsid w:val="00340698"/>
    <w:rPr>
      <w:rFonts w:ascii="Arial" w:hAnsi="Arial"/>
      <w:sz w:val="18"/>
      <w:szCs w:val="18"/>
    </w:rPr>
  </w:style>
  <w:style w:type="paragraph" w:customStyle="1" w:styleId="acctdividends">
    <w:name w:val="acct dividends"/>
    <w:aliases w:val="ad"/>
    <w:basedOn w:val="Normal"/>
    <w:uiPriority w:val="99"/>
    <w:rsid w:val="00233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Light1">
    <w:name w:val="Table Grid Light1"/>
    <w:basedOn w:val="TableNormal"/>
    <w:uiPriority w:val="40"/>
    <w:rsid w:val="00B36E59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ccountingPolicy">
    <w:name w:val="Accounting Policy"/>
    <w:basedOn w:val="Normal"/>
    <w:link w:val="AccountingPolicyChar1"/>
    <w:rsid w:val="00C81C52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C81C52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22D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unhideWhenUsed/>
    <w:rsid w:val="006E6D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6E6D39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E6D39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B596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unhideWhenUsed/>
    <w:rsid w:val="00C043DD"/>
  </w:style>
  <w:style w:type="table" w:customStyle="1" w:styleId="PwCTableText">
    <w:name w:val="PwC Table Text"/>
    <w:basedOn w:val="TableNormal"/>
    <w:uiPriority w:val="99"/>
    <w:qFormat/>
    <w:rsid w:val="00E95DB5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5">
    <w:name w:val="เนื้อเรื่อง"/>
    <w:basedOn w:val="Normal"/>
    <w:uiPriority w:val="99"/>
    <w:rsid w:val="002B330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MS Mincho" w:hAnsi="Times New Roman"/>
      <w:sz w:val="24"/>
      <w:szCs w:val="28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BD2C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CB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qowt-font20-browallianew">
    <w:name w:val="qowt-font20-browallianew"/>
    <w:basedOn w:val="DefaultParagraphFont"/>
    <w:rsid w:val="00537739"/>
  </w:style>
  <w:style w:type="character" w:styleId="Emphasis">
    <w:name w:val="Emphasis"/>
    <w:basedOn w:val="DefaultParagraphFont"/>
    <w:uiPriority w:val="20"/>
    <w:qFormat/>
    <w:locked/>
    <w:rsid w:val="00F4459E"/>
    <w:rPr>
      <w:i/>
      <w:iCs/>
    </w:rPr>
  </w:style>
  <w:style w:type="paragraph" w:styleId="Revision">
    <w:name w:val="Revision"/>
    <w:hidden/>
    <w:uiPriority w:val="99"/>
    <w:semiHidden/>
    <w:rsid w:val="007477F3"/>
    <w:rPr>
      <w:rFonts w:ascii="Arial" w:hAnsi="Arial"/>
      <w:sz w:val="18"/>
      <w:szCs w:val="22"/>
    </w:rPr>
  </w:style>
  <w:style w:type="character" w:customStyle="1" w:styleId="qowt-font5-browallianew">
    <w:name w:val="qowt-font5-browallianew"/>
    <w:basedOn w:val="DefaultParagraphFont"/>
    <w:rsid w:val="007E3BF4"/>
  </w:style>
  <w:style w:type="paragraph" w:customStyle="1" w:styleId="Style1">
    <w:name w:val="Style1"/>
    <w:next w:val="Normal"/>
    <w:qFormat/>
    <w:rsid w:val="00095172"/>
    <w:pPr>
      <w:ind w:left="504" w:hanging="504"/>
      <w:jc w:val="both"/>
    </w:pPr>
    <w:rPr>
      <w:rFonts w:ascii="Browallia New" w:hAnsi="Browallia New" w:cs="Browallia New"/>
      <w:sz w:val="26"/>
      <w:szCs w:val="26"/>
      <w:lang w:val="en-GB"/>
    </w:rPr>
  </w:style>
  <w:style w:type="table" w:styleId="TableGridLight">
    <w:name w:val="Grid Table Light"/>
    <w:basedOn w:val="TableNormal"/>
    <w:uiPriority w:val="40"/>
    <w:rsid w:val="004D0BAD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147EE7"/>
    <w:pPr>
      <w:keepLines/>
      <w:tabs>
        <w:tab w:val="clear" w:pos="567"/>
      </w:tabs>
      <w:spacing w:before="240" w:line="259" w:lineRule="auto"/>
      <w:outlineLvl w:val="9"/>
    </w:pPr>
    <w:rPr>
      <w:rFonts w:asciiTheme="majorHAnsi" w:eastAsiaTheme="majorEastAsia" w:hAnsiTheme="majorHAnsi"/>
      <w:b w:val="0"/>
      <w:bCs w:val="0"/>
      <w:color w:val="365F91" w:themeColor="accent1" w:themeShade="BF"/>
      <w:sz w:val="32"/>
      <w:szCs w:val="32"/>
      <w:lang w:bidi="ar-SA"/>
    </w:rPr>
  </w:style>
  <w:style w:type="character" w:styleId="Hyperlink">
    <w:name w:val="Hyperlink"/>
    <w:basedOn w:val="DefaultParagraphFont"/>
    <w:uiPriority w:val="99"/>
    <w:unhideWhenUsed/>
    <w:rsid w:val="00147EE7"/>
    <w:rPr>
      <w:color w:val="0000FF" w:themeColor="hyperlink"/>
      <w:u w:val="single"/>
    </w:rPr>
  </w:style>
  <w:style w:type="character" w:styleId="FollowedHyperlink">
    <w:name w:val="FollowedHyperlink"/>
    <w:uiPriority w:val="99"/>
    <w:unhideWhenUsed/>
    <w:rsid w:val="00147EE7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hAnsi="Courier New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7EE7"/>
    <w:rPr>
      <w:rFonts w:ascii="Arial Unicode MS" w:hAnsi="Courier New" w:cs="Arial Unicode MS"/>
    </w:rPr>
  </w:style>
  <w:style w:type="paragraph" w:styleId="IndexHeading">
    <w:name w:val="index heading"/>
    <w:basedOn w:val="BodyText"/>
    <w:uiPriority w:val="99"/>
    <w:unhideWhenUs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EnvelopeAddress">
    <w:name w:val="envelope address"/>
    <w:basedOn w:val="Normal"/>
    <w:uiPriority w:val="99"/>
    <w:unhideWhenUsed/>
    <w:rsid w:val="00147EE7"/>
    <w:pPr>
      <w:framePr w:w="7920" w:h="1980" w:hSpace="180" w:wrap="auto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2880"/>
      <w:jc w:val="both"/>
    </w:pPr>
    <w:rPr>
      <w:rFonts w:ascii="Times New Roman" w:hAnsi="Times New Roman"/>
      <w:sz w:val="24"/>
      <w:szCs w:val="24"/>
      <w:lang w:val="en-GB"/>
    </w:rPr>
  </w:style>
  <w:style w:type="paragraph" w:styleId="EnvelopeReturn">
    <w:name w:val="envelope return"/>
    <w:basedOn w:val="Normal"/>
    <w:uiPriority w:val="99"/>
    <w:unhideWhenUs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styleId="Title">
    <w:name w:val="Title"/>
    <w:aliases w:val="Comments"/>
    <w:basedOn w:val="Normal"/>
    <w:link w:val="TitleChar"/>
    <w:uiPriority w:val="10"/>
    <w:qFormat/>
    <w:lock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after="60" w:line="240" w:lineRule="auto"/>
      <w:jc w:val="center"/>
      <w:outlineLvl w:val="0"/>
    </w:pPr>
    <w:rPr>
      <w:rFonts w:ascii="Times New Roman" w:hAnsi="Times New Roman"/>
      <w:b/>
      <w:bCs/>
      <w:kern w:val="36"/>
      <w:sz w:val="24"/>
      <w:szCs w:val="24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147EE7"/>
    <w:rPr>
      <w:b/>
      <w:bCs/>
      <w:kern w:val="36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uiPriority w:val="99"/>
    <w:unhideWhenUsed/>
    <w:rsid w:val="00147E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1134" w:hanging="1134"/>
      <w:jc w:val="both"/>
    </w:pPr>
    <w:rPr>
      <w:rFonts w:ascii="Times New Roman" w:hAnsi="Times New Roman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147EE7"/>
    <w:rPr>
      <w:sz w:val="24"/>
      <w:szCs w:val="24"/>
      <w:shd w:val="pct20" w:color="auto" w:fill="auto"/>
      <w:lang w:val="en-GB"/>
    </w:rPr>
  </w:style>
  <w:style w:type="paragraph" w:customStyle="1" w:styleId="a6">
    <w:name w:val="???????????"/>
    <w:basedOn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b/>
      <w:bCs/>
      <w:sz w:val="28"/>
      <w:szCs w:val="28"/>
      <w:lang w:val="th-TH"/>
    </w:rPr>
  </w:style>
  <w:style w:type="paragraph" w:customStyle="1" w:styleId="a7">
    <w:name w:val="à¹×éÍàÃ×èÍ§"/>
    <w:basedOn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Times New Roman" w:cs="Courier New"/>
      <w:sz w:val="28"/>
      <w:szCs w:val="28"/>
    </w:rPr>
  </w:style>
  <w:style w:type="paragraph" w:customStyle="1" w:styleId="Style3">
    <w:name w:val="Style3"/>
    <w:basedOn w:val="Normal"/>
    <w:rsid w:val="00147EE7"/>
    <w:pPr>
      <w:pBdr>
        <w:bottom w:val="single" w:sz="6" w:space="1" w:color="C0C0C0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sz w:val="16"/>
      <w:szCs w:val="16"/>
      <w:lang w:val="en-GB"/>
    </w:rPr>
  </w:style>
  <w:style w:type="paragraph" w:customStyle="1" w:styleId="7I-7H-">
    <w:name w:val="@7I-@#7H-"/>
    <w:basedOn w:val="Normal"/>
    <w:next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b/>
      <w:bCs/>
      <w:sz w:val="24"/>
      <w:szCs w:val="24"/>
      <w:lang w:val="th-TH" w:eastAsia="th-TH"/>
    </w:rPr>
  </w:style>
  <w:style w:type="paragraph" w:customStyle="1" w:styleId="Char0">
    <w:name w:val="Char"/>
    <w:basedOn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exact"/>
    </w:pPr>
    <w:rPr>
      <w:rFonts w:ascii="Verdana" w:eastAsia="MS Mincho" w:hAnsi="Verdana"/>
      <w:sz w:val="20"/>
      <w:szCs w:val="20"/>
      <w:lang w:bidi="ar-SA"/>
    </w:rPr>
  </w:style>
  <w:style w:type="character" w:customStyle="1" w:styleId="hps">
    <w:name w:val="hps"/>
    <w:rsid w:val="00147EE7"/>
    <w:rPr>
      <w:rFonts w:ascii="Times New Roman" w:hAnsi="Times New Roman" w:cs="Times New Roman" w:hint="default"/>
    </w:rPr>
  </w:style>
  <w:style w:type="character" w:customStyle="1" w:styleId="shorttext">
    <w:name w:val="short_text"/>
    <w:rsid w:val="00147EE7"/>
  </w:style>
  <w:style w:type="character" w:customStyle="1" w:styleId="qowt-font5-arial">
    <w:name w:val="qowt-font5-arial"/>
    <w:basedOn w:val="DefaultParagraphFont"/>
    <w:rsid w:val="00147EE7"/>
  </w:style>
  <w:style w:type="table" w:customStyle="1" w:styleId="TableGridLight2">
    <w:name w:val="Table Grid Light2"/>
    <w:basedOn w:val="TableNormal"/>
    <w:next w:val="TableGridLight"/>
    <w:uiPriority w:val="40"/>
    <w:rsid w:val="00C455A6"/>
    <w:rPr>
      <w:rFonts w:ascii="Arial" w:eastAsia="Arial" w:hAnsi="Arial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2">
    <w:name w:val="Table Grid2"/>
    <w:basedOn w:val="TableNormal"/>
    <w:next w:val="TableGrid"/>
    <w:uiPriority w:val="39"/>
    <w:rsid w:val="0049608F"/>
    <w:rPr>
      <w:rFonts w:asciiTheme="minorHAnsi" w:eastAsiaTheme="minorHAnsi" w:hAnsiTheme="minorHAnsi" w:cstheme="minorBidi"/>
      <w:sz w:val="22"/>
      <w:szCs w:val="28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1">
    <w:name w:val="acopre1"/>
    <w:basedOn w:val="DefaultParagraphFont"/>
    <w:rsid w:val="00ED669B"/>
  </w:style>
  <w:style w:type="table" w:customStyle="1" w:styleId="TableGridLight11">
    <w:name w:val="Table Grid Light11"/>
    <w:basedOn w:val="TableNormal"/>
    <w:next w:val="TableGridLight"/>
    <w:uiPriority w:val="40"/>
    <w:rsid w:val="00DD3976"/>
    <w:rPr>
      <w:rFonts w:ascii="Arial" w:eastAsia="Arial" w:hAnsi="Arial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37237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562B3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6756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2526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9274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4714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381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61058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8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997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4530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8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5730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6508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4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1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7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087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1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60857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4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727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230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7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870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1571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563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9600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4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746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216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76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2805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257381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91893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490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80612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8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563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7006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0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D61CC-D79D-4B6E-9F4E-033D110A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581</TotalTime>
  <Pages>128</Pages>
  <Words>42555</Words>
  <Characters>169229</Characters>
  <Application>Microsoft Office Word</Application>
  <DocSecurity>0</DocSecurity>
  <Lines>1410</Lines>
  <Paragraphs>422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ไทยออยล์ จำกัด และบริษัทย่อย</vt:lpstr>
    </vt:vector>
  </TitlesOfParts>
  <Company>KPMG</Company>
  <LinksUpToDate>false</LinksUpToDate>
  <CharactersWithSpaces>211362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ไทยออยล์ จำกัด และบริษัทย่อย</dc:title>
  <dc:subject/>
  <dc:creator>tadsong_h22</dc:creator>
  <cp:keywords/>
  <dc:description/>
  <cp:lastModifiedBy>Budsakorn Saengwattanapan (TH)</cp:lastModifiedBy>
  <cp:revision>46</cp:revision>
  <cp:lastPrinted>2022-02-15T09:34:00Z</cp:lastPrinted>
  <dcterms:created xsi:type="dcterms:W3CDTF">2022-02-04T04:39:00Z</dcterms:created>
  <dcterms:modified xsi:type="dcterms:W3CDTF">2022-02-15T09:35:00Z</dcterms:modified>
</cp:coreProperties>
</file>